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A855F7" w14:textId="77777777" w:rsidR="004C6B05" w:rsidRDefault="004C6B05" w:rsidP="004C6B05">
      <w:pPr>
        <w:pStyle w:val="NoSpacing"/>
        <w:jc w:val="center"/>
        <w:rPr>
          <w:b/>
          <w:color w:val="ED0000"/>
          <w:sz w:val="28"/>
          <w:szCs w:val="28"/>
          <w:lang w:val="sr-Latn-RS"/>
        </w:rPr>
      </w:pPr>
    </w:p>
    <w:p w14:paraId="6BF69116" w14:textId="77777777" w:rsidR="004C6B05" w:rsidRDefault="004C6B05" w:rsidP="004C6B05">
      <w:pPr>
        <w:pStyle w:val="NoSpacing"/>
        <w:jc w:val="center"/>
        <w:rPr>
          <w:b/>
          <w:color w:val="ED0000"/>
          <w:sz w:val="28"/>
          <w:szCs w:val="28"/>
          <w:lang w:val="sr-Latn-RS"/>
        </w:rPr>
      </w:pPr>
    </w:p>
    <w:p w14:paraId="6D28E736" w14:textId="77777777" w:rsidR="004C6B05" w:rsidRPr="00C1795D" w:rsidRDefault="004C6B05" w:rsidP="004C6B05">
      <w:pPr>
        <w:pStyle w:val="NoSpacing"/>
        <w:jc w:val="center"/>
        <w:rPr>
          <w:b/>
          <w:sz w:val="28"/>
          <w:szCs w:val="28"/>
          <w:lang w:val="sr-Cyrl-RS"/>
        </w:rPr>
      </w:pPr>
    </w:p>
    <w:p w14:paraId="553AE3F3" w14:textId="77777777" w:rsidR="00367409" w:rsidRPr="00C1795D" w:rsidRDefault="00367409" w:rsidP="00367409">
      <w:pPr>
        <w:pStyle w:val="NoSpacing"/>
        <w:jc w:val="center"/>
        <w:rPr>
          <w:b/>
          <w:sz w:val="28"/>
          <w:szCs w:val="28"/>
          <w:lang w:val="sr-Cyrl-RS"/>
        </w:rPr>
      </w:pPr>
      <w:r w:rsidRPr="00C1795D">
        <w:rPr>
          <w:b/>
          <w:sz w:val="28"/>
          <w:szCs w:val="28"/>
          <w:lang w:val="sr-Cyrl-RS"/>
        </w:rPr>
        <w:t>ПЛАН ДЕТАЉНЕ РЕГУЛАЦИЈЕ</w:t>
      </w:r>
    </w:p>
    <w:p w14:paraId="4F47B951" w14:textId="77777777" w:rsidR="00F21859" w:rsidRPr="00C1795D" w:rsidRDefault="00F21859" w:rsidP="00F21859">
      <w:pPr>
        <w:pStyle w:val="NoSpacing"/>
        <w:jc w:val="center"/>
        <w:rPr>
          <w:b/>
          <w:bCs/>
          <w:sz w:val="28"/>
          <w:szCs w:val="28"/>
          <w:lang w:val="sr-Cyrl-RS"/>
        </w:rPr>
      </w:pPr>
      <w:r w:rsidRPr="00C1795D">
        <w:rPr>
          <w:b/>
          <w:bCs/>
          <w:sz w:val="28"/>
          <w:szCs w:val="28"/>
          <w:lang w:val="sr-Cyrl-RS"/>
        </w:rPr>
        <w:t>ДРЖАВНОГ ПУТА IIA РЕДА БРОЈ 104,</w:t>
      </w:r>
    </w:p>
    <w:p w14:paraId="0D9D42AD" w14:textId="77777777" w:rsidR="007A519C" w:rsidRDefault="00F21859" w:rsidP="007A519C">
      <w:pPr>
        <w:widowControl/>
        <w:jc w:val="center"/>
        <w:rPr>
          <w:b/>
          <w:bCs/>
          <w:sz w:val="28"/>
          <w:szCs w:val="28"/>
          <w:lang w:val="sr-Cyrl-RS"/>
        </w:rPr>
      </w:pPr>
      <w:r w:rsidRPr="00C1795D">
        <w:rPr>
          <w:b/>
          <w:bCs/>
          <w:sz w:val="28"/>
          <w:szCs w:val="28"/>
          <w:lang w:val="sr-Cyrl-RS"/>
        </w:rPr>
        <w:t xml:space="preserve">деоница: Војвода Степа – Српски Итебеј </w:t>
      </w:r>
      <w:r w:rsidR="007A519C" w:rsidRPr="00BF5F7D">
        <w:rPr>
          <w:b/>
          <w:bCs/>
          <w:sz w:val="28"/>
          <w:szCs w:val="28"/>
          <w:lang w:val="sr-Cyrl-RS"/>
        </w:rPr>
        <w:t xml:space="preserve">од km </w:t>
      </w:r>
      <w:r w:rsidR="007A519C" w:rsidRPr="00BF5F7D">
        <w:rPr>
          <w:b/>
          <w:bCs/>
          <w:sz w:val="28"/>
          <w:szCs w:val="28"/>
          <w:lang w:val="sr-Latn-RS"/>
        </w:rPr>
        <w:t>77</w:t>
      </w:r>
      <w:r w:rsidR="007A519C" w:rsidRPr="00BF5F7D">
        <w:rPr>
          <w:b/>
          <w:bCs/>
          <w:sz w:val="28"/>
          <w:szCs w:val="28"/>
          <w:lang w:val="sr-Cyrl-RS"/>
        </w:rPr>
        <w:t>+</w:t>
      </w:r>
      <w:r w:rsidR="007A519C" w:rsidRPr="00BF5F7D">
        <w:rPr>
          <w:b/>
          <w:bCs/>
          <w:sz w:val="28"/>
          <w:szCs w:val="28"/>
          <w:lang w:val="sr-Latn-RS"/>
        </w:rPr>
        <w:t>556</w:t>
      </w:r>
      <w:r w:rsidR="007A519C" w:rsidRPr="00BF5F7D">
        <w:rPr>
          <w:b/>
          <w:bCs/>
          <w:sz w:val="28"/>
          <w:szCs w:val="28"/>
          <w:lang w:val="sr-Cyrl-RS"/>
        </w:rPr>
        <w:t xml:space="preserve"> до km 90+5</w:t>
      </w:r>
      <w:r w:rsidR="00BF5F7D" w:rsidRPr="00BF5F7D">
        <w:rPr>
          <w:b/>
          <w:bCs/>
          <w:sz w:val="28"/>
          <w:szCs w:val="28"/>
          <w:lang w:val="sr-Cyrl-RS"/>
        </w:rPr>
        <w:t>27</w:t>
      </w:r>
    </w:p>
    <w:p w14:paraId="6513B00D" w14:textId="77777777" w:rsidR="00C52C02" w:rsidRPr="00BF5F7D" w:rsidRDefault="00C52C02" w:rsidP="007A519C">
      <w:pPr>
        <w:widowControl/>
        <w:jc w:val="center"/>
        <w:rPr>
          <w:rFonts w:cs="Times New Roman"/>
          <w:b/>
          <w:sz w:val="28"/>
          <w:szCs w:val="28"/>
          <w:lang w:val="sr-Cyrl-RS"/>
        </w:rPr>
      </w:pPr>
      <w:r>
        <w:rPr>
          <w:b/>
          <w:bCs/>
          <w:sz w:val="28"/>
          <w:szCs w:val="28"/>
          <w:lang w:val="sr-Cyrl-RS"/>
        </w:rPr>
        <w:t>НАЦРТ ПЛАНА</w:t>
      </w:r>
    </w:p>
    <w:p w14:paraId="3F55CE52" w14:textId="77777777" w:rsidR="00F21859" w:rsidRPr="00C1795D" w:rsidRDefault="00F21859" w:rsidP="00F21859">
      <w:pPr>
        <w:pStyle w:val="NoSpacing"/>
        <w:jc w:val="center"/>
        <w:rPr>
          <w:b/>
          <w:bCs/>
          <w:sz w:val="28"/>
          <w:szCs w:val="28"/>
          <w:lang w:val="sr-Cyrl-RS"/>
        </w:rPr>
      </w:pPr>
    </w:p>
    <w:p w14:paraId="59D8F355" w14:textId="77777777" w:rsidR="00B346BE" w:rsidRPr="00C1795D" w:rsidRDefault="00B346BE" w:rsidP="008150EA">
      <w:pPr>
        <w:widowControl/>
        <w:rPr>
          <w:rFonts w:cs="Times New Roman"/>
          <w:b/>
          <w:bCs/>
          <w:szCs w:val="24"/>
          <w:lang w:val="sr-Cyrl-RS"/>
        </w:rPr>
      </w:pPr>
    </w:p>
    <w:p w14:paraId="72FBF205" w14:textId="77777777" w:rsidR="005576E1" w:rsidRPr="00C1795D" w:rsidRDefault="005576E1" w:rsidP="008150EA">
      <w:pPr>
        <w:widowControl/>
        <w:rPr>
          <w:rFonts w:cs="Times New Roman"/>
          <w:b/>
          <w:bCs/>
          <w:szCs w:val="24"/>
          <w:lang w:val="sr-Cyrl-RS"/>
        </w:rPr>
      </w:pPr>
    </w:p>
    <w:p w14:paraId="4680AA78" w14:textId="77777777" w:rsidR="008150EA" w:rsidRPr="00C1795D" w:rsidRDefault="008150EA" w:rsidP="008610DA">
      <w:pPr>
        <w:rPr>
          <w:b/>
          <w:bCs/>
          <w:lang w:val="sr-Cyrl-RS"/>
        </w:rPr>
      </w:pPr>
      <w:r w:rsidRPr="00C1795D">
        <w:rPr>
          <w:b/>
          <w:bCs/>
          <w:lang w:val="sr-Cyrl-RS"/>
        </w:rPr>
        <w:t>УВОД</w:t>
      </w:r>
    </w:p>
    <w:p w14:paraId="511892C9" w14:textId="77777777" w:rsidR="002C0C2A" w:rsidRPr="00C1795D" w:rsidRDefault="002C0C2A" w:rsidP="00CF1C82">
      <w:pPr>
        <w:rPr>
          <w:lang w:val="sr-Cyrl-RS"/>
        </w:rPr>
      </w:pPr>
      <w:bookmarkStart w:id="0" w:name="_Hlk79409285"/>
      <w:r w:rsidRPr="00C1795D">
        <w:rPr>
          <w:lang w:val="sr-Cyrl-RS"/>
        </w:rPr>
        <w:t xml:space="preserve">На основу </w:t>
      </w:r>
      <w:bookmarkStart w:id="1" w:name="_Hlk163893783"/>
      <w:bookmarkStart w:id="2" w:name="_Hlk155184943"/>
      <w:r w:rsidRPr="00C1795D">
        <w:rPr>
          <w:lang w:val="sr-Cyrl-RS"/>
        </w:rPr>
        <w:t>Одлуке о израд</w:t>
      </w:r>
      <w:bookmarkEnd w:id="1"/>
      <w:r w:rsidRPr="00C1795D">
        <w:rPr>
          <w:lang w:val="sr-Cyrl-RS"/>
        </w:rPr>
        <w:t xml:space="preserve">и </w:t>
      </w:r>
      <w:bookmarkStart w:id="3" w:name="_Hlk163893774"/>
      <w:r w:rsidR="00CF1C82" w:rsidRPr="00C1795D">
        <w:rPr>
          <w:lang w:val="sr-Cyrl-RS"/>
        </w:rPr>
        <w:t>Плана детаљне регулације</w:t>
      </w:r>
      <w:r w:rsidR="009329DB">
        <w:rPr>
          <w:lang w:val="sr-Cyrl-RS"/>
        </w:rPr>
        <w:t xml:space="preserve"> </w:t>
      </w:r>
      <w:r w:rsidR="00CF1C82" w:rsidRPr="00C1795D">
        <w:rPr>
          <w:lang w:val="sr-Cyrl-RS"/>
        </w:rPr>
        <w:t>државног пута IIА реда бр.104, Војвода Степа – Српски Итебеј од km 80+134 до km 90+527</w:t>
      </w:r>
      <w:bookmarkEnd w:id="3"/>
      <w:r w:rsidR="00CF1C82" w:rsidRPr="00C1795D">
        <w:rPr>
          <w:lang w:val="sr-Cyrl-RS"/>
        </w:rPr>
        <w:t>, („Службени лист општине Нова Црња“, бр. 9/2023 „Службени лист општине Житиште“, бр. 13/2023)</w:t>
      </w:r>
      <w:bookmarkEnd w:id="2"/>
      <w:r w:rsidR="00CF1C82" w:rsidRPr="00C1795D">
        <w:rPr>
          <w:lang w:val="sr-Cyrl-RS"/>
        </w:rPr>
        <w:t xml:space="preserve">., </w:t>
      </w:r>
      <w:r w:rsidRPr="00C1795D">
        <w:rPr>
          <w:lang w:val="sr-Cyrl-RS"/>
        </w:rPr>
        <w:t>приступило се изради Плана детаљне регулације (у даљем тексту: План).</w:t>
      </w:r>
    </w:p>
    <w:p w14:paraId="36C41704" w14:textId="7475F52B" w:rsidR="005576E1" w:rsidRPr="00C1795D" w:rsidRDefault="005576E1" w:rsidP="005576E1">
      <w:pPr>
        <w:widowControl/>
        <w:autoSpaceDE/>
        <w:autoSpaceDN/>
        <w:adjustRightInd/>
        <w:rPr>
          <w:rFonts w:cs="Times New Roman"/>
          <w:szCs w:val="24"/>
          <w:lang w:val="sr-Cyrl-RS"/>
        </w:rPr>
      </w:pPr>
      <w:r w:rsidRPr="00C1795D">
        <w:rPr>
          <w:rFonts w:cs="Times New Roman"/>
          <w:szCs w:val="24"/>
          <w:lang w:val="sr-Cyrl-RS"/>
        </w:rPr>
        <w:t xml:space="preserve">План је урађен у складу са Законом о планирању и изградњи </w:t>
      </w:r>
      <w:r w:rsidRPr="00C1795D">
        <w:rPr>
          <w:szCs w:val="24"/>
          <w:lang w:val="sr-Cyrl-RS"/>
        </w:rPr>
        <w:t>(„Службени гласник РС“ бр. 72/09, 81/09 – исправка, 64/10 – Одлука УС, 24/11, 121/12, 42/13 – Одлука УС, 50/13 – Одлука УС, 98/13 – Одлука УС, 132/14, 145/14, 83/2018, 31/2019, 37/2019</w:t>
      </w:r>
      <w:r w:rsidR="00B25A9A">
        <w:rPr>
          <w:szCs w:val="24"/>
          <w:lang w:val="sr-Cyrl-RS"/>
        </w:rPr>
        <w:t xml:space="preserve"> - </w:t>
      </w:r>
      <w:r w:rsidRPr="00C1795D">
        <w:rPr>
          <w:szCs w:val="24"/>
          <w:lang w:val="sr-Cyrl-RS"/>
        </w:rPr>
        <w:t>др.закон., 9/2020</w:t>
      </w:r>
      <w:r w:rsidR="009477C3" w:rsidRPr="00C1795D">
        <w:rPr>
          <w:szCs w:val="24"/>
          <w:lang w:val="sr-Cyrl-RS"/>
        </w:rPr>
        <w:t xml:space="preserve">, </w:t>
      </w:r>
      <w:r w:rsidRPr="00C1795D">
        <w:rPr>
          <w:szCs w:val="24"/>
          <w:lang w:val="sr-Cyrl-RS"/>
        </w:rPr>
        <w:t>52/2021</w:t>
      </w:r>
      <w:r w:rsidR="009477C3" w:rsidRPr="00C1795D">
        <w:rPr>
          <w:szCs w:val="24"/>
          <w:lang w:val="sr-Cyrl-RS"/>
        </w:rPr>
        <w:t xml:space="preserve"> и 62/2023</w:t>
      </w:r>
      <w:r w:rsidRPr="00C1795D">
        <w:rPr>
          <w:szCs w:val="24"/>
          <w:lang w:val="sr-Cyrl-RS"/>
        </w:rPr>
        <w:t xml:space="preserve">) </w:t>
      </w:r>
      <w:r w:rsidRPr="00C1795D">
        <w:rPr>
          <w:rFonts w:cs="Times New Roman"/>
          <w:szCs w:val="24"/>
          <w:lang w:val="sr-Cyrl-RS"/>
        </w:rPr>
        <w:t>и Правилником о садржини, начину и поступку израде докумената просторног и урбанистичког планирања („Сл. Гласник РС“, бр. 32/2019).</w:t>
      </w:r>
    </w:p>
    <w:p w14:paraId="1BB3C0CF" w14:textId="77777777" w:rsidR="00CF1C82" w:rsidRPr="00C1795D" w:rsidRDefault="00CF1C82" w:rsidP="00CF1C82">
      <w:pPr>
        <w:rPr>
          <w:rFonts w:cs="Times New Roman"/>
          <w:lang w:val="sr-Cyrl-RS"/>
        </w:rPr>
      </w:pPr>
      <w:bookmarkStart w:id="4" w:name="_Hlk155184990"/>
      <w:r w:rsidRPr="00C1795D">
        <w:rPr>
          <w:rFonts w:cs="Times New Roman"/>
          <w:lang w:val="sr-Cyrl-RS"/>
        </w:rPr>
        <w:t xml:space="preserve">Одељење за привреду и локално економски развој, Општинске управе Општине Нова Црња </w:t>
      </w:r>
      <w:bookmarkEnd w:id="4"/>
      <w:r w:rsidRPr="00C1795D">
        <w:rPr>
          <w:rFonts w:cs="Times New Roman"/>
          <w:lang w:val="sr-Cyrl-RS"/>
        </w:rPr>
        <w:t xml:space="preserve">донело је </w:t>
      </w:r>
      <w:bookmarkStart w:id="5" w:name="_Hlk155184979"/>
      <w:r w:rsidRPr="00C1795D">
        <w:rPr>
          <w:rFonts w:cs="Times New Roman"/>
          <w:lang w:val="sr-Cyrl-RS"/>
        </w:rPr>
        <w:t xml:space="preserve">Одлуку </w:t>
      </w:r>
      <w:r w:rsidRPr="00C1795D">
        <w:rPr>
          <w:rFonts w:cs="Times New Roman"/>
          <w:lang w:val="sr-Cyrl-RS" w:eastAsia="sr-Cyrl-RS"/>
        </w:rPr>
        <w:t>неприступању изради стратешке процене утицаја на животну средину Плана, број: III-02-501-10/23</w:t>
      </w:r>
      <w:bookmarkEnd w:id="5"/>
      <w:r w:rsidRPr="00C1795D">
        <w:rPr>
          <w:rFonts w:cs="Times New Roman"/>
          <w:lang w:val="sr-Cyrl-RS" w:eastAsia="sr-Cyrl-RS"/>
        </w:rPr>
        <w:t xml:space="preserve">, </w:t>
      </w:r>
      <w:r w:rsidRPr="00C1795D">
        <w:rPr>
          <w:rFonts w:cs="Times New Roman"/>
          <w:lang w:val="sr-Cyrl-RS"/>
        </w:rPr>
        <w:t>која је саставни део одлуке о изради предметног Плана.</w:t>
      </w:r>
    </w:p>
    <w:p w14:paraId="59F87C32" w14:textId="77777777" w:rsidR="00CF1C82" w:rsidRPr="00A53A3A" w:rsidRDefault="00CF1C82" w:rsidP="00CF1C82">
      <w:pPr>
        <w:rPr>
          <w:rFonts w:cs="Times New Roman"/>
          <w:szCs w:val="24"/>
          <w:lang w:val="sr-Cyrl-RS" w:eastAsia="sr-Cyrl-RS"/>
        </w:rPr>
      </w:pPr>
      <w:bookmarkStart w:id="6" w:name="_Hlk155185012"/>
      <w:r w:rsidRPr="00A53A3A">
        <w:rPr>
          <w:szCs w:val="24"/>
          <w:lang w:val="sr-Cyrl-RS"/>
        </w:rPr>
        <w:t xml:space="preserve">Одељење за привреду, урбанизам, путну привреду, комунално-стамбене послове и заштиту животне средине, Општинске управе Општине Житиште </w:t>
      </w:r>
      <w:bookmarkEnd w:id="6"/>
      <w:r w:rsidRPr="00A53A3A">
        <w:rPr>
          <w:rFonts w:cs="Times New Roman"/>
          <w:szCs w:val="24"/>
          <w:lang w:val="sr-Cyrl-RS"/>
        </w:rPr>
        <w:t xml:space="preserve">донело је </w:t>
      </w:r>
      <w:bookmarkStart w:id="7" w:name="_Hlk155185004"/>
      <w:r w:rsidRPr="00A53A3A">
        <w:rPr>
          <w:szCs w:val="24"/>
          <w:lang w:val="sr-Cyrl-RS"/>
        </w:rPr>
        <w:t>Решење о неприступању израде Стратешке процене утицаја Плана на животну средину, број III-05-501-23/2023 од 03.04.2023. године</w:t>
      </w:r>
      <w:bookmarkEnd w:id="7"/>
      <w:r w:rsidRPr="00A53A3A">
        <w:rPr>
          <w:rFonts w:cs="Times New Roman"/>
          <w:szCs w:val="24"/>
          <w:lang w:val="sr-Cyrl-RS" w:eastAsia="sr-Cyrl-RS"/>
        </w:rPr>
        <w:t xml:space="preserve">, </w:t>
      </w:r>
      <w:r w:rsidRPr="00A53A3A">
        <w:rPr>
          <w:rFonts w:cs="Times New Roman"/>
          <w:szCs w:val="24"/>
          <w:lang w:val="sr-Cyrl-RS"/>
        </w:rPr>
        <w:t>које је саставни део одлуке о изради предметног Плана.</w:t>
      </w:r>
    </w:p>
    <w:p w14:paraId="2CC17071" w14:textId="77777777" w:rsidR="00CF1C82" w:rsidRPr="00C1795D" w:rsidRDefault="002C0C2A" w:rsidP="00CF1C82">
      <w:pPr>
        <w:widowControl/>
        <w:autoSpaceDE/>
        <w:autoSpaceDN/>
        <w:adjustRightInd/>
        <w:rPr>
          <w:rFonts w:cs="Times New Roman"/>
          <w:lang w:val="sr-Cyrl-RS"/>
        </w:rPr>
      </w:pPr>
      <w:bookmarkStart w:id="8" w:name="_Hlk163893859"/>
      <w:bookmarkEnd w:id="0"/>
      <w:r w:rsidRPr="00C1795D">
        <w:rPr>
          <w:rFonts w:cs="Times New Roman"/>
          <w:lang w:val="sr-Cyrl-RS"/>
        </w:rPr>
        <w:t xml:space="preserve">Рани јавни увид Планa је одржан у периоду </w:t>
      </w:r>
      <w:r w:rsidRPr="003C1E8B">
        <w:rPr>
          <w:rFonts w:cs="Times New Roman"/>
          <w:lang w:val="sr-Cyrl-RS"/>
        </w:rPr>
        <w:t xml:space="preserve">од </w:t>
      </w:r>
      <w:r w:rsidR="001D7C60" w:rsidRPr="003C1E8B">
        <w:rPr>
          <w:rFonts w:eastAsia="Calibri" w:cs="Times New Roman"/>
          <w:szCs w:val="24"/>
          <w:lang w:val="sr-Latn-RS"/>
        </w:rPr>
        <w:t>05.06</w:t>
      </w:r>
      <w:r w:rsidRPr="003C1E8B">
        <w:rPr>
          <w:rFonts w:eastAsia="Calibri" w:cs="Times New Roman"/>
          <w:szCs w:val="24"/>
          <w:lang w:val="sr-Cyrl-RS"/>
        </w:rPr>
        <w:t xml:space="preserve">. до </w:t>
      </w:r>
      <w:r w:rsidR="001D7C60" w:rsidRPr="003C1E8B">
        <w:rPr>
          <w:rFonts w:eastAsia="Calibri" w:cs="Times New Roman"/>
          <w:szCs w:val="24"/>
          <w:lang w:val="sr-Latn-RS"/>
        </w:rPr>
        <w:t>1</w:t>
      </w:r>
      <w:r w:rsidRPr="003C1E8B">
        <w:rPr>
          <w:rFonts w:eastAsia="Calibri" w:cs="Times New Roman"/>
          <w:szCs w:val="24"/>
          <w:lang w:val="sr-Cyrl-RS"/>
        </w:rPr>
        <w:t>9.0</w:t>
      </w:r>
      <w:r w:rsidR="00CF1C82" w:rsidRPr="003C1E8B">
        <w:rPr>
          <w:rFonts w:eastAsia="Calibri" w:cs="Times New Roman"/>
          <w:szCs w:val="24"/>
          <w:lang w:val="sr-Cyrl-RS"/>
        </w:rPr>
        <w:t>6</w:t>
      </w:r>
      <w:r w:rsidRPr="003C1E8B">
        <w:rPr>
          <w:rFonts w:eastAsia="Calibri" w:cs="Times New Roman"/>
          <w:szCs w:val="24"/>
          <w:lang w:val="sr-Cyrl-RS"/>
        </w:rPr>
        <w:t>.202</w:t>
      </w:r>
      <w:r w:rsidR="00CF1C82" w:rsidRPr="003C1E8B">
        <w:rPr>
          <w:rFonts w:eastAsia="Calibri" w:cs="Times New Roman"/>
          <w:szCs w:val="24"/>
          <w:lang w:val="sr-Cyrl-RS"/>
        </w:rPr>
        <w:t>3</w:t>
      </w:r>
      <w:r w:rsidRPr="003C1E8B">
        <w:rPr>
          <w:rFonts w:eastAsia="Calibri" w:cs="Times New Roman"/>
          <w:szCs w:val="24"/>
          <w:lang w:val="sr-Cyrl-RS"/>
        </w:rPr>
        <w:t>.год</w:t>
      </w:r>
      <w:r w:rsidRPr="00C1795D">
        <w:rPr>
          <w:rFonts w:eastAsia="Calibri" w:cs="Times New Roman"/>
          <w:szCs w:val="24"/>
          <w:lang w:val="sr-Cyrl-RS"/>
        </w:rPr>
        <w:t xml:space="preserve">. </w:t>
      </w:r>
      <w:r w:rsidRPr="00C1795D">
        <w:rPr>
          <w:rFonts w:cs="Times New Roman"/>
          <w:lang w:val="sr-Cyrl-RS"/>
        </w:rPr>
        <w:t xml:space="preserve">у </w:t>
      </w:r>
      <w:r w:rsidR="00CF1C82" w:rsidRPr="00C1795D">
        <w:rPr>
          <w:rFonts w:cs="Times New Roman"/>
          <w:lang w:val="sr-Cyrl-RS"/>
        </w:rPr>
        <w:t>општини Нова Црња</w:t>
      </w:r>
      <w:r w:rsidRPr="00C1795D">
        <w:rPr>
          <w:rFonts w:cs="Times New Roman"/>
          <w:lang w:val="sr-Cyrl-RS"/>
        </w:rPr>
        <w:t xml:space="preserve">. Током раног јавног увида, на основу </w:t>
      </w:r>
      <w:bookmarkStart w:id="9" w:name="_Hlk155185026"/>
      <w:r w:rsidRPr="00C1795D">
        <w:rPr>
          <w:rFonts w:cs="Times New Roman"/>
          <w:lang w:val="sr-Cyrl-RS"/>
        </w:rPr>
        <w:t>Извештаја о обављеном раном јавном увиду</w:t>
      </w:r>
      <w:r w:rsidR="00CF1C82" w:rsidRPr="00C1795D">
        <w:rPr>
          <w:rFonts w:cs="Times New Roman"/>
          <w:lang w:val="sr-Cyrl-RS"/>
        </w:rPr>
        <w:t xml:space="preserve"> број </w:t>
      </w:r>
      <w:r w:rsidR="00EE2FF7" w:rsidRPr="00C1795D">
        <w:rPr>
          <w:rFonts w:cs="Times New Roman"/>
          <w:lang w:val="sr-Cyrl-RS"/>
        </w:rPr>
        <w:t>III-02-350-2/23</w:t>
      </w:r>
      <w:bookmarkEnd w:id="9"/>
      <w:r w:rsidR="00EE2FF7" w:rsidRPr="00C1795D">
        <w:rPr>
          <w:rFonts w:cs="Times New Roman"/>
          <w:lang w:val="sr-Cyrl-RS"/>
        </w:rPr>
        <w:t xml:space="preserve"> </w:t>
      </w:r>
      <w:r w:rsidR="00CF1C82" w:rsidRPr="00C1795D">
        <w:rPr>
          <w:rFonts w:cs="Times New Roman"/>
          <w:lang w:val="sr-Cyrl-RS"/>
        </w:rPr>
        <w:t xml:space="preserve">од дана </w:t>
      </w:r>
      <w:r w:rsidR="00EE2FF7" w:rsidRPr="00C1795D">
        <w:rPr>
          <w:rFonts w:cs="Times New Roman"/>
          <w:lang w:val="sr-Cyrl-RS"/>
        </w:rPr>
        <w:t>02.08.2023.године</w:t>
      </w:r>
      <w:r w:rsidRPr="00C1795D">
        <w:rPr>
          <w:rFonts w:cs="Times New Roman"/>
          <w:lang w:val="sr-Cyrl-RS"/>
        </w:rPr>
        <w:t>, није било примедби.</w:t>
      </w:r>
    </w:p>
    <w:bookmarkEnd w:id="8"/>
    <w:p w14:paraId="14037692" w14:textId="77777777" w:rsidR="00CF1C82" w:rsidRDefault="00CF1C82" w:rsidP="00CF1C82">
      <w:pPr>
        <w:widowControl/>
        <w:rPr>
          <w:rFonts w:cs="Times New Roman"/>
          <w:lang w:val="sr-Cyrl-RS"/>
        </w:rPr>
      </w:pPr>
      <w:r w:rsidRPr="00C1795D">
        <w:rPr>
          <w:rFonts w:cs="Times New Roman"/>
          <w:lang w:val="sr-Cyrl-RS"/>
        </w:rPr>
        <w:t xml:space="preserve">Рани јавни увид Планa је одржан у периоду од </w:t>
      </w:r>
      <w:r w:rsidRPr="00C1795D">
        <w:rPr>
          <w:rFonts w:eastAsia="Calibri" w:cs="Times New Roman"/>
          <w:szCs w:val="24"/>
          <w:lang w:val="sr-Cyrl-RS"/>
        </w:rPr>
        <w:t>2</w:t>
      </w:r>
      <w:r w:rsidR="00893BD5" w:rsidRPr="00C1795D">
        <w:rPr>
          <w:rFonts w:eastAsia="Calibri" w:cs="Times New Roman"/>
          <w:szCs w:val="24"/>
          <w:lang w:val="sr-Cyrl-RS"/>
        </w:rPr>
        <w:t>6</w:t>
      </w:r>
      <w:r w:rsidRPr="00C1795D">
        <w:rPr>
          <w:rFonts w:eastAsia="Calibri" w:cs="Times New Roman"/>
          <w:szCs w:val="24"/>
          <w:lang w:val="sr-Cyrl-RS"/>
        </w:rPr>
        <w:t>.0</w:t>
      </w:r>
      <w:r w:rsidR="00893BD5" w:rsidRPr="00C1795D">
        <w:rPr>
          <w:rFonts w:eastAsia="Calibri" w:cs="Times New Roman"/>
          <w:szCs w:val="24"/>
          <w:lang w:val="sr-Cyrl-RS"/>
        </w:rPr>
        <w:t>5</w:t>
      </w:r>
      <w:r w:rsidRPr="00C1795D">
        <w:rPr>
          <w:rFonts w:eastAsia="Calibri" w:cs="Times New Roman"/>
          <w:szCs w:val="24"/>
          <w:lang w:val="sr-Cyrl-RS"/>
        </w:rPr>
        <w:t>.</w:t>
      </w:r>
      <w:r w:rsidR="00893BD5" w:rsidRPr="00C1795D">
        <w:rPr>
          <w:rFonts w:eastAsia="Calibri" w:cs="Times New Roman"/>
          <w:szCs w:val="24"/>
          <w:lang w:val="sr-Cyrl-RS"/>
        </w:rPr>
        <w:t>2023.године</w:t>
      </w:r>
      <w:r w:rsidRPr="00C1795D">
        <w:rPr>
          <w:rFonts w:eastAsia="Calibri" w:cs="Times New Roman"/>
          <w:szCs w:val="24"/>
          <w:lang w:val="sr-Cyrl-RS"/>
        </w:rPr>
        <w:t xml:space="preserve"> до </w:t>
      </w:r>
      <w:r w:rsidR="00893BD5" w:rsidRPr="00C1795D">
        <w:rPr>
          <w:rFonts w:eastAsia="Calibri" w:cs="Times New Roman"/>
          <w:szCs w:val="24"/>
          <w:lang w:val="sr-Cyrl-RS"/>
        </w:rPr>
        <w:t>11</w:t>
      </w:r>
      <w:r w:rsidRPr="00C1795D">
        <w:rPr>
          <w:rFonts w:eastAsia="Calibri" w:cs="Times New Roman"/>
          <w:szCs w:val="24"/>
          <w:lang w:val="sr-Cyrl-RS"/>
        </w:rPr>
        <w:t>.06.2023.год</w:t>
      </w:r>
      <w:r w:rsidR="00893BD5" w:rsidRPr="00C1795D">
        <w:rPr>
          <w:rFonts w:eastAsia="Calibri" w:cs="Times New Roman"/>
          <w:szCs w:val="24"/>
          <w:lang w:val="sr-Cyrl-RS"/>
        </w:rPr>
        <w:t>ине</w:t>
      </w:r>
      <w:r w:rsidRPr="00C1795D">
        <w:rPr>
          <w:rFonts w:eastAsia="Calibri" w:cs="Times New Roman"/>
          <w:szCs w:val="24"/>
          <w:lang w:val="sr-Cyrl-RS"/>
        </w:rPr>
        <w:t xml:space="preserve"> </w:t>
      </w:r>
      <w:r w:rsidRPr="00C1795D">
        <w:rPr>
          <w:rFonts w:cs="Times New Roman"/>
          <w:lang w:val="sr-Cyrl-RS"/>
        </w:rPr>
        <w:t xml:space="preserve">у општини Житиште. Током раног јавног увида, на основу Извештаја о обављеном раном јавном увиду </w:t>
      </w:r>
      <w:r w:rsidR="00893BD5" w:rsidRPr="00C1795D">
        <w:rPr>
          <w:rFonts w:cs="Times New Roman"/>
          <w:lang w:val="sr-Cyrl-RS"/>
        </w:rPr>
        <w:t>без броја</w:t>
      </w:r>
      <w:r w:rsidRPr="00C1795D">
        <w:rPr>
          <w:rFonts w:cs="Times New Roman"/>
          <w:lang w:val="sr-Cyrl-RS"/>
        </w:rPr>
        <w:t xml:space="preserve"> од дана </w:t>
      </w:r>
      <w:r w:rsidR="00893BD5" w:rsidRPr="00C1795D">
        <w:rPr>
          <w:rFonts w:cs="Times New Roman"/>
          <w:lang w:val="sr-Cyrl-RS"/>
        </w:rPr>
        <w:t>20.06.2023.године</w:t>
      </w:r>
      <w:r w:rsidRPr="00C1795D">
        <w:rPr>
          <w:rFonts w:cs="Times New Roman"/>
          <w:lang w:val="sr-Cyrl-RS"/>
        </w:rPr>
        <w:t>, није било примедби.</w:t>
      </w:r>
    </w:p>
    <w:p w14:paraId="63E87882" w14:textId="77777777" w:rsidR="00664CF2" w:rsidRPr="003E6667" w:rsidRDefault="00664CF2" w:rsidP="00CF1C82">
      <w:pPr>
        <w:widowControl/>
        <w:rPr>
          <w:rFonts w:cs="Times New Roman"/>
          <w:u w:val="single"/>
          <w:lang w:val="sr-Cyrl-RS"/>
        </w:rPr>
      </w:pPr>
      <w:r w:rsidRPr="003C1E8B">
        <w:rPr>
          <w:rFonts w:cs="Times New Roman"/>
          <w:lang w:val="sr-Cyrl-RS"/>
        </w:rPr>
        <w:t xml:space="preserve">На седници која је одржана поводом Раног јавног увида ПДР ДП </w:t>
      </w:r>
      <w:r w:rsidRPr="003C1E8B">
        <w:rPr>
          <w:lang w:val="sr-Cyrl-RS"/>
        </w:rPr>
        <w:t>IIА реда бр.104, дошло је до проширења обухвата Плана у односу на Елабрат за рани јавни увид</w:t>
      </w:r>
      <w:r w:rsidR="000B7757" w:rsidRPr="003C1E8B">
        <w:rPr>
          <w:lang w:val="sr-Cyrl-RS"/>
        </w:rPr>
        <w:t xml:space="preserve"> </w:t>
      </w:r>
      <w:r w:rsidR="000B7757" w:rsidRPr="003E6667">
        <w:rPr>
          <w:u w:val="single"/>
          <w:lang w:val="sr-Cyrl-RS"/>
        </w:rPr>
        <w:t>(</w:t>
      </w:r>
      <w:r w:rsidR="00DD4CD4">
        <w:rPr>
          <w:u w:val="single"/>
          <w:lang w:val="sr-Cyrl-RS"/>
        </w:rPr>
        <w:t xml:space="preserve">деоница </w:t>
      </w:r>
      <w:r w:rsidR="000B7757" w:rsidRPr="003E6667">
        <w:rPr>
          <w:u w:val="single"/>
          <w:lang w:val="sr-Cyrl-RS"/>
        </w:rPr>
        <w:t>од km 77+556 до km 80+134)</w:t>
      </w:r>
      <w:r w:rsidRPr="003E6667">
        <w:rPr>
          <w:u w:val="single"/>
          <w:lang w:val="sr-Cyrl-RS"/>
        </w:rPr>
        <w:t>.</w:t>
      </w:r>
    </w:p>
    <w:p w14:paraId="6863F947" w14:textId="77777777" w:rsidR="002C0C2A" w:rsidRPr="00C1795D" w:rsidRDefault="002C0C2A" w:rsidP="002C0C2A">
      <w:pPr>
        <w:widowControl/>
        <w:rPr>
          <w:rFonts w:cs="Times New Roman"/>
          <w:lang w:val="sr-Cyrl-RS"/>
        </w:rPr>
      </w:pPr>
      <w:r w:rsidRPr="00C1795D">
        <w:rPr>
          <w:rFonts w:cs="Times New Roman"/>
          <w:lang w:val="sr-Cyrl-RS"/>
        </w:rPr>
        <w:t>За потребе израде Плана прибав</w:t>
      </w:r>
      <w:r w:rsidR="009477C3" w:rsidRPr="00C1795D">
        <w:rPr>
          <w:rFonts w:cs="Times New Roman"/>
          <w:lang w:val="sr-Cyrl-RS"/>
        </w:rPr>
        <w:t>љ</w:t>
      </w:r>
      <w:r w:rsidRPr="00C1795D">
        <w:rPr>
          <w:rFonts w:cs="Times New Roman"/>
          <w:lang w:val="sr-Cyrl-RS"/>
        </w:rPr>
        <w:t>ени су услови за заштиту и уређење простора и изградњу објеката од надлежних органа, организација и јавних предузећа, који су овлашћени да их утврђују, а који су од интереса за План.</w:t>
      </w:r>
    </w:p>
    <w:p w14:paraId="5E5F01C4" w14:textId="77777777" w:rsidR="002C0C2A" w:rsidRDefault="002C0C2A" w:rsidP="002C0C2A">
      <w:pPr>
        <w:widowControl/>
        <w:rPr>
          <w:rFonts w:cs="Times New Roman"/>
          <w:lang w:val="sr-Cyrl-RS"/>
        </w:rPr>
      </w:pPr>
      <w:r w:rsidRPr="00C1795D">
        <w:rPr>
          <w:rFonts w:cs="Times New Roman"/>
          <w:lang w:val="sr-Cyrl-RS"/>
        </w:rPr>
        <w:t>План садржи текстуални и графички део.</w:t>
      </w:r>
    </w:p>
    <w:p w14:paraId="7DD3A865" w14:textId="77777777" w:rsidR="00891BC2" w:rsidRDefault="00891BC2" w:rsidP="002C0C2A">
      <w:pPr>
        <w:widowControl/>
        <w:rPr>
          <w:rFonts w:cs="Times New Roman"/>
          <w:lang w:val="sr-Cyrl-RS"/>
        </w:rPr>
      </w:pPr>
    </w:p>
    <w:p w14:paraId="3BF035FC" w14:textId="77777777" w:rsidR="00620D48" w:rsidRPr="00C1795D" w:rsidRDefault="00620D48" w:rsidP="00620D48">
      <w:pPr>
        <w:pStyle w:val="Heading1"/>
        <w:rPr>
          <w:lang w:val="sr-Cyrl-RS"/>
        </w:rPr>
      </w:pPr>
      <w:bookmarkStart w:id="10" w:name="_Toc135726908"/>
      <w:bookmarkStart w:id="11" w:name="_Toc179454403"/>
      <w:r w:rsidRPr="00C1795D">
        <w:rPr>
          <w:lang w:val="sr-Cyrl-RS"/>
        </w:rPr>
        <w:lastRenderedPageBreak/>
        <w:t>ОПШТИ ДЕО</w:t>
      </w:r>
      <w:bookmarkEnd w:id="10"/>
      <w:bookmarkEnd w:id="11"/>
    </w:p>
    <w:p w14:paraId="0953D1CD" w14:textId="77777777" w:rsidR="00620D48" w:rsidRPr="00C1795D" w:rsidRDefault="00620D48" w:rsidP="00EE146F">
      <w:pPr>
        <w:pStyle w:val="Heading2"/>
        <w:rPr>
          <w:lang w:val="sr-Cyrl-RS"/>
        </w:rPr>
      </w:pPr>
      <w:bookmarkStart w:id="12" w:name="_Toc135726909"/>
      <w:bookmarkStart w:id="13" w:name="_Toc179454404"/>
      <w:r w:rsidRPr="00C1795D">
        <w:rPr>
          <w:lang w:val="sr-Cyrl-RS"/>
        </w:rPr>
        <w:t>ПРАВНИ И ПЛАНСКИ ОСНОВ</w:t>
      </w:r>
      <w:bookmarkEnd w:id="12"/>
      <w:bookmarkEnd w:id="13"/>
    </w:p>
    <w:p w14:paraId="6FA4635C" w14:textId="77777777" w:rsidR="002617C3" w:rsidRPr="00C1795D" w:rsidRDefault="002617C3" w:rsidP="0060637D">
      <w:pPr>
        <w:widowControl/>
        <w:numPr>
          <w:ilvl w:val="1"/>
          <w:numId w:val="12"/>
        </w:numPr>
        <w:rPr>
          <w:rFonts w:cs="Times New Roman"/>
          <w:b/>
          <w:szCs w:val="24"/>
          <w:lang w:val="sr-Cyrl-RS"/>
        </w:rPr>
      </w:pPr>
      <w:r w:rsidRPr="00C1795D">
        <w:rPr>
          <w:rFonts w:cs="Times New Roman"/>
          <w:b/>
          <w:szCs w:val="24"/>
          <w:lang w:val="sr-Cyrl-RS"/>
        </w:rPr>
        <w:t>ПРАВНИ ОСНОВ ЗА ИЗРАДУ ПЛАНА</w:t>
      </w:r>
    </w:p>
    <w:p w14:paraId="1084C1FA" w14:textId="77777777" w:rsidR="00081517" w:rsidRPr="00C1795D" w:rsidRDefault="00081517" w:rsidP="00081517">
      <w:pPr>
        <w:widowControl/>
        <w:rPr>
          <w:rFonts w:cs="Times New Roman"/>
          <w:b/>
          <w:bCs/>
          <w:szCs w:val="24"/>
          <w:lang w:val="sr-Cyrl-RS"/>
        </w:rPr>
      </w:pPr>
      <w:r w:rsidRPr="00C1795D">
        <w:rPr>
          <w:rFonts w:cs="Times New Roman"/>
          <w:b/>
          <w:bCs/>
          <w:szCs w:val="24"/>
          <w:lang w:val="sr-Cyrl-RS"/>
        </w:rPr>
        <w:t>Правни основ за израду Плана представља:</w:t>
      </w:r>
    </w:p>
    <w:p w14:paraId="5012498B" w14:textId="48E145B5" w:rsidR="00081517" w:rsidRPr="003C1E8B" w:rsidRDefault="00081517" w:rsidP="0060637D">
      <w:pPr>
        <w:numPr>
          <w:ilvl w:val="0"/>
          <w:numId w:val="8"/>
        </w:numPr>
        <w:rPr>
          <w:szCs w:val="24"/>
          <w:lang w:val="sr-Cyrl-RS"/>
        </w:rPr>
      </w:pPr>
      <w:r w:rsidRPr="003C1E8B">
        <w:rPr>
          <w:szCs w:val="24"/>
          <w:lang w:val="sr-Cyrl-RS"/>
        </w:rPr>
        <w:t>Закон о планирању и изградњи („Службени гласник РС“ бр. 72/09, 81/09 – исправка, 64/10 – Одлука УС, 24/11, 121/12, 42/13 – Одлука УС, 50/13 – Одлука УС, 98/13 – Одлука УС, 132/14, 145/14, 83/2018, 31/2019, 37/2019</w:t>
      </w:r>
      <w:r w:rsidR="00B25A9A">
        <w:rPr>
          <w:szCs w:val="24"/>
          <w:lang w:val="sr-Cyrl-RS"/>
        </w:rPr>
        <w:t xml:space="preserve"> – Др.закон</w:t>
      </w:r>
      <w:r w:rsidRPr="003C1E8B">
        <w:rPr>
          <w:szCs w:val="24"/>
          <w:lang w:val="sr-Cyrl-RS"/>
        </w:rPr>
        <w:t>, 9/2020</w:t>
      </w:r>
      <w:r w:rsidR="001C1071" w:rsidRPr="003C1E8B">
        <w:rPr>
          <w:szCs w:val="24"/>
          <w:lang w:val="sr-Cyrl-RS"/>
        </w:rPr>
        <w:t xml:space="preserve">, </w:t>
      </w:r>
      <w:r w:rsidRPr="003C1E8B">
        <w:rPr>
          <w:szCs w:val="24"/>
          <w:lang w:val="sr-Cyrl-RS"/>
        </w:rPr>
        <w:t>52/2021</w:t>
      </w:r>
      <w:r w:rsidR="001C1071" w:rsidRPr="003C1E8B">
        <w:rPr>
          <w:szCs w:val="24"/>
          <w:lang w:val="sr-Cyrl-RS"/>
        </w:rPr>
        <w:t xml:space="preserve"> и 62/2023</w:t>
      </w:r>
      <w:r w:rsidRPr="003C1E8B">
        <w:rPr>
          <w:szCs w:val="24"/>
          <w:lang w:val="sr-Cyrl-RS"/>
        </w:rPr>
        <w:t>)</w:t>
      </w:r>
      <w:r w:rsidR="007776D4">
        <w:rPr>
          <w:szCs w:val="24"/>
          <w:lang w:val="sr-Latn-RS"/>
        </w:rPr>
        <w:t>;</w:t>
      </w:r>
    </w:p>
    <w:p w14:paraId="689C3C66" w14:textId="77777777" w:rsidR="00081517" w:rsidRPr="003C1E8B" w:rsidRDefault="00081517" w:rsidP="0060637D">
      <w:pPr>
        <w:numPr>
          <w:ilvl w:val="0"/>
          <w:numId w:val="8"/>
        </w:numPr>
        <w:rPr>
          <w:szCs w:val="24"/>
          <w:lang w:val="sr-Cyrl-RS"/>
        </w:rPr>
      </w:pPr>
      <w:r w:rsidRPr="003C1E8B">
        <w:rPr>
          <w:szCs w:val="24"/>
          <w:lang w:val="sr-Cyrl-RS"/>
        </w:rPr>
        <w:t>Правилник о садржини, начину и поступку израде простонрних и урбанистичких планова (''Сл.гласник РС'', бр.32/2019.).</w:t>
      </w:r>
    </w:p>
    <w:p w14:paraId="4CC60C44" w14:textId="6BB157EA" w:rsidR="000F0A2F" w:rsidRPr="003C1E8B" w:rsidRDefault="00081517" w:rsidP="0060637D">
      <w:pPr>
        <w:numPr>
          <w:ilvl w:val="0"/>
          <w:numId w:val="8"/>
        </w:numPr>
        <w:rPr>
          <w:szCs w:val="24"/>
          <w:lang w:val="sr-Cyrl-RS"/>
        </w:rPr>
      </w:pPr>
      <w:r w:rsidRPr="003C1E8B">
        <w:rPr>
          <w:szCs w:val="24"/>
          <w:lang w:val="sr-Cyrl-RS"/>
        </w:rPr>
        <w:t>Правилник о општим правилима за парцелацију, регулацију и изградњу (''Сл.гласник РС'', бр.22/2015.)</w:t>
      </w:r>
      <w:r w:rsidR="007776D4">
        <w:rPr>
          <w:szCs w:val="24"/>
          <w:lang w:val="sr-Latn-RS"/>
        </w:rPr>
        <w:t>;</w:t>
      </w:r>
    </w:p>
    <w:p w14:paraId="4735AC36" w14:textId="69042161" w:rsidR="00BD2403" w:rsidRPr="00D312E3" w:rsidRDefault="00241823" w:rsidP="00241823">
      <w:pPr>
        <w:widowControl/>
        <w:numPr>
          <w:ilvl w:val="0"/>
          <w:numId w:val="7"/>
        </w:numPr>
        <w:ind w:left="720" w:hanging="300"/>
        <w:rPr>
          <w:lang w:val="sr-Cyrl-RS"/>
        </w:rPr>
      </w:pPr>
      <w:r w:rsidRPr="00D312E3">
        <w:rPr>
          <w:lang w:val="sr-Cyrl-RS"/>
        </w:rPr>
        <w:t xml:space="preserve">Иницијатива за израду Плана детаљне регулације државног пута IIА реда бр.104, Војвода Степа – Српски Итебеј од km 80+134 до km 90+527, </w:t>
      </w:r>
      <w:r w:rsidRPr="00D312E3">
        <w:t>III</w:t>
      </w:r>
      <w:r w:rsidRPr="00D312E3">
        <w:rPr>
          <w:lang w:val="sr-Cyrl-RS"/>
        </w:rPr>
        <w:t xml:space="preserve"> број 953-5805 од 14.03.2023. године;</w:t>
      </w:r>
    </w:p>
    <w:p w14:paraId="64D1662A" w14:textId="1A3966B9" w:rsidR="008A5973" w:rsidRPr="00147C20" w:rsidRDefault="008A5973" w:rsidP="0060637D">
      <w:pPr>
        <w:widowControl/>
        <w:numPr>
          <w:ilvl w:val="0"/>
          <w:numId w:val="7"/>
        </w:numPr>
        <w:ind w:left="720" w:hanging="300"/>
        <w:rPr>
          <w:lang w:val="sr-Cyrl-RS"/>
        </w:rPr>
      </w:pPr>
      <w:r w:rsidRPr="00147C20">
        <w:rPr>
          <w:lang w:val="sr-Cyrl-RS"/>
        </w:rPr>
        <w:t>Одлука о изради Плана детаљне регулације државног пута IIА реда бр.104, Војвода Степа – Српски Итебеј од km 80+134 до km 90+527, („Службени лист општине Нова Црња“, бр. 9/2023; „Службени лист општине Житиште“, бр. 13/2023)., приступило се изради Плана детаљне регулације</w:t>
      </w:r>
      <w:r w:rsidR="007776D4" w:rsidRPr="00147C20">
        <w:rPr>
          <w:lang w:val="sr-Latn-RS"/>
        </w:rPr>
        <w:t>;</w:t>
      </w:r>
    </w:p>
    <w:p w14:paraId="504954D0" w14:textId="0E1750E4" w:rsidR="008A5973" w:rsidRPr="00147C20" w:rsidRDefault="008A5973" w:rsidP="0060637D">
      <w:pPr>
        <w:widowControl/>
        <w:numPr>
          <w:ilvl w:val="0"/>
          <w:numId w:val="7"/>
        </w:numPr>
        <w:ind w:left="720" w:hanging="300"/>
        <w:rPr>
          <w:lang w:val="sr-Cyrl-RS"/>
        </w:rPr>
      </w:pPr>
      <w:r w:rsidRPr="00147C20">
        <w:rPr>
          <w:rFonts w:cs="Times New Roman"/>
          <w:lang w:val="sr-Cyrl-RS"/>
        </w:rPr>
        <w:t xml:space="preserve">Одлука </w:t>
      </w:r>
      <w:r w:rsidRPr="00147C20">
        <w:rPr>
          <w:rFonts w:cs="Times New Roman"/>
          <w:lang w:val="sr-Cyrl-RS" w:eastAsia="sr-Cyrl-RS"/>
        </w:rPr>
        <w:t xml:space="preserve">неприступању изради стратешке процене утицаја на животну средину Плана, број: III-02-501-10/23, донешена од стране </w:t>
      </w:r>
      <w:r w:rsidRPr="00147C20">
        <w:rPr>
          <w:rFonts w:cs="Times New Roman"/>
          <w:lang w:val="sr-Cyrl-RS"/>
        </w:rPr>
        <w:t>Одељења за привреду и локално економски развој, Општинске управе Општине Нова Црња, која је саставни део одлуке о изради предметног Плана</w:t>
      </w:r>
      <w:r w:rsidR="007776D4" w:rsidRPr="00147C20">
        <w:rPr>
          <w:rFonts w:cs="Times New Roman"/>
          <w:lang w:val="sr-Latn-RS"/>
        </w:rPr>
        <w:t>;</w:t>
      </w:r>
    </w:p>
    <w:p w14:paraId="28479D8F" w14:textId="6742CE91" w:rsidR="008A5973" w:rsidRPr="00147C20" w:rsidRDefault="008A5973" w:rsidP="0060637D">
      <w:pPr>
        <w:widowControl/>
        <w:numPr>
          <w:ilvl w:val="0"/>
          <w:numId w:val="7"/>
        </w:numPr>
        <w:ind w:left="720" w:hanging="300"/>
        <w:rPr>
          <w:szCs w:val="24"/>
          <w:lang w:val="sr-Cyrl-RS"/>
        </w:rPr>
      </w:pPr>
      <w:r w:rsidRPr="00147C20">
        <w:rPr>
          <w:szCs w:val="24"/>
          <w:lang w:val="sr-Cyrl-RS"/>
        </w:rPr>
        <w:t>Решење о неприступању израде Стратешке процене утицаја Плана на животну средину, број III-05-501-23/2023 од 03.04.2023. године, доне</w:t>
      </w:r>
      <w:r w:rsidR="00C1795D" w:rsidRPr="00147C20">
        <w:rPr>
          <w:szCs w:val="24"/>
          <w:lang w:val="sr-Cyrl-RS"/>
        </w:rPr>
        <w:t>ш</w:t>
      </w:r>
      <w:r w:rsidRPr="00147C20">
        <w:rPr>
          <w:szCs w:val="24"/>
          <w:lang w:val="sr-Cyrl-RS"/>
        </w:rPr>
        <w:t>ено од стране Одељење за привреду, урбанизам, путну привреду, комунално-стамбене послове и заштиту животне средине, Општинске управе Општине Житиште, које је саставни део одлуке о изради предметног Плана</w:t>
      </w:r>
      <w:r w:rsidR="007776D4" w:rsidRPr="00147C20">
        <w:rPr>
          <w:szCs w:val="24"/>
          <w:lang w:val="sr-Latn-RS"/>
        </w:rPr>
        <w:t>;</w:t>
      </w:r>
    </w:p>
    <w:p w14:paraId="5A58009E" w14:textId="77777777" w:rsidR="00241823" w:rsidRPr="00D312E3" w:rsidRDefault="00241823" w:rsidP="00241823">
      <w:pPr>
        <w:widowControl/>
        <w:numPr>
          <w:ilvl w:val="0"/>
          <w:numId w:val="7"/>
        </w:numPr>
        <w:ind w:left="720" w:hanging="300"/>
        <w:rPr>
          <w:lang w:val="sr-Cyrl-RS"/>
        </w:rPr>
      </w:pPr>
      <w:r w:rsidRPr="00D312E3">
        <w:rPr>
          <w:lang w:val="sr-Cyrl-RS"/>
        </w:rPr>
        <w:t>Сагласност ЈП „Путеви Србије“ на проширење обухвата, III број 953-16961 од 12.08.2024. годин</w:t>
      </w:r>
      <w:r w:rsidRPr="00D312E3">
        <w:rPr>
          <w:lang w:val="sr-Latn-RS"/>
        </w:rPr>
        <w:t>e.</w:t>
      </w:r>
    </w:p>
    <w:p w14:paraId="595FEDFA" w14:textId="77777777" w:rsidR="00BD2403" w:rsidRPr="00241823" w:rsidRDefault="00BD2403" w:rsidP="00BD2403">
      <w:pPr>
        <w:widowControl/>
        <w:ind w:left="720"/>
        <w:rPr>
          <w:szCs w:val="24"/>
          <w:lang w:val="sr-Latn-RS"/>
        </w:rPr>
      </w:pPr>
    </w:p>
    <w:p w14:paraId="5E74434D" w14:textId="77777777" w:rsidR="00537ACD" w:rsidRPr="00C1795D" w:rsidRDefault="00537ACD" w:rsidP="00537ACD">
      <w:pPr>
        <w:widowControl/>
        <w:rPr>
          <w:rFonts w:cs="Times New Roman"/>
          <w:b/>
          <w:bCs/>
          <w:szCs w:val="24"/>
          <w:lang w:val="sr-Cyrl-RS"/>
        </w:rPr>
      </w:pPr>
      <w:r w:rsidRPr="00C1795D">
        <w:rPr>
          <w:rFonts w:cs="Times New Roman"/>
          <w:b/>
          <w:bCs/>
          <w:szCs w:val="24"/>
          <w:lang w:val="sr-Cyrl-RS"/>
        </w:rPr>
        <w:t>Законски оквири:</w:t>
      </w:r>
    </w:p>
    <w:p w14:paraId="2D46BE56" w14:textId="1D4DB801"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експропријацији („Сл</w:t>
      </w:r>
      <w:r w:rsidR="00C723AA" w:rsidRPr="00A53A3A">
        <w:rPr>
          <w:rFonts w:cs="Times New Roman"/>
          <w:szCs w:val="24"/>
          <w:lang w:val="sr-Cyrl-RS"/>
        </w:rPr>
        <w:t xml:space="preserve">. </w:t>
      </w:r>
      <w:r w:rsidRPr="00A53A3A">
        <w:rPr>
          <w:rFonts w:cs="Times New Roman"/>
          <w:szCs w:val="24"/>
          <w:lang w:val="sr-Cyrl-RS"/>
        </w:rPr>
        <w:t>гласник РС“, бр. 53/95</w:t>
      </w:r>
      <w:r w:rsidR="00C723AA" w:rsidRPr="00BD2403">
        <w:rPr>
          <w:rFonts w:cs="Times New Roman"/>
          <w:szCs w:val="24"/>
          <w:lang w:val="sr-Cyrl-RS"/>
        </w:rPr>
        <w:t xml:space="preserve">, </w:t>
      </w:r>
      <w:r w:rsidR="00C723AA" w:rsidRPr="00A53A3A">
        <w:rPr>
          <w:rFonts w:cs="Times New Roman"/>
          <w:szCs w:val="24"/>
          <w:lang w:val="sr-Cyrl-RS"/>
        </w:rPr>
        <w:t>„</w:t>
      </w:r>
      <w:r w:rsidRPr="00A53A3A">
        <w:rPr>
          <w:rFonts w:cs="Times New Roman"/>
          <w:szCs w:val="24"/>
          <w:lang w:val="sr-Cyrl-RS"/>
        </w:rPr>
        <w:t>Сл</w:t>
      </w:r>
      <w:r w:rsidR="00C723AA" w:rsidRPr="00A53A3A">
        <w:rPr>
          <w:rFonts w:cs="Times New Roman"/>
          <w:szCs w:val="24"/>
          <w:lang w:val="sr-Cyrl-RS"/>
        </w:rPr>
        <w:t xml:space="preserve">. </w:t>
      </w:r>
      <w:r w:rsidRPr="00A53A3A">
        <w:rPr>
          <w:rFonts w:cs="Times New Roman"/>
          <w:szCs w:val="24"/>
          <w:lang w:val="sr-Cyrl-RS"/>
        </w:rPr>
        <w:t>лист СРЈ“, број 16/01-</w:t>
      </w:r>
      <w:r w:rsidR="00C723AA" w:rsidRPr="00A53A3A">
        <w:rPr>
          <w:rFonts w:cs="Times New Roman"/>
          <w:szCs w:val="24"/>
          <w:lang w:val="sr-Cyrl-RS"/>
        </w:rPr>
        <w:t xml:space="preserve"> одлука </w:t>
      </w:r>
      <w:r w:rsidRPr="00A53A3A">
        <w:rPr>
          <w:rFonts w:cs="Times New Roman"/>
          <w:szCs w:val="24"/>
          <w:lang w:val="sr-Cyrl-RS"/>
        </w:rPr>
        <w:t>СУС и „Сл</w:t>
      </w:r>
      <w:r w:rsidR="00C723AA" w:rsidRPr="00A53A3A">
        <w:rPr>
          <w:rFonts w:cs="Times New Roman"/>
          <w:szCs w:val="24"/>
          <w:lang w:val="sr-Cyrl-RS"/>
        </w:rPr>
        <w:t>.</w:t>
      </w:r>
      <w:r w:rsidRPr="00A53A3A">
        <w:rPr>
          <w:rFonts w:cs="Times New Roman"/>
          <w:szCs w:val="24"/>
          <w:lang w:val="sr-Cyrl-RS"/>
        </w:rPr>
        <w:t xml:space="preserve"> гласник РС“, бр</w:t>
      </w:r>
      <w:r w:rsidR="00C723AA" w:rsidRPr="00A53A3A">
        <w:rPr>
          <w:rFonts w:cs="Times New Roman"/>
          <w:szCs w:val="24"/>
          <w:lang w:val="sr-Cyrl-RS"/>
        </w:rPr>
        <w:t>.</w:t>
      </w:r>
      <w:r w:rsidRPr="00A53A3A">
        <w:rPr>
          <w:rFonts w:cs="Times New Roman"/>
          <w:szCs w:val="24"/>
          <w:lang w:val="sr-Cyrl-RS"/>
        </w:rPr>
        <w:t xml:space="preserve"> 20/09</w:t>
      </w:r>
      <w:r w:rsidR="00C723AA" w:rsidRPr="00A53A3A">
        <w:rPr>
          <w:rFonts w:cs="Times New Roman"/>
          <w:szCs w:val="24"/>
          <w:lang w:val="sr-Cyrl-RS"/>
        </w:rPr>
        <w:t xml:space="preserve">, </w:t>
      </w:r>
      <w:r w:rsidRPr="00A53A3A">
        <w:rPr>
          <w:rFonts w:cs="Times New Roman"/>
          <w:szCs w:val="24"/>
          <w:lang w:val="sr-Cyrl-RS"/>
        </w:rPr>
        <w:t>55/13-</w:t>
      </w:r>
      <w:r w:rsidR="00C723AA" w:rsidRPr="00A53A3A">
        <w:rPr>
          <w:rFonts w:cs="Times New Roman"/>
          <w:szCs w:val="24"/>
          <w:lang w:val="sr-Cyrl-RS"/>
        </w:rPr>
        <w:t xml:space="preserve">одлука </w:t>
      </w:r>
      <w:r w:rsidRPr="00A53A3A">
        <w:rPr>
          <w:rFonts w:cs="Times New Roman"/>
          <w:szCs w:val="24"/>
          <w:lang w:val="sr-Cyrl-RS"/>
        </w:rPr>
        <w:t>УС и 106/16-аутентично тумачење);</w:t>
      </w:r>
    </w:p>
    <w:p w14:paraId="0E00A929" w14:textId="77777777" w:rsidR="00537ACD" w:rsidRPr="00A53A3A" w:rsidRDefault="00537ACD" w:rsidP="0060637D">
      <w:pPr>
        <w:widowControl/>
        <w:numPr>
          <w:ilvl w:val="0"/>
          <w:numId w:val="10"/>
        </w:numPr>
        <w:rPr>
          <w:rFonts w:cs="Times New Roman"/>
          <w:szCs w:val="24"/>
          <w:lang w:val="sr-Cyrl-RS" w:eastAsia="zh-CN"/>
        </w:rPr>
      </w:pPr>
      <w:bookmarkStart w:id="14" w:name="_Hlk536534211"/>
      <w:bookmarkStart w:id="15" w:name="_Hlk163894056"/>
      <w:r w:rsidRPr="00A53A3A">
        <w:rPr>
          <w:rFonts w:cs="Times New Roman"/>
          <w:szCs w:val="24"/>
          <w:lang w:val="sr-Cyrl-RS" w:eastAsia="zh-CN"/>
        </w:rPr>
        <w:t>Закон о путевима („Сл. гл. РС", бр. 41/18, 95/18 – др.закон</w:t>
      </w:r>
      <w:r w:rsidR="00B058E1" w:rsidRPr="00A53A3A">
        <w:rPr>
          <w:rFonts w:cs="Times New Roman"/>
          <w:szCs w:val="24"/>
          <w:lang w:val="sr-Cyrl-RS" w:eastAsia="zh-CN"/>
        </w:rPr>
        <w:t>, 92/23– др.закон</w:t>
      </w:r>
      <w:r w:rsidRPr="00A53A3A">
        <w:rPr>
          <w:rFonts w:cs="Times New Roman"/>
          <w:szCs w:val="24"/>
          <w:lang w:val="sr-Cyrl-RS" w:eastAsia="zh-CN"/>
        </w:rPr>
        <w:t xml:space="preserve">); </w:t>
      </w:r>
      <w:bookmarkEnd w:id="14"/>
    </w:p>
    <w:p w14:paraId="4A663B0C" w14:textId="1353F3AC" w:rsidR="00537ACD" w:rsidRPr="00A53A3A" w:rsidRDefault="00537ACD" w:rsidP="0060637D">
      <w:pPr>
        <w:widowControl/>
        <w:numPr>
          <w:ilvl w:val="0"/>
          <w:numId w:val="10"/>
        </w:numPr>
        <w:rPr>
          <w:rFonts w:cs="Times New Roman"/>
          <w:szCs w:val="24"/>
          <w:lang w:val="sr-Cyrl-RS"/>
        </w:rPr>
      </w:pPr>
      <w:bookmarkStart w:id="16" w:name="_Hlk163894129"/>
      <w:bookmarkEnd w:id="15"/>
      <w:r w:rsidRPr="00A53A3A">
        <w:rPr>
          <w:rFonts w:cs="Times New Roman"/>
          <w:szCs w:val="24"/>
          <w:lang w:val="sr-Cyrl-RS"/>
        </w:rPr>
        <w:t>Закон о безбедности саобраћаја на путевима („Службени гласник РС“, бр. 41/2009, 53/10, 101/11, 32/13 – одлука УС, 55/14, 96/15 – др.закон, 9/16 – одлука УС, 24/18, 41/18, 41/18 – др.закон, 87/18</w:t>
      </w:r>
      <w:r w:rsidR="00B058E1" w:rsidRPr="00A53A3A">
        <w:rPr>
          <w:rFonts w:cs="Times New Roman"/>
          <w:szCs w:val="24"/>
          <w:lang w:val="sr-Cyrl-RS"/>
        </w:rPr>
        <w:t>, 23/19, 128/2020- др.закон и 76/2023)</w:t>
      </w:r>
      <w:r w:rsidRPr="00A53A3A">
        <w:rPr>
          <w:rFonts w:cs="Times New Roman"/>
          <w:szCs w:val="24"/>
          <w:lang w:val="sr-Cyrl-RS"/>
        </w:rPr>
        <w:t>;</w:t>
      </w:r>
      <w:bookmarkEnd w:id="16"/>
    </w:p>
    <w:p w14:paraId="4EF41B31"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комуналним делатностима („Службени гласник РС“, бр. 88/11 , 104/16 и 95/18);</w:t>
      </w:r>
    </w:p>
    <w:p w14:paraId="05C40CDB"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lastRenderedPageBreak/>
        <w:t>Закон о водама („Службени гласник РС“, број 30/2010, 93/2012, 101/2016, 95/2018 и 95/2018 – др.закон);</w:t>
      </w:r>
    </w:p>
    <w:p w14:paraId="4D2DF02B" w14:textId="6AD3C648"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Законом о заштити животне средине („Сл.гласник РС“ бр. 135/04, 36/09, 36/09 – др.закон, 72/09 - др.закон, 43/11 - одлука УС, 14/16, 76/18, 95/18 - др.закон и 95/18 - др.закон</w:t>
      </w:r>
      <w:r w:rsidR="00C419A1">
        <w:rPr>
          <w:rFonts w:cs="Times New Roman"/>
          <w:szCs w:val="24"/>
          <w:lang w:val="sr-Cyrl-RS"/>
        </w:rPr>
        <w:t xml:space="preserve"> и 94/2024-др.закон</w:t>
      </w:r>
      <w:r w:rsidRPr="00A53A3A">
        <w:rPr>
          <w:rFonts w:cs="Times New Roman"/>
          <w:szCs w:val="24"/>
          <w:lang w:val="sr-Cyrl-RS"/>
        </w:rPr>
        <w:t>);</w:t>
      </w:r>
    </w:p>
    <w:p w14:paraId="76638DD1" w14:textId="3328B780" w:rsidR="00537ACD" w:rsidRPr="00A53A3A" w:rsidRDefault="00537ACD" w:rsidP="00201E15">
      <w:pPr>
        <w:widowControl/>
        <w:numPr>
          <w:ilvl w:val="0"/>
          <w:numId w:val="10"/>
        </w:numPr>
        <w:ind w:left="567" w:hanging="207"/>
        <w:rPr>
          <w:rFonts w:cs="Times New Roman"/>
          <w:szCs w:val="24"/>
          <w:lang w:val="sr-Cyrl-RS"/>
        </w:rPr>
      </w:pPr>
      <w:r w:rsidRPr="00A53A3A">
        <w:rPr>
          <w:rFonts w:cs="Times New Roman"/>
          <w:szCs w:val="24"/>
          <w:lang w:val="sr-Cyrl-RS"/>
        </w:rPr>
        <w:t>Закон о стратешкој процени утицаја на животну средину („Службени гласник РС“, бр. 135/04</w:t>
      </w:r>
      <w:r w:rsidR="00AA3713">
        <w:rPr>
          <w:rFonts w:cs="Times New Roman"/>
          <w:szCs w:val="24"/>
          <w:lang w:val="sr-Cyrl-RS"/>
        </w:rPr>
        <w:t>,</w:t>
      </w:r>
      <w:r w:rsidRPr="00A53A3A">
        <w:rPr>
          <w:rFonts w:cs="Times New Roman"/>
          <w:szCs w:val="24"/>
          <w:lang w:val="sr-Cyrl-RS"/>
        </w:rPr>
        <w:t xml:space="preserve"> 88/10</w:t>
      </w:r>
      <w:r w:rsidR="00AA3713">
        <w:rPr>
          <w:rFonts w:cs="Times New Roman"/>
          <w:szCs w:val="24"/>
          <w:lang w:val="sr-Cyrl-RS"/>
        </w:rPr>
        <w:t xml:space="preserve"> и 94/2024)</w:t>
      </w:r>
      <w:r w:rsidRPr="00A53A3A">
        <w:rPr>
          <w:rFonts w:cs="Times New Roman"/>
          <w:szCs w:val="24"/>
          <w:lang w:val="sr-Cyrl-RS"/>
        </w:rPr>
        <w:t>;</w:t>
      </w:r>
    </w:p>
    <w:p w14:paraId="64446FDA" w14:textId="0E52AF8F"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процени утицаја на животну средину („Службени гласник РС“, бр. 135/04</w:t>
      </w:r>
      <w:r w:rsidR="00AA3713">
        <w:rPr>
          <w:rFonts w:cs="Times New Roman"/>
          <w:szCs w:val="24"/>
          <w:lang w:val="sr-Cyrl-RS"/>
        </w:rPr>
        <w:t>,</w:t>
      </w:r>
      <w:r w:rsidRPr="00A53A3A">
        <w:rPr>
          <w:rFonts w:cs="Times New Roman"/>
          <w:szCs w:val="24"/>
          <w:lang w:val="sr-Cyrl-RS"/>
        </w:rPr>
        <w:t xml:space="preserve"> 36/09</w:t>
      </w:r>
      <w:r w:rsidR="00AA3713">
        <w:rPr>
          <w:rFonts w:cs="Times New Roman"/>
          <w:szCs w:val="24"/>
          <w:lang w:val="sr-Cyrl-RS"/>
        </w:rPr>
        <w:t xml:space="preserve"> и 94/2024</w:t>
      </w:r>
      <w:r w:rsidRPr="00A53A3A">
        <w:rPr>
          <w:rFonts w:cs="Times New Roman"/>
          <w:szCs w:val="24"/>
          <w:lang w:val="sr-Cyrl-RS"/>
        </w:rPr>
        <w:t>);</w:t>
      </w:r>
    </w:p>
    <w:p w14:paraId="3083F1D0" w14:textId="77777777" w:rsidR="00537ACD" w:rsidRPr="00A53A3A" w:rsidRDefault="00537ACD" w:rsidP="0060637D">
      <w:pPr>
        <w:widowControl/>
        <w:numPr>
          <w:ilvl w:val="0"/>
          <w:numId w:val="10"/>
        </w:numPr>
        <w:rPr>
          <w:rFonts w:cs="Times New Roman"/>
          <w:szCs w:val="24"/>
          <w:lang w:val="sr-Cyrl-RS"/>
        </w:rPr>
      </w:pPr>
      <w:bookmarkStart w:id="17" w:name="_Hlk163894218"/>
      <w:r w:rsidRPr="00A53A3A">
        <w:rPr>
          <w:rFonts w:cs="Times New Roman"/>
          <w:szCs w:val="24"/>
          <w:lang w:val="sr-Cyrl-RS"/>
        </w:rPr>
        <w:t>Закон о интегрисаном спречавању и контроли загађивања животне средине („Службени гласник РС“, брoj 135/04</w:t>
      </w:r>
      <w:r w:rsidR="00372981" w:rsidRPr="00A53A3A">
        <w:rPr>
          <w:rFonts w:cs="Times New Roman"/>
          <w:szCs w:val="24"/>
          <w:lang w:val="sr-Cyrl-RS"/>
        </w:rPr>
        <w:t xml:space="preserve">, </w:t>
      </w:r>
      <w:r w:rsidRPr="00A53A3A">
        <w:rPr>
          <w:rFonts w:cs="Times New Roman"/>
          <w:szCs w:val="24"/>
          <w:lang w:val="sr-Cyrl-RS"/>
        </w:rPr>
        <w:t>25/15</w:t>
      </w:r>
      <w:r w:rsidR="00372981" w:rsidRPr="00A53A3A">
        <w:rPr>
          <w:rFonts w:cs="Times New Roman"/>
          <w:szCs w:val="24"/>
          <w:lang w:val="sr-Cyrl-RS"/>
        </w:rPr>
        <w:t xml:space="preserve"> и 109/21</w:t>
      </w:r>
      <w:r w:rsidRPr="00A53A3A">
        <w:rPr>
          <w:rFonts w:cs="Times New Roman"/>
          <w:szCs w:val="24"/>
          <w:lang w:val="sr-Cyrl-RS"/>
        </w:rPr>
        <w:t>);</w:t>
      </w:r>
    </w:p>
    <w:p w14:paraId="50E07674" w14:textId="1ADC71D0" w:rsidR="00537ACD" w:rsidRPr="00A53A3A" w:rsidRDefault="00537ACD" w:rsidP="0060637D">
      <w:pPr>
        <w:numPr>
          <w:ilvl w:val="0"/>
          <w:numId w:val="10"/>
        </w:numPr>
        <w:rPr>
          <w:szCs w:val="24"/>
          <w:lang w:val="sr-Cyrl-RS"/>
        </w:rPr>
      </w:pPr>
      <w:bookmarkStart w:id="18" w:name="_Hlk163894249"/>
      <w:bookmarkEnd w:id="17"/>
      <w:r w:rsidRPr="00A53A3A">
        <w:rPr>
          <w:rFonts w:cs="Times New Roman"/>
          <w:szCs w:val="24"/>
          <w:lang w:val="sr-Cyrl-RS"/>
        </w:rPr>
        <w:t>Закон о управљању отпадом („Службени гласник РС“,број</w:t>
      </w:r>
      <w:r w:rsidRPr="00A53A3A">
        <w:rPr>
          <w:rFonts w:ascii="Arial" w:hAnsi="Arial" w:cs="Arial"/>
          <w:b/>
          <w:bCs/>
          <w:szCs w:val="24"/>
          <w:lang w:val="sr-Cyrl-RS"/>
          <w14:shadow w14:blurRad="50800" w14:dist="38100" w14:dir="2700000" w14:sx="100000" w14:sy="100000" w14:kx="0" w14:ky="0" w14:algn="tl">
            <w14:srgbClr w14:val="000000">
              <w14:alpha w14:val="60000"/>
            </w14:srgbClr>
          </w14:shadow>
        </w:rPr>
        <w:t xml:space="preserve"> </w:t>
      </w:r>
      <w:r w:rsidRPr="00A53A3A">
        <w:rPr>
          <w:szCs w:val="24"/>
          <w:lang w:val="sr-Cyrl-RS"/>
        </w:rPr>
        <w:t>36/2009, 88/2010, 14/2016 и 95/2018 – др.закон</w:t>
      </w:r>
      <w:r w:rsidR="00372981" w:rsidRPr="00A53A3A">
        <w:rPr>
          <w:szCs w:val="24"/>
          <w:lang w:val="sr-Cyrl-RS"/>
        </w:rPr>
        <w:t xml:space="preserve"> и </w:t>
      </w:r>
      <w:r w:rsidR="00B25A9A" w:rsidRPr="00A53A3A">
        <w:rPr>
          <w:szCs w:val="24"/>
          <w:lang w:val="sr-Cyrl-RS"/>
        </w:rPr>
        <w:t>35</w:t>
      </w:r>
      <w:r w:rsidR="00372981" w:rsidRPr="00A53A3A">
        <w:rPr>
          <w:szCs w:val="24"/>
          <w:lang w:val="sr-Cyrl-RS"/>
        </w:rPr>
        <w:t>/23</w:t>
      </w:r>
      <w:r w:rsidRPr="00A53A3A">
        <w:rPr>
          <w:szCs w:val="24"/>
          <w:lang w:val="sr-Cyrl-RS"/>
        </w:rPr>
        <w:t>)</w:t>
      </w:r>
      <w:r w:rsidR="008A221E" w:rsidRPr="00A53A3A">
        <w:rPr>
          <w:szCs w:val="24"/>
          <w:lang w:val="sr-Latn-RS"/>
        </w:rPr>
        <w:t>;</w:t>
      </w:r>
    </w:p>
    <w:bookmarkEnd w:id="18"/>
    <w:p w14:paraId="4E2D1B54"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заштити ваздуха („Службени гласник РС“, бр. 36/09</w:t>
      </w:r>
      <w:r w:rsidR="00372981" w:rsidRPr="00A53A3A">
        <w:rPr>
          <w:rFonts w:cs="Times New Roman"/>
          <w:szCs w:val="24"/>
          <w:lang w:val="sr-Cyrl-RS"/>
        </w:rPr>
        <w:t>,</w:t>
      </w:r>
      <w:r w:rsidRPr="00A53A3A">
        <w:rPr>
          <w:rFonts w:cs="Times New Roman"/>
          <w:szCs w:val="24"/>
          <w:lang w:val="sr-Cyrl-RS"/>
        </w:rPr>
        <w:t xml:space="preserve"> 10/13</w:t>
      </w:r>
      <w:r w:rsidR="00372981" w:rsidRPr="00A53A3A">
        <w:rPr>
          <w:rFonts w:cs="Times New Roman"/>
          <w:szCs w:val="24"/>
          <w:lang w:val="sr-Cyrl-RS"/>
        </w:rPr>
        <w:t>, 26/21 – др.закон</w:t>
      </w:r>
      <w:r w:rsidRPr="00A53A3A">
        <w:rPr>
          <w:rFonts w:cs="Times New Roman"/>
          <w:szCs w:val="24"/>
          <w:lang w:val="sr-Cyrl-RS"/>
        </w:rPr>
        <w:t>);</w:t>
      </w:r>
    </w:p>
    <w:p w14:paraId="337E4187" w14:textId="77777777" w:rsidR="00537ACD" w:rsidRPr="00A53A3A" w:rsidRDefault="00537ACD" w:rsidP="0060637D">
      <w:pPr>
        <w:widowControl/>
        <w:numPr>
          <w:ilvl w:val="0"/>
          <w:numId w:val="10"/>
        </w:numPr>
        <w:rPr>
          <w:rFonts w:cs="Times New Roman"/>
          <w:szCs w:val="24"/>
          <w:lang w:val="sr-Cyrl-RS"/>
        </w:rPr>
      </w:pPr>
      <w:bookmarkStart w:id="19" w:name="_Hlk163894326"/>
      <w:r w:rsidRPr="00A53A3A">
        <w:rPr>
          <w:rFonts w:cs="Times New Roman"/>
          <w:szCs w:val="24"/>
          <w:lang w:val="sr-Cyrl-RS"/>
        </w:rPr>
        <w:t xml:space="preserve">Закон о заштити од буке у животној средини („Службени гласник РС“, бр. </w:t>
      </w:r>
      <w:r w:rsidR="00372981" w:rsidRPr="00A53A3A">
        <w:rPr>
          <w:rFonts w:cs="Times New Roman"/>
          <w:szCs w:val="24"/>
          <w:lang w:val="sr-Cyrl-RS"/>
        </w:rPr>
        <w:t>96/21</w:t>
      </w:r>
      <w:r w:rsidRPr="00A53A3A">
        <w:rPr>
          <w:rFonts w:cs="Times New Roman"/>
          <w:szCs w:val="24"/>
          <w:lang w:val="sr-Cyrl-RS"/>
        </w:rPr>
        <w:t>);</w:t>
      </w:r>
    </w:p>
    <w:bookmarkEnd w:id="19"/>
    <w:p w14:paraId="0DA4B3FC"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заштити земљишта („Службени гласник РС“, број 112/15);</w:t>
      </w:r>
    </w:p>
    <w:p w14:paraId="02997928" w14:textId="00E91C9A"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експлозивним материјама, запаљивим течностима и гасовима („Службени гласник СРС“, бр. 44/77, 45/85 и 18/89 и “Службени гласник РС“, бр. 53/93, 67/93, 48/94</w:t>
      </w:r>
      <w:r w:rsidR="001D5F1E" w:rsidRPr="00A53A3A">
        <w:rPr>
          <w:rFonts w:cs="Times New Roman"/>
          <w:szCs w:val="24"/>
          <w:lang w:val="sr-Cyrl-RS"/>
        </w:rPr>
        <w:t xml:space="preserve">, </w:t>
      </w:r>
      <w:r w:rsidRPr="00A53A3A">
        <w:rPr>
          <w:rFonts w:cs="Times New Roman"/>
          <w:szCs w:val="24"/>
          <w:lang w:val="sr-Cyrl-RS"/>
        </w:rPr>
        <w:t xml:space="preserve">101/05-др. </w:t>
      </w:r>
      <w:r w:rsidR="001D5F1E" w:rsidRPr="00A53A3A">
        <w:rPr>
          <w:rFonts w:cs="Times New Roman"/>
          <w:szCs w:val="24"/>
          <w:lang w:val="sr-Cyrl-RS"/>
        </w:rPr>
        <w:t>з</w:t>
      </w:r>
      <w:r w:rsidRPr="00A53A3A">
        <w:rPr>
          <w:rFonts w:cs="Times New Roman"/>
          <w:szCs w:val="24"/>
          <w:lang w:val="sr-Cyrl-RS"/>
        </w:rPr>
        <w:t>акон и 54/15-др.закон);</w:t>
      </w:r>
    </w:p>
    <w:p w14:paraId="54C9A642" w14:textId="272E965D" w:rsidR="00537ACD" w:rsidRPr="00A53A3A" w:rsidRDefault="00537ACD" w:rsidP="0060637D">
      <w:pPr>
        <w:widowControl/>
        <w:numPr>
          <w:ilvl w:val="0"/>
          <w:numId w:val="10"/>
        </w:numPr>
        <w:rPr>
          <w:rFonts w:cs="Times New Roman"/>
          <w:szCs w:val="24"/>
          <w:lang w:val="sr-Cyrl-RS"/>
        </w:rPr>
      </w:pPr>
      <w:bookmarkStart w:id="20" w:name="_Hlk163894400"/>
      <w:r w:rsidRPr="00A53A3A">
        <w:rPr>
          <w:rFonts w:cs="Times New Roman"/>
          <w:szCs w:val="24"/>
          <w:lang w:val="sr-Cyrl-RS"/>
        </w:rPr>
        <w:t>Закон о електронским комуникацијама („Службени гласник РС“, бр. 44/10, 60/13-</w:t>
      </w:r>
      <w:r w:rsidR="001D5F1E" w:rsidRPr="00A53A3A">
        <w:rPr>
          <w:rFonts w:cs="Times New Roman"/>
          <w:szCs w:val="24"/>
          <w:lang w:val="sr-Cyrl-RS"/>
        </w:rPr>
        <w:t xml:space="preserve"> одлука </w:t>
      </w:r>
      <w:r w:rsidRPr="00A53A3A">
        <w:rPr>
          <w:rFonts w:cs="Times New Roman"/>
          <w:szCs w:val="24"/>
          <w:lang w:val="sr-Cyrl-RS"/>
        </w:rPr>
        <w:t>УС, 62/14</w:t>
      </w:r>
      <w:r w:rsidR="00372981" w:rsidRPr="00A53A3A">
        <w:rPr>
          <w:rFonts w:cs="Times New Roman"/>
          <w:szCs w:val="24"/>
          <w:lang w:val="sr-Cyrl-RS"/>
        </w:rPr>
        <w:t>,</w:t>
      </w:r>
      <w:r w:rsidRPr="00A53A3A">
        <w:rPr>
          <w:rFonts w:cs="Times New Roman"/>
          <w:szCs w:val="24"/>
          <w:lang w:val="sr-Cyrl-RS"/>
        </w:rPr>
        <w:t xml:space="preserve"> 95/18-др.закон</w:t>
      </w:r>
      <w:r w:rsidR="00372981" w:rsidRPr="00A53A3A">
        <w:rPr>
          <w:rFonts w:cs="Times New Roman"/>
          <w:szCs w:val="24"/>
          <w:lang w:val="sr-Cyrl-RS"/>
        </w:rPr>
        <w:t xml:space="preserve"> и 35/23-др.закон</w:t>
      </w:r>
      <w:r w:rsidRPr="00A53A3A">
        <w:rPr>
          <w:rFonts w:cs="Times New Roman"/>
          <w:szCs w:val="24"/>
          <w:lang w:val="sr-Cyrl-RS"/>
        </w:rPr>
        <w:t>);</w:t>
      </w:r>
    </w:p>
    <w:p w14:paraId="56FC0AB1" w14:textId="65EE5245" w:rsidR="00537ACD" w:rsidRPr="00A53A3A" w:rsidRDefault="00537ACD" w:rsidP="0060637D">
      <w:pPr>
        <w:widowControl/>
        <w:numPr>
          <w:ilvl w:val="0"/>
          <w:numId w:val="10"/>
        </w:numPr>
        <w:rPr>
          <w:rFonts w:cs="Times New Roman"/>
          <w:szCs w:val="24"/>
          <w:lang w:val="sr-Cyrl-RS"/>
        </w:rPr>
      </w:pPr>
      <w:bookmarkStart w:id="21" w:name="_Hlk163894443"/>
      <w:bookmarkEnd w:id="20"/>
      <w:r w:rsidRPr="00A53A3A">
        <w:rPr>
          <w:rFonts w:cs="Times New Roman"/>
          <w:szCs w:val="24"/>
          <w:lang w:val="sr-Cyrl-RS"/>
        </w:rPr>
        <w:t>Закон о енергетици („Службени гласник РС“, број 145/14</w:t>
      </w:r>
      <w:r w:rsidR="001D5F1E" w:rsidRPr="00A53A3A">
        <w:rPr>
          <w:rFonts w:cs="Times New Roman"/>
          <w:szCs w:val="24"/>
          <w:lang w:val="sr-Cyrl-RS"/>
        </w:rPr>
        <w:t>,</w:t>
      </w:r>
      <w:r w:rsidRPr="00A53A3A">
        <w:rPr>
          <w:rFonts w:cs="Times New Roman"/>
          <w:szCs w:val="24"/>
          <w:lang w:val="sr-Cyrl-RS"/>
        </w:rPr>
        <w:t xml:space="preserve"> 95/18-др.закон</w:t>
      </w:r>
      <w:r w:rsidR="00372981" w:rsidRPr="00A53A3A">
        <w:rPr>
          <w:rFonts w:cs="Times New Roman"/>
          <w:szCs w:val="24"/>
          <w:lang w:val="sr-Cyrl-RS"/>
        </w:rPr>
        <w:t>, 40/21, 35/23 – др.закон и 62/23</w:t>
      </w:r>
      <w:r w:rsidRPr="00A53A3A">
        <w:rPr>
          <w:rFonts w:cs="Times New Roman"/>
          <w:szCs w:val="24"/>
          <w:lang w:val="sr-Cyrl-RS"/>
        </w:rPr>
        <w:t>);</w:t>
      </w:r>
    </w:p>
    <w:bookmarkEnd w:id="21"/>
    <w:p w14:paraId="1E331B8B"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заштити од нејонизујућих зрачења („Службени гласник РС“ број 36/09);</w:t>
      </w:r>
    </w:p>
    <w:p w14:paraId="29B464E9" w14:textId="211E7820"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 xml:space="preserve">Закон </w:t>
      </w:r>
      <w:r w:rsidR="00000364" w:rsidRPr="00000364">
        <w:rPr>
          <w:rFonts w:cs="Times New Roman"/>
          <w:szCs w:val="24"/>
          <w:lang w:val="sr-Cyrl-RS"/>
        </w:rPr>
        <w:t xml:space="preserve">о смањењу ризика од катастрофа и управљању ванредним ситуацијама </w:t>
      </w:r>
      <w:r w:rsidR="00000364">
        <w:rPr>
          <w:rFonts w:cs="Times New Roman"/>
          <w:szCs w:val="24"/>
          <w:lang w:val="sr-Cyrl-RS"/>
        </w:rPr>
        <w:t>(</w:t>
      </w:r>
      <w:r w:rsidR="00000364" w:rsidRPr="00000364">
        <w:rPr>
          <w:rFonts w:cs="Times New Roman"/>
          <w:szCs w:val="24"/>
          <w:lang w:val="sr-Cyrl-RS"/>
        </w:rPr>
        <w:t>"Службени гласник РС", број 87</w:t>
      </w:r>
      <w:r w:rsidR="00000364">
        <w:rPr>
          <w:rFonts w:cs="Times New Roman"/>
          <w:szCs w:val="24"/>
          <w:lang w:val="sr-Cyrl-RS"/>
        </w:rPr>
        <w:t>/</w:t>
      </w:r>
      <w:r w:rsidR="00000364" w:rsidRPr="00000364">
        <w:rPr>
          <w:rFonts w:cs="Times New Roman"/>
          <w:szCs w:val="24"/>
          <w:lang w:val="sr-Cyrl-RS"/>
        </w:rPr>
        <w:t>18</w:t>
      </w:r>
      <w:r w:rsidR="00000364">
        <w:rPr>
          <w:rFonts w:cs="Times New Roman"/>
          <w:szCs w:val="24"/>
          <w:lang w:val="sr-Cyrl-RS"/>
        </w:rPr>
        <w:t>);</w:t>
      </w:r>
    </w:p>
    <w:p w14:paraId="08900814" w14:textId="445BF688"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одбрани („Службени гласник РС“, бр. 116/07, 88/09,</w:t>
      </w:r>
      <w:r w:rsidR="001D5F1E" w:rsidRPr="00A53A3A">
        <w:rPr>
          <w:rFonts w:cs="Times New Roman"/>
          <w:szCs w:val="24"/>
          <w:lang w:val="sr-Cyrl-RS"/>
        </w:rPr>
        <w:t xml:space="preserve"> 88/09 - др.закон,</w:t>
      </w:r>
      <w:r w:rsidRPr="00A53A3A">
        <w:rPr>
          <w:rFonts w:cs="Times New Roman"/>
          <w:szCs w:val="24"/>
          <w:lang w:val="sr-Cyrl-RS"/>
        </w:rPr>
        <w:t xml:space="preserve"> 104/09-др.закон, 10/15 и 36/18);</w:t>
      </w:r>
    </w:p>
    <w:p w14:paraId="18929B0B"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заштити од пожара („Службени гласник РС“, број 111/09, 20/15, 87/18 и 87/18-др.закони);</w:t>
      </w:r>
    </w:p>
    <w:p w14:paraId="4B52BC2D" w14:textId="77777777" w:rsidR="00537ACD" w:rsidRPr="00A53A3A" w:rsidRDefault="00537ACD" w:rsidP="0060637D">
      <w:pPr>
        <w:widowControl/>
        <w:numPr>
          <w:ilvl w:val="0"/>
          <w:numId w:val="10"/>
        </w:numPr>
        <w:rPr>
          <w:rFonts w:cs="Times New Roman"/>
          <w:szCs w:val="24"/>
          <w:lang w:val="sr-Cyrl-RS"/>
        </w:rPr>
      </w:pPr>
      <w:r w:rsidRPr="00A53A3A">
        <w:rPr>
          <w:rFonts w:cs="Times New Roman"/>
          <w:szCs w:val="24"/>
          <w:lang w:val="sr-Cyrl-RS"/>
        </w:rPr>
        <w:t>Закон о хемикалијама („Службени гласник РС“, бр. 36/09, 88/10, 92/11, 93/12 и 25/15);</w:t>
      </w:r>
    </w:p>
    <w:p w14:paraId="4009F99E" w14:textId="6D20ACEC" w:rsidR="00537ACD" w:rsidRPr="00A53A3A" w:rsidRDefault="00537ACD" w:rsidP="0060637D">
      <w:pPr>
        <w:widowControl/>
        <w:numPr>
          <w:ilvl w:val="0"/>
          <w:numId w:val="11"/>
        </w:numPr>
        <w:rPr>
          <w:rFonts w:cs="Times New Roman"/>
          <w:szCs w:val="24"/>
          <w:lang w:val="sr-Cyrl-RS"/>
        </w:rPr>
      </w:pPr>
      <w:bookmarkStart w:id="22" w:name="_Hlk163894558"/>
      <w:r w:rsidRPr="00A53A3A">
        <w:rPr>
          <w:rFonts w:cs="Times New Roman"/>
          <w:szCs w:val="24"/>
          <w:lang w:val="sr-Cyrl-RS"/>
        </w:rPr>
        <w:t>Закон о културним добрима („Службени гласник РС“, брoj 71/94, 52/1</w:t>
      </w:r>
      <w:r w:rsidR="00BE7329" w:rsidRPr="00A53A3A">
        <w:rPr>
          <w:rFonts w:cs="Times New Roman"/>
          <w:szCs w:val="24"/>
          <w:lang w:val="sr-Cyrl-RS"/>
        </w:rPr>
        <w:t xml:space="preserve">1 </w:t>
      </w:r>
      <w:r w:rsidRPr="00A53A3A">
        <w:rPr>
          <w:rFonts w:cs="Times New Roman"/>
          <w:szCs w:val="24"/>
          <w:lang w:val="sr-Cyrl-RS"/>
        </w:rPr>
        <w:t>-</w:t>
      </w:r>
      <w:r w:rsidR="00BE7329" w:rsidRPr="00A53A3A">
        <w:rPr>
          <w:rFonts w:cs="Times New Roman"/>
          <w:szCs w:val="24"/>
          <w:lang w:val="sr-Cyrl-RS"/>
        </w:rPr>
        <w:t xml:space="preserve"> </w:t>
      </w:r>
      <w:r w:rsidRPr="00A53A3A">
        <w:rPr>
          <w:rFonts w:cs="Times New Roman"/>
          <w:szCs w:val="24"/>
          <w:lang w:val="sr-Cyrl-RS"/>
        </w:rPr>
        <w:t>др. закон, 99/11-</w:t>
      </w:r>
      <w:r w:rsidR="00BE7329" w:rsidRPr="00A53A3A">
        <w:rPr>
          <w:rFonts w:cs="Times New Roman"/>
          <w:szCs w:val="24"/>
          <w:lang w:val="sr-Cyrl-RS"/>
        </w:rPr>
        <w:t xml:space="preserve"> </w:t>
      </w:r>
      <w:r w:rsidRPr="00A53A3A">
        <w:rPr>
          <w:rFonts w:cs="Times New Roman"/>
          <w:szCs w:val="24"/>
          <w:lang w:val="sr-Cyrl-RS"/>
        </w:rPr>
        <w:t>др.</w:t>
      </w:r>
      <w:r w:rsidR="001D5F1E" w:rsidRPr="00A53A3A">
        <w:rPr>
          <w:rFonts w:cs="Times New Roman"/>
          <w:szCs w:val="24"/>
          <w:lang w:val="sr-Cyrl-RS"/>
        </w:rPr>
        <w:t>з</w:t>
      </w:r>
      <w:r w:rsidRPr="00A53A3A">
        <w:rPr>
          <w:rFonts w:cs="Times New Roman"/>
          <w:szCs w:val="24"/>
          <w:lang w:val="sr-Cyrl-RS"/>
        </w:rPr>
        <w:t>акон</w:t>
      </w:r>
      <w:r w:rsidR="00372981" w:rsidRPr="00A53A3A">
        <w:rPr>
          <w:rFonts w:cs="Times New Roman"/>
          <w:szCs w:val="24"/>
          <w:lang w:val="sr-Cyrl-RS"/>
        </w:rPr>
        <w:t xml:space="preserve">, 6/20 </w:t>
      </w:r>
      <w:r w:rsidR="00BE7329" w:rsidRPr="00A53A3A">
        <w:rPr>
          <w:rFonts w:cs="Times New Roman"/>
          <w:szCs w:val="24"/>
          <w:lang w:val="sr-Cyrl-RS"/>
        </w:rPr>
        <w:t>-</w:t>
      </w:r>
      <w:r w:rsidR="00372981" w:rsidRPr="00A53A3A">
        <w:rPr>
          <w:rFonts w:cs="Times New Roman"/>
          <w:szCs w:val="24"/>
          <w:lang w:val="sr-Cyrl-RS"/>
        </w:rPr>
        <w:t xml:space="preserve"> др.закон, 35/21 </w:t>
      </w:r>
      <w:r w:rsidR="00BE7329" w:rsidRPr="00A53A3A">
        <w:rPr>
          <w:rFonts w:cs="Times New Roman"/>
          <w:szCs w:val="24"/>
          <w:lang w:val="sr-Cyrl-RS"/>
        </w:rPr>
        <w:t>-</w:t>
      </w:r>
      <w:r w:rsidR="00372981" w:rsidRPr="00A53A3A">
        <w:rPr>
          <w:rFonts w:cs="Times New Roman"/>
          <w:szCs w:val="24"/>
          <w:lang w:val="sr-Cyrl-RS"/>
        </w:rPr>
        <w:t xml:space="preserve"> др.закон</w:t>
      </w:r>
      <w:r w:rsidR="001D5F1E" w:rsidRPr="00A53A3A">
        <w:rPr>
          <w:rFonts w:cs="Times New Roman"/>
          <w:szCs w:val="24"/>
          <w:lang w:val="sr-Cyrl-RS"/>
        </w:rPr>
        <w:t>,</w:t>
      </w:r>
      <w:r w:rsidR="00372981" w:rsidRPr="00A53A3A">
        <w:rPr>
          <w:rFonts w:cs="Times New Roman"/>
          <w:szCs w:val="24"/>
          <w:lang w:val="sr-Cyrl-RS"/>
        </w:rPr>
        <w:t xml:space="preserve"> 129/21 </w:t>
      </w:r>
      <w:r w:rsidR="00BE7329" w:rsidRPr="00A53A3A">
        <w:rPr>
          <w:rFonts w:cs="Times New Roman"/>
          <w:szCs w:val="24"/>
          <w:lang w:val="sr-Cyrl-RS"/>
        </w:rPr>
        <w:t>-</w:t>
      </w:r>
      <w:r w:rsidR="00372981" w:rsidRPr="00A53A3A">
        <w:rPr>
          <w:rFonts w:cs="Times New Roman"/>
          <w:szCs w:val="24"/>
          <w:lang w:val="sr-Cyrl-RS"/>
        </w:rPr>
        <w:t xml:space="preserve"> др.закон</w:t>
      </w:r>
      <w:r w:rsidR="001D5F1E" w:rsidRPr="00A53A3A">
        <w:rPr>
          <w:rFonts w:cs="Times New Roman"/>
          <w:szCs w:val="24"/>
          <w:lang w:val="sr-Cyrl-RS"/>
        </w:rPr>
        <w:t xml:space="preserve"> и 76/23 - </w:t>
      </w:r>
      <w:r w:rsidR="00BE7329" w:rsidRPr="00A53A3A">
        <w:rPr>
          <w:rFonts w:cs="Times New Roman"/>
          <w:szCs w:val="24"/>
          <w:lang w:val="sr-Cyrl-RS"/>
        </w:rPr>
        <w:t>др. закон</w:t>
      </w:r>
      <w:r w:rsidRPr="00A53A3A">
        <w:rPr>
          <w:rFonts w:cs="Times New Roman"/>
          <w:szCs w:val="24"/>
          <w:lang w:val="sr-Cyrl-RS"/>
        </w:rPr>
        <w:t>);</w:t>
      </w:r>
    </w:p>
    <w:p w14:paraId="59B9F21F" w14:textId="69F5A796" w:rsidR="00537ACD" w:rsidRPr="00A53A3A" w:rsidRDefault="00537ACD" w:rsidP="0060637D">
      <w:pPr>
        <w:widowControl/>
        <w:numPr>
          <w:ilvl w:val="0"/>
          <w:numId w:val="11"/>
        </w:numPr>
        <w:rPr>
          <w:rFonts w:cs="Times New Roman"/>
          <w:szCs w:val="24"/>
          <w:lang w:val="sr-Cyrl-RS"/>
        </w:rPr>
      </w:pPr>
      <w:bookmarkStart w:id="23" w:name="_Hlk163894582"/>
      <w:bookmarkEnd w:id="22"/>
      <w:r w:rsidRPr="00A53A3A">
        <w:rPr>
          <w:rFonts w:cs="Times New Roman"/>
          <w:szCs w:val="24"/>
          <w:lang w:val="sr-Cyrl-RS"/>
        </w:rPr>
        <w:t>Закон о заштити природе („Службени гласник РС“, бр. 36/09, 88/10, 91/10</w:t>
      </w:r>
      <w:r w:rsidR="00BE7329" w:rsidRPr="00A53A3A">
        <w:rPr>
          <w:rFonts w:cs="Times New Roman"/>
          <w:szCs w:val="24"/>
          <w:lang w:val="sr-Cyrl-RS"/>
        </w:rPr>
        <w:t xml:space="preserve"> </w:t>
      </w:r>
      <w:r w:rsidRPr="00A53A3A">
        <w:rPr>
          <w:rFonts w:cs="Times New Roman"/>
          <w:szCs w:val="24"/>
          <w:lang w:val="sr-Cyrl-RS"/>
        </w:rPr>
        <w:t>-</w:t>
      </w:r>
      <w:r w:rsidR="00BE7329" w:rsidRPr="00A53A3A">
        <w:rPr>
          <w:rFonts w:cs="Times New Roman"/>
          <w:szCs w:val="24"/>
          <w:lang w:val="sr-Cyrl-RS"/>
        </w:rPr>
        <w:t xml:space="preserve"> </w:t>
      </w:r>
      <w:r w:rsidRPr="00A53A3A">
        <w:rPr>
          <w:rFonts w:cs="Times New Roman"/>
          <w:szCs w:val="24"/>
          <w:lang w:val="sr-Cyrl-RS"/>
        </w:rPr>
        <w:t>исправка, 14/16</w:t>
      </w:r>
      <w:r w:rsidR="00BE7329" w:rsidRPr="00A53A3A">
        <w:rPr>
          <w:rFonts w:cs="Times New Roman"/>
          <w:szCs w:val="24"/>
          <w:lang w:val="sr-Cyrl-RS"/>
        </w:rPr>
        <w:t xml:space="preserve">, </w:t>
      </w:r>
      <w:r w:rsidRPr="00A53A3A">
        <w:rPr>
          <w:rFonts w:cs="Times New Roman"/>
          <w:szCs w:val="24"/>
          <w:lang w:val="sr-Cyrl-RS"/>
        </w:rPr>
        <w:t>95/18</w:t>
      </w:r>
      <w:r w:rsidR="00BE7329" w:rsidRPr="00A53A3A">
        <w:rPr>
          <w:rFonts w:cs="Times New Roman"/>
          <w:szCs w:val="24"/>
          <w:lang w:val="sr-Cyrl-RS"/>
        </w:rPr>
        <w:t xml:space="preserve"> </w:t>
      </w:r>
      <w:r w:rsidRPr="00A53A3A">
        <w:rPr>
          <w:rFonts w:cs="Times New Roman"/>
          <w:szCs w:val="24"/>
          <w:lang w:val="sr-Cyrl-RS"/>
        </w:rPr>
        <w:t>-</w:t>
      </w:r>
      <w:r w:rsidR="00BE7329" w:rsidRPr="00A53A3A">
        <w:rPr>
          <w:rFonts w:cs="Times New Roman"/>
          <w:szCs w:val="24"/>
          <w:lang w:val="sr-Cyrl-RS"/>
        </w:rPr>
        <w:t xml:space="preserve"> </w:t>
      </w:r>
      <w:r w:rsidRPr="00A53A3A">
        <w:rPr>
          <w:rFonts w:cs="Times New Roman"/>
          <w:szCs w:val="24"/>
          <w:lang w:val="sr-Cyrl-RS"/>
        </w:rPr>
        <w:t>др.закон</w:t>
      </w:r>
      <w:r w:rsidR="00372981" w:rsidRPr="00A53A3A">
        <w:rPr>
          <w:rFonts w:cs="Times New Roman"/>
          <w:szCs w:val="24"/>
          <w:lang w:val="sr-Cyrl-RS"/>
        </w:rPr>
        <w:t xml:space="preserve"> и 71/21</w:t>
      </w:r>
      <w:r w:rsidRPr="00A53A3A">
        <w:rPr>
          <w:rFonts w:cs="Times New Roman"/>
          <w:szCs w:val="24"/>
          <w:lang w:val="sr-Cyrl-RS"/>
        </w:rPr>
        <w:t>);</w:t>
      </w:r>
    </w:p>
    <w:p w14:paraId="4D8A734A" w14:textId="77777777" w:rsidR="00032869" w:rsidRPr="00A53A3A" w:rsidRDefault="00537ACD" w:rsidP="00032869">
      <w:pPr>
        <w:widowControl/>
        <w:numPr>
          <w:ilvl w:val="0"/>
          <w:numId w:val="11"/>
        </w:numPr>
        <w:rPr>
          <w:rFonts w:cs="Times New Roman"/>
          <w:szCs w:val="24"/>
          <w:lang w:val="sr-Cyrl-RS"/>
        </w:rPr>
      </w:pPr>
      <w:bookmarkStart w:id="24" w:name="_Hlk163894622"/>
      <w:bookmarkEnd w:id="23"/>
      <w:r w:rsidRPr="00A53A3A">
        <w:rPr>
          <w:rFonts w:cs="Times New Roman"/>
          <w:szCs w:val="24"/>
          <w:lang w:val="sr-Cyrl-RS"/>
        </w:rPr>
        <w:t xml:space="preserve">Уредба о категоризацији државних путева („Службени гласник РС“, број </w:t>
      </w:r>
      <w:r w:rsidR="00372981" w:rsidRPr="00A53A3A">
        <w:rPr>
          <w:rFonts w:cs="Times New Roman"/>
          <w:szCs w:val="24"/>
          <w:lang w:val="sr-Cyrl-RS"/>
        </w:rPr>
        <w:t>87/23 и 24/24</w:t>
      </w:r>
      <w:r w:rsidRPr="00A53A3A">
        <w:rPr>
          <w:rFonts w:cs="Times New Roman"/>
          <w:szCs w:val="24"/>
          <w:lang w:val="sr-Cyrl-RS"/>
        </w:rPr>
        <w:t>)</w:t>
      </w:r>
      <w:r w:rsidR="001C1071" w:rsidRPr="00A53A3A">
        <w:rPr>
          <w:rFonts w:cs="Times New Roman"/>
          <w:szCs w:val="24"/>
          <w:lang w:val="sr-Cyrl-RS"/>
        </w:rPr>
        <w:t>.</w:t>
      </w:r>
    </w:p>
    <w:p w14:paraId="5375CA87" w14:textId="4F3C763D" w:rsidR="00032869" w:rsidRPr="00A53A3A" w:rsidRDefault="00032869" w:rsidP="00032869">
      <w:pPr>
        <w:widowControl/>
        <w:numPr>
          <w:ilvl w:val="0"/>
          <w:numId w:val="11"/>
        </w:numPr>
        <w:rPr>
          <w:rFonts w:cs="Times New Roman"/>
          <w:szCs w:val="24"/>
          <w:lang w:val="sr-Cyrl-RS"/>
        </w:rPr>
      </w:pPr>
      <w:r w:rsidRPr="00A53A3A">
        <w:rPr>
          <w:bCs/>
          <w:szCs w:val="24"/>
          <w:lang w:val="sr-Cyrl-RS"/>
        </w:rPr>
        <w:t>Правилник за грађевинске конструкције</w:t>
      </w:r>
      <w:r w:rsidRPr="00A53A3A">
        <w:rPr>
          <w:b/>
          <w:bCs/>
          <w:szCs w:val="24"/>
          <w:lang w:val="sr-Cyrl-RS"/>
        </w:rPr>
        <w:t xml:space="preserve"> </w:t>
      </w:r>
      <w:r w:rsidRPr="00A53A3A">
        <w:rPr>
          <w:szCs w:val="24"/>
          <w:lang w:val="sr-Cyrl-RS"/>
        </w:rPr>
        <w:t>("</w:t>
      </w:r>
      <w:r w:rsidRPr="00A53A3A">
        <w:rPr>
          <w:szCs w:val="24"/>
          <w:lang w:val="sr-Cyrl-CS"/>
        </w:rPr>
        <w:t>Сл</w:t>
      </w:r>
      <w:r w:rsidRPr="00A53A3A">
        <w:rPr>
          <w:szCs w:val="24"/>
          <w:lang w:val="sr-Cyrl-RS"/>
        </w:rPr>
        <w:t xml:space="preserve">. </w:t>
      </w:r>
      <w:r w:rsidRPr="00A53A3A">
        <w:rPr>
          <w:szCs w:val="24"/>
          <w:lang w:val="sr-Cyrl-CS"/>
        </w:rPr>
        <w:t>гласник РС</w:t>
      </w:r>
      <w:r w:rsidRPr="00A53A3A">
        <w:rPr>
          <w:szCs w:val="24"/>
          <w:lang w:val="sr-Cyrl-RS"/>
        </w:rPr>
        <w:t>",</w:t>
      </w:r>
      <w:r w:rsidR="00BE7329" w:rsidRPr="00A53A3A">
        <w:rPr>
          <w:szCs w:val="24"/>
          <w:lang w:val="sr-Cyrl-RS"/>
        </w:rPr>
        <w:t xml:space="preserve"> бр.89</w:t>
      </w:r>
      <w:r w:rsidRPr="00A53A3A">
        <w:rPr>
          <w:szCs w:val="24"/>
          <w:lang w:val="sr-Cyrl-RS"/>
        </w:rPr>
        <w:t>/2019, 52/2020 и 122/2020)</w:t>
      </w:r>
      <w:r w:rsidR="008A221E" w:rsidRPr="00A53A3A">
        <w:rPr>
          <w:szCs w:val="24"/>
          <w:lang w:val="sr-Latn-RS"/>
        </w:rPr>
        <w:t>.</w:t>
      </w:r>
    </w:p>
    <w:p w14:paraId="68E7856A" w14:textId="77777777" w:rsidR="007A4B9C" w:rsidRDefault="007A4B9C" w:rsidP="00361E73">
      <w:pPr>
        <w:widowControl/>
        <w:ind w:left="720"/>
        <w:rPr>
          <w:rFonts w:cs="Times New Roman"/>
          <w:szCs w:val="24"/>
          <w:lang w:val="sr-Latn-RS"/>
        </w:rPr>
      </w:pPr>
    </w:p>
    <w:p w14:paraId="26F49DE7" w14:textId="77777777" w:rsidR="00D312E3" w:rsidRPr="00D312E3" w:rsidRDefault="00D312E3" w:rsidP="00361E73">
      <w:pPr>
        <w:widowControl/>
        <w:ind w:left="720"/>
        <w:rPr>
          <w:rFonts w:cs="Times New Roman"/>
          <w:szCs w:val="24"/>
          <w:lang w:val="sr-Latn-RS"/>
        </w:rPr>
      </w:pPr>
    </w:p>
    <w:bookmarkEnd w:id="24"/>
    <w:p w14:paraId="14F634B0" w14:textId="77777777" w:rsidR="002617C3" w:rsidRPr="003C1E8B" w:rsidRDefault="002617C3" w:rsidP="0060637D">
      <w:pPr>
        <w:widowControl/>
        <w:numPr>
          <w:ilvl w:val="1"/>
          <w:numId w:val="12"/>
        </w:numPr>
        <w:rPr>
          <w:rFonts w:cs="Times New Roman"/>
          <w:b/>
          <w:szCs w:val="24"/>
          <w:lang w:val="sr-Cyrl-RS"/>
        </w:rPr>
      </w:pPr>
      <w:r w:rsidRPr="003C1E8B">
        <w:rPr>
          <w:rFonts w:cs="Times New Roman"/>
          <w:b/>
          <w:szCs w:val="24"/>
          <w:lang w:val="sr-Cyrl-RS"/>
        </w:rPr>
        <w:lastRenderedPageBreak/>
        <w:t>ПЛАНСКИ ОСНОВ ЗА ИЗРАДУ ПЛАНА</w:t>
      </w:r>
    </w:p>
    <w:p w14:paraId="444FFD1C" w14:textId="77777777" w:rsidR="00345831" w:rsidRPr="00C1795D" w:rsidRDefault="00345831" w:rsidP="001C1071">
      <w:pPr>
        <w:rPr>
          <w:lang w:val="sr-Cyrl-RS"/>
        </w:rPr>
      </w:pPr>
      <w:r w:rsidRPr="003C1E8B">
        <w:rPr>
          <w:lang w:val="sr-Cyrl-RS"/>
        </w:rPr>
        <w:t xml:space="preserve">Плански основ за израду Плана на територији општине Нова Црња </w:t>
      </w:r>
      <w:r w:rsidRPr="00C1795D">
        <w:rPr>
          <w:lang w:val="sr-Cyrl-RS"/>
        </w:rPr>
        <w:t xml:space="preserve">представља: </w:t>
      </w:r>
    </w:p>
    <w:p w14:paraId="4BADE55A" w14:textId="77777777" w:rsidR="00345831" w:rsidRPr="00C1795D" w:rsidRDefault="00345831" w:rsidP="001C1071">
      <w:pPr>
        <w:pStyle w:val="ListParagraph"/>
        <w:numPr>
          <w:ilvl w:val="0"/>
          <w:numId w:val="11"/>
        </w:numPr>
        <w:rPr>
          <w:lang w:val="sr-Cyrl-RS"/>
        </w:rPr>
      </w:pPr>
      <w:r w:rsidRPr="00C1795D">
        <w:rPr>
          <w:lang w:val="sr-Cyrl-RS"/>
        </w:rPr>
        <w:t xml:space="preserve">Просторни план општине Нова Црња </w:t>
      </w:r>
      <w:bookmarkStart w:id="25" w:name="_Hlk184636495"/>
      <w:r w:rsidRPr="00C1795D">
        <w:rPr>
          <w:lang w:val="sr-Cyrl-RS"/>
        </w:rPr>
        <w:t>(„Службени лист општине Нова Црња“, бр. 08/11,  10/14, 12/14-исправка и 23/17-исправка).</w:t>
      </w:r>
    </w:p>
    <w:bookmarkEnd w:id="25"/>
    <w:p w14:paraId="694480CA" w14:textId="77777777" w:rsidR="00345831" w:rsidRPr="00C1795D" w:rsidRDefault="00345831" w:rsidP="001C1071">
      <w:pPr>
        <w:rPr>
          <w:lang w:val="sr-Cyrl-RS"/>
        </w:rPr>
      </w:pPr>
      <w:r w:rsidRPr="00C1795D">
        <w:rPr>
          <w:lang w:val="sr-Cyrl-RS"/>
        </w:rPr>
        <w:t xml:space="preserve">Плански основ за израду Плана на територији општине Житиште представља: </w:t>
      </w:r>
    </w:p>
    <w:p w14:paraId="040DB016" w14:textId="77777777" w:rsidR="00345831" w:rsidRPr="00C1795D" w:rsidRDefault="00345831" w:rsidP="001C1071">
      <w:pPr>
        <w:pStyle w:val="ListParagraph"/>
        <w:numPr>
          <w:ilvl w:val="0"/>
          <w:numId w:val="11"/>
        </w:numPr>
        <w:rPr>
          <w:lang w:val="sr-Cyrl-RS"/>
        </w:rPr>
      </w:pPr>
      <w:r w:rsidRPr="00C1795D">
        <w:rPr>
          <w:lang w:val="sr-Cyrl-RS"/>
        </w:rPr>
        <w:t xml:space="preserve">Просторни план општине Житиште </w:t>
      </w:r>
      <w:bookmarkStart w:id="26" w:name="_Hlk184636466"/>
      <w:r w:rsidRPr="00C1795D">
        <w:rPr>
          <w:lang w:val="sr-Cyrl-RS"/>
        </w:rPr>
        <w:t>(„Службени лист општине Житиште“, бр. 35/22).</w:t>
      </w:r>
      <w:bookmarkEnd w:id="26"/>
    </w:p>
    <w:p w14:paraId="1C28E248" w14:textId="77777777" w:rsidR="00221679" w:rsidRPr="00C1795D" w:rsidRDefault="00221679" w:rsidP="00EE146F">
      <w:pPr>
        <w:pStyle w:val="Heading2"/>
        <w:rPr>
          <w:lang w:val="sr-Cyrl-RS"/>
        </w:rPr>
      </w:pPr>
      <w:bookmarkStart w:id="27" w:name="_Toc135726910"/>
      <w:bookmarkStart w:id="28" w:name="_Toc179454405"/>
      <w:r w:rsidRPr="00C1795D">
        <w:rPr>
          <w:lang w:val="sr-Cyrl-RS"/>
        </w:rPr>
        <w:t>ИЗВОД ИЗ ПЛАНСКИХ ДОКУМЕНАТА ВИШЕГ РЕДА</w:t>
      </w:r>
      <w:bookmarkEnd w:id="27"/>
      <w:bookmarkEnd w:id="28"/>
    </w:p>
    <w:p w14:paraId="677DB706" w14:textId="77777777" w:rsidR="00345831" w:rsidRPr="00C1795D" w:rsidRDefault="00345831" w:rsidP="0060637D">
      <w:pPr>
        <w:pStyle w:val="Heading3"/>
        <w:numPr>
          <w:ilvl w:val="1"/>
          <w:numId w:val="31"/>
        </w:numPr>
        <w:rPr>
          <w:szCs w:val="24"/>
          <w:lang w:val="sr-Cyrl-RS"/>
        </w:rPr>
      </w:pPr>
      <w:bookmarkStart w:id="29" w:name="_Toc179454406"/>
      <w:r w:rsidRPr="00C1795D">
        <w:rPr>
          <w:szCs w:val="24"/>
          <w:lang w:val="sr-Cyrl-RS"/>
        </w:rPr>
        <w:t>Извод из Просторног плана општине Нова Црња</w:t>
      </w:r>
      <w:bookmarkEnd w:id="29"/>
    </w:p>
    <w:p w14:paraId="5CE35D56"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 xml:space="preserve">УРБАНИСТИЧКИ И ДРУГИ УСЛОВИ ЗА УРЕЂЕЊЕ И ИЗГРАДЊУ ПОВРШИНА И ОБЈЕКАТА ЈАВНЕ НАМЕНЕ И МРЕЖЕ САОБРАЋАЈНЕ И ДРУГЕ ИНФРАСТРУКТУРЕ И УСЛОВИ ЗА ЊИХОВО ПРИКЉУЧЕЊЕ </w:t>
      </w:r>
    </w:p>
    <w:p w14:paraId="19808542"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Правила уређења и грађења инфраструктурне мреже</w:t>
      </w:r>
    </w:p>
    <w:p w14:paraId="728506B8" w14:textId="77777777" w:rsidR="00345831" w:rsidRPr="00C1795D" w:rsidRDefault="00345831" w:rsidP="00345831">
      <w:pPr>
        <w:pStyle w:val="Default"/>
        <w:rPr>
          <w:rFonts w:ascii="Times New Roman" w:hAnsi="Times New Roman" w:cs="Times New Roman"/>
          <w:color w:val="44546A"/>
        </w:rPr>
      </w:pPr>
      <w:r w:rsidRPr="00C1795D">
        <w:rPr>
          <w:rFonts w:ascii="Times New Roman" w:hAnsi="Times New Roman" w:cs="Times New Roman"/>
          <w:b/>
          <w:bCs/>
          <w:color w:val="44546A"/>
        </w:rPr>
        <w:t xml:space="preserve">Саобраћајна инфраструктура </w:t>
      </w:r>
    </w:p>
    <w:p w14:paraId="745FC790"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Основни услови и правила грађења за саобраћајну инфраструктуру за подручје обухвата Просторног плана су:</w:t>
      </w:r>
    </w:p>
    <w:p w14:paraId="1977CFEF" w14:textId="77777777" w:rsidR="00345831" w:rsidRPr="00C1795D" w:rsidRDefault="00345831" w:rsidP="00345831">
      <w:pPr>
        <w:rPr>
          <w:rFonts w:cs="Times New Roman"/>
          <w:b/>
          <w:bCs/>
          <w:i/>
          <w:iCs/>
          <w:color w:val="44546A"/>
          <w:szCs w:val="24"/>
          <w:lang w:val="sr-Cyrl-RS"/>
        </w:rPr>
      </w:pPr>
      <w:r w:rsidRPr="00C1795D">
        <w:rPr>
          <w:rFonts w:cs="Times New Roman"/>
          <w:b/>
          <w:bCs/>
          <w:i/>
          <w:iCs/>
          <w:color w:val="44546A"/>
          <w:szCs w:val="24"/>
          <w:lang w:val="sr-Cyrl-RS"/>
        </w:rPr>
        <w:t>Путни саобраћај</w:t>
      </w:r>
    </w:p>
    <w:p w14:paraId="2470B79A"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Државнe путeве I и II реда, потребно је реконструисати у оквиру постојећих коридора уз обезбеђење елемената активне и пасивне безбедности који припадају том рангу пута; </w:t>
      </w:r>
    </w:p>
    <w:p w14:paraId="13405621"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Сва укрштања решити у нивоу са обезбеђењем потребних елемената безбедности и са увођењем одговарајуће сигнализације; </w:t>
      </w:r>
    </w:p>
    <w:p w14:paraId="2634F8E5"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Дуж ових путева минимизирати број укрштања са атарским путевима, а у перспективним радним зонама ван насеља обезбедити сервисну саобраћајницу која ће оптимизирати број саобраћајних прикључака (искључиво преко постојећих саобраћајних прикључака атарских путева на јавне путеве, уз предходно прибављене услове за реконструкцију постојећег саобраћајног прикључка и уз сагласност управљача над јавним путем); </w:t>
      </w:r>
    </w:p>
    <w:p w14:paraId="593D38EA"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Профиле државних путева I и II реда у насељеним местима обезбедити као насељске саобраћајнице са елементима уличног профила који омогућује сегрегацију моторног (динамичког) и немоторног саобраћаја - обостране пешачке стазе са зеленим појасом између површина и по могућству сепарисаном бициклистичком стазом. </w:t>
      </w:r>
    </w:p>
    <w:p w14:paraId="1CBD4D0A"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Минимална ширина пешачке стазе за један смер кретања износи 1,5 m. Минимална ширина бициклистичке стазе за један смер кретања износи 1,0 m. Физичко раздвајање саобраћаја моторних возила од стационарног и немоторизованог (пешачког и бициклистичког) саобраћаја омогућити заштитним тракама минималне ширине 1,5 m. У зависности од обима саобраћаја у центрима насеља предвидети семафоре и друга решења у циљу заштите насељских функција мере успоравања саобраћаја и сл.).Бициклистичке стазе ван насеља могуће је водити паралелно, у коридорима државних путева, једнострано или обострано у складу са препорукама за изградњу бициклистичких стаза;</w:t>
      </w:r>
    </w:p>
    <w:p w14:paraId="25413EEB" w14:textId="77777777" w:rsidR="00345831" w:rsidRPr="00C1795D" w:rsidRDefault="00345831" w:rsidP="00345831">
      <w:pPr>
        <w:pStyle w:val="Caption1"/>
        <w:rPr>
          <w:rFonts w:ascii="Times New Roman" w:hAnsi="Times New Roman"/>
          <w:color w:val="44546A"/>
          <w:sz w:val="24"/>
          <w:szCs w:val="24"/>
          <w:lang w:val="sr-Cyrl-RS"/>
        </w:rPr>
      </w:pPr>
    </w:p>
    <w:p w14:paraId="53177F62" w14:textId="59DA7A2C" w:rsidR="00345831" w:rsidRPr="00C1795D" w:rsidRDefault="00345831" w:rsidP="00345831">
      <w:pPr>
        <w:pStyle w:val="Caption1"/>
        <w:rPr>
          <w:rFonts w:ascii="Times New Roman" w:hAnsi="Times New Roman"/>
          <w:color w:val="44546A"/>
          <w:sz w:val="24"/>
          <w:szCs w:val="24"/>
          <w:lang w:val="sr-Cyrl-RS"/>
        </w:rPr>
      </w:pPr>
      <w:r w:rsidRPr="00C1795D">
        <w:rPr>
          <w:rFonts w:ascii="Times New Roman" w:hAnsi="Times New Roman"/>
          <w:color w:val="44546A"/>
          <w:sz w:val="24"/>
          <w:szCs w:val="24"/>
          <w:lang w:val="sr-Cyrl-RS"/>
        </w:rPr>
        <w:t xml:space="preserve">Табела </w:t>
      </w:r>
      <w:r w:rsidRPr="00C1795D">
        <w:rPr>
          <w:rFonts w:ascii="Times New Roman" w:hAnsi="Times New Roman"/>
          <w:color w:val="44546A"/>
          <w:sz w:val="24"/>
          <w:szCs w:val="24"/>
          <w:lang w:val="sr-Cyrl-RS"/>
        </w:rPr>
        <w:fldChar w:fldCharType="begin"/>
      </w:r>
      <w:r w:rsidRPr="00C1795D">
        <w:rPr>
          <w:rFonts w:ascii="Times New Roman" w:hAnsi="Times New Roman"/>
          <w:color w:val="44546A"/>
          <w:sz w:val="24"/>
          <w:szCs w:val="24"/>
          <w:lang w:val="sr-Cyrl-RS"/>
        </w:rPr>
        <w:instrText xml:space="preserve"> SEQ "Табела" </w:instrText>
      </w:r>
      <w:r w:rsidRPr="00C1795D">
        <w:rPr>
          <w:rFonts w:ascii="Times New Roman" w:hAnsi="Times New Roman"/>
          <w:color w:val="44546A"/>
          <w:sz w:val="24"/>
          <w:szCs w:val="24"/>
          <w:lang w:val="sr-Cyrl-RS"/>
        </w:rPr>
        <w:fldChar w:fldCharType="separate"/>
      </w:r>
      <w:r w:rsidR="0002586F">
        <w:rPr>
          <w:rFonts w:ascii="Times New Roman" w:hAnsi="Times New Roman"/>
          <w:noProof/>
          <w:color w:val="44546A"/>
          <w:sz w:val="24"/>
          <w:szCs w:val="24"/>
          <w:lang w:val="sr-Cyrl-RS"/>
        </w:rPr>
        <w:t>1</w:t>
      </w:r>
      <w:r w:rsidRPr="00C1795D">
        <w:rPr>
          <w:rFonts w:ascii="Times New Roman" w:hAnsi="Times New Roman"/>
          <w:color w:val="44546A"/>
          <w:sz w:val="24"/>
          <w:szCs w:val="24"/>
          <w:lang w:val="sr-Cyrl-RS"/>
        </w:rPr>
        <w:fldChar w:fldCharType="end"/>
      </w:r>
      <w:r w:rsidRPr="00C1795D">
        <w:rPr>
          <w:rFonts w:ascii="Times New Roman" w:hAnsi="Times New Roman"/>
          <w:color w:val="44546A"/>
          <w:sz w:val="24"/>
          <w:szCs w:val="24"/>
          <w:lang w:val="sr-Cyrl-RS"/>
        </w:rPr>
        <w:t>. Елементи (препоруке) државних и општинских путева ван насеља</w:t>
      </w:r>
    </w:p>
    <w:tbl>
      <w:tblPr>
        <w:tblW w:w="0" w:type="auto"/>
        <w:tblInd w:w="108" w:type="dxa"/>
        <w:tblLayout w:type="fixed"/>
        <w:tblLook w:val="0000" w:firstRow="0" w:lastRow="0" w:firstColumn="0" w:lastColumn="0" w:noHBand="0" w:noVBand="0"/>
      </w:tblPr>
      <w:tblGrid>
        <w:gridCol w:w="3456"/>
        <w:gridCol w:w="1754"/>
        <w:gridCol w:w="1984"/>
        <w:gridCol w:w="1931"/>
      </w:tblGrid>
      <w:tr w:rsidR="00345831" w:rsidRPr="00C1795D" w14:paraId="2AEB7DD3" w14:textId="77777777">
        <w:trPr>
          <w:trHeight w:val="208"/>
        </w:trPr>
        <w:tc>
          <w:tcPr>
            <w:tcW w:w="345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77EAD6A" w14:textId="77777777" w:rsidR="00345831" w:rsidRPr="00C1795D" w:rsidRDefault="00345831" w:rsidP="00345831">
            <w:pPr>
              <w:pStyle w:val="NoSpacing"/>
              <w:rPr>
                <w:color w:val="44546A"/>
                <w:lang w:val="sr-Cyrl-RS"/>
              </w:rPr>
            </w:pPr>
            <w:r w:rsidRPr="00C1795D">
              <w:rPr>
                <w:color w:val="44546A"/>
                <w:lang w:val="sr-Cyrl-RS"/>
              </w:rPr>
              <w:t>ПУТЕВИ</w:t>
            </w:r>
          </w:p>
        </w:tc>
        <w:tc>
          <w:tcPr>
            <w:tcW w:w="1754" w:type="dxa"/>
            <w:tcBorders>
              <w:top w:val="single" w:sz="4" w:space="0" w:color="000000"/>
              <w:left w:val="single" w:sz="4" w:space="0" w:color="000000"/>
              <w:bottom w:val="single" w:sz="4" w:space="0" w:color="000000"/>
              <w:right w:val="single" w:sz="18" w:space="0" w:color="FF0000"/>
            </w:tcBorders>
            <w:shd w:val="clear" w:color="auto" w:fill="D9D9D9"/>
            <w:vAlign w:val="center"/>
          </w:tcPr>
          <w:p w14:paraId="61CF9B0A" w14:textId="77777777" w:rsidR="00345831" w:rsidRPr="00C1795D" w:rsidRDefault="00345831" w:rsidP="00345831">
            <w:pPr>
              <w:pStyle w:val="NoSpacing"/>
              <w:rPr>
                <w:color w:val="44546A"/>
                <w:lang w:val="sr-Cyrl-RS"/>
              </w:rPr>
            </w:pPr>
            <w:r w:rsidRPr="00C1795D">
              <w:rPr>
                <w:color w:val="44546A"/>
                <w:lang w:val="sr-Cyrl-RS"/>
              </w:rPr>
              <w:t>ДП I реда</w:t>
            </w:r>
          </w:p>
        </w:tc>
        <w:tc>
          <w:tcPr>
            <w:tcW w:w="1984" w:type="dxa"/>
            <w:tcBorders>
              <w:top w:val="single" w:sz="18" w:space="0" w:color="FF0000"/>
              <w:left w:val="single" w:sz="18" w:space="0" w:color="FF0000"/>
              <w:bottom w:val="single" w:sz="4" w:space="0" w:color="000000"/>
              <w:right w:val="single" w:sz="18" w:space="0" w:color="FF0000"/>
            </w:tcBorders>
            <w:shd w:val="clear" w:color="auto" w:fill="D9D9D9"/>
            <w:vAlign w:val="center"/>
          </w:tcPr>
          <w:p w14:paraId="747BBF2C" w14:textId="77777777" w:rsidR="00345831" w:rsidRPr="00C1795D" w:rsidRDefault="00345831" w:rsidP="00345831">
            <w:pPr>
              <w:pStyle w:val="NoSpacing"/>
              <w:rPr>
                <w:color w:val="44546A"/>
                <w:lang w:val="sr-Cyrl-RS"/>
              </w:rPr>
            </w:pPr>
            <w:r w:rsidRPr="00C1795D">
              <w:rPr>
                <w:color w:val="44546A"/>
                <w:lang w:val="sr-Cyrl-RS"/>
              </w:rPr>
              <w:t>ДП II реда</w:t>
            </w:r>
          </w:p>
        </w:tc>
        <w:tc>
          <w:tcPr>
            <w:tcW w:w="1931" w:type="dxa"/>
            <w:tcBorders>
              <w:top w:val="single" w:sz="4" w:space="0" w:color="000000"/>
              <w:left w:val="single" w:sz="18" w:space="0" w:color="FF0000"/>
              <w:bottom w:val="single" w:sz="4" w:space="0" w:color="000000"/>
              <w:right w:val="single" w:sz="4" w:space="0" w:color="000000"/>
            </w:tcBorders>
            <w:shd w:val="clear" w:color="auto" w:fill="D9D9D9"/>
            <w:vAlign w:val="center"/>
          </w:tcPr>
          <w:p w14:paraId="4A61F471" w14:textId="77777777" w:rsidR="00345831" w:rsidRPr="00C1795D" w:rsidRDefault="00345831" w:rsidP="00345831">
            <w:pPr>
              <w:pStyle w:val="NoSpacing"/>
              <w:rPr>
                <w:color w:val="44546A"/>
                <w:lang w:val="sr-Cyrl-RS"/>
              </w:rPr>
            </w:pPr>
            <w:r w:rsidRPr="00C1795D">
              <w:rPr>
                <w:color w:val="44546A"/>
                <w:lang w:val="sr-Cyrl-RS"/>
              </w:rPr>
              <w:t>општински путеви</w:t>
            </w:r>
          </w:p>
        </w:tc>
      </w:tr>
      <w:tr w:rsidR="00345831" w:rsidRPr="00C1795D" w14:paraId="4E864503" w14:textId="77777777">
        <w:trPr>
          <w:trHeight w:val="201"/>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2746DB46" w14:textId="77777777" w:rsidR="00345831" w:rsidRPr="00C1795D" w:rsidRDefault="00345831" w:rsidP="00345831">
            <w:pPr>
              <w:pStyle w:val="NoSpacing"/>
              <w:rPr>
                <w:color w:val="44546A"/>
                <w:lang w:val="sr-Cyrl-RS"/>
              </w:rPr>
            </w:pPr>
            <w:r w:rsidRPr="00C1795D">
              <w:rPr>
                <w:color w:val="44546A"/>
                <w:lang w:val="sr-Cyrl-RS"/>
              </w:rPr>
              <w:t>V</w:t>
            </w:r>
            <w:r w:rsidRPr="00C1795D">
              <w:rPr>
                <w:color w:val="44546A"/>
                <w:vertAlign w:val="subscript"/>
                <w:lang w:val="sr-Cyrl-RS"/>
              </w:rPr>
              <w:t>rac</w:t>
            </w:r>
            <w:r w:rsidRPr="00C1795D">
              <w:rPr>
                <w:color w:val="44546A"/>
                <w:lang w:val="sr-Cyrl-RS"/>
              </w:rPr>
              <w:t xml:space="preserve"> (km/h)</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6456DB2D" w14:textId="77777777" w:rsidR="00345831" w:rsidRPr="00C1795D" w:rsidRDefault="00345831" w:rsidP="00345831">
            <w:pPr>
              <w:pStyle w:val="NoSpacing"/>
              <w:rPr>
                <w:color w:val="44546A"/>
                <w:lang w:val="sr-Cyrl-RS"/>
              </w:rPr>
            </w:pPr>
            <w:r w:rsidRPr="00C1795D">
              <w:rPr>
                <w:color w:val="44546A"/>
                <w:lang w:val="sr-Cyrl-RS"/>
              </w:rPr>
              <w:t xml:space="preserve">100 </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732349E0" w14:textId="77777777" w:rsidR="00345831" w:rsidRPr="00C1795D" w:rsidRDefault="00345831" w:rsidP="00345831">
            <w:pPr>
              <w:pStyle w:val="NoSpacing"/>
              <w:rPr>
                <w:color w:val="44546A"/>
                <w:lang w:val="sr-Cyrl-RS"/>
              </w:rPr>
            </w:pPr>
            <w:r w:rsidRPr="00C1795D">
              <w:rPr>
                <w:color w:val="44546A"/>
                <w:lang w:val="sr-Cyrl-RS"/>
              </w:rPr>
              <w:t xml:space="preserve">80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2BD6123C" w14:textId="77777777" w:rsidR="00345831" w:rsidRPr="00C1795D" w:rsidRDefault="00345831" w:rsidP="00345831">
            <w:pPr>
              <w:pStyle w:val="NoSpacing"/>
              <w:rPr>
                <w:color w:val="44546A"/>
                <w:lang w:val="sr-Cyrl-RS"/>
              </w:rPr>
            </w:pPr>
            <w:r w:rsidRPr="00C1795D">
              <w:rPr>
                <w:color w:val="44546A"/>
                <w:lang w:val="sr-Cyrl-RS"/>
              </w:rPr>
              <w:t xml:space="preserve">60 </w:t>
            </w:r>
          </w:p>
        </w:tc>
      </w:tr>
      <w:tr w:rsidR="00345831" w:rsidRPr="00C1795D" w14:paraId="76AA36A5"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10126D4B" w14:textId="77777777" w:rsidR="00345831" w:rsidRPr="00C1795D" w:rsidRDefault="00345831" w:rsidP="00345831">
            <w:pPr>
              <w:pStyle w:val="NoSpacing"/>
              <w:rPr>
                <w:color w:val="44546A"/>
                <w:lang w:val="sr-Cyrl-RS"/>
              </w:rPr>
            </w:pPr>
            <w:r w:rsidRPr="00C1795D">
              <w:rPr>
                <w:color w:val="44546A"/>
                <w:lang w:val="sr-Cyrl-RS"/>
              </w:rPr>
              <w:lastRenderedPageBreak/>
              <w:t>саобраћајне траке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2DF78A9F" w14:textId="77777777" w:rsidR="00345831" w:rsidRPr="00C1795D" w:rsidRDefault="00345831" w:rsidP="00345831">
            <w:pPr>
              <w:pStyle w:val="NoSpacing"/>
              <w:rPr>
                <w:color w:val="44546A"/>
                <w:lang w:val="sr-Cyrl-RS"/>
              </w:rPr>
            </w:pPr>
            <w:r w:rsidRPr="00C1795D">
              <w:rPr>
                <w:color w:val="44546A"/>
                <w:lang w:val="sr-Cyrl-RS"/>
              </w:rPr>
              <w:t>2x3,5</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C8DCE55" w14:textId="77777777" w:rsidR="00345831" w:rsidRPr="00C1795D" w:rsidRDefault="00345831" w:rsidP="00345831">
            <w:pPr>
              <w:pStyle w:val="NoSpacing"/>
              <w:rPr>
                <w:color w:val="44546A"/>
                <w:lang w:val="sr-Cyrl-RS"/>
              </w:rPr>
            </w:pPr>
            <w:r w:rsidRPr="00C1795D">
              <w:rPr>
                <w:color w:val="44546A"/>
                <w:lang w:val="sr-Cyrl-RS"/>
              </w:rPr>
              <w:t>2x3,25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37313AD1" w14:textId="77777777" w:rsidR="00345831" w:rsidRPr="00C1795D" w:rsidRDefault="00345831" w:rsidP="00345831">
            <w:pPr>
              <w:pStyle w:val="NoSpacing"/>
              <w:rPr>
                <w:color w:val="44546A"/>
                <w:lang w:val="sr-Cyrl-RS"/>
              </w:rPr>
            </w:pPr>
            <w:r w:rsidRPr="00C1795D">
              <w:rPr>
                <w:color w:val="44546A"/>
                <w:lang w:val="sr-Cyrl-RS"/>
              </w:rPr>
              <w:t>2x3,0</w:t>
            </w:r>
          </w:p>
        </w:tc>
      </w:tr>
      <w:tr w:rsidR="00345831" w:rsidRPr="00C1795D" w14:paraId="112AF971" w14:textId="77777777">
        <w:trPr>
          <w:trHeight w:val="155"/>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7AFF4628" w14:textId="77777777" w:rsidR="00345831" w:rsidRPr="00C1795D" w:rsidRDefault="00345831" w:rsidP="00345831">
            <w:pPr>
              <w:pStyle w:val="NoSpacing"/>
              <w:rPr>
                <w:color w:val="44546A"/>
                <w:lang w:val="sr-Cyrl-RS"/>
              </w:rPr>
            </w:pPr>
            <w:r w:rsidRPr="00C1795D">
              <w:rPr>
                <w:color w:val="44546A"/>
                <w:lang w:val="sr-Cyrl-RS"/>
              </w:rPr>
              <w:t>ивичне траке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2E33743A" w14:textId="77777777" w:rsidR="00345831" w:rsidRPr="00C1795D" w:rsidRDefault="00345831" w:rsidP="00345831">
            <w:pPr>
              <w:pStyle w:val="NoSpacing"/>
              <w:rPr>
                <w:color w:val="44546A"/>
                <w:lang w:val="sr-Cyrl-RS"/>
              </w:rPr>
            </w:pPr>
            <w:r w:rsidRPr="00C1795D">
              <w:rPr>
                <w:color w:val="44546A"/>
                <w:lang w:val="sr-Cyrl-RS"/>
              </w:rPr>
              <w:t>2x0,35</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6FEAD1D" w14:textId="77777777" w:rsidR="00345831" w:rsidRPr="00C1795D" w:rsidRDefault="00345831" w:rsidP="00345831">
            <w:pPr>
              <w:pStyle w:val="NoSpacing"/>
              <w:rPr>
                <w:color w:val="44546A"/>
                <w:lang w:val="sr-Cyrl-RS"/>
              </w:rPr>
            </w:pPr>
            <w:r w:rsidRPr="00C1795D">
              <w:rPr>
                <w:color w:val="44546A"/>
                <w:lang w:val="sr-Cyrl-RS"/>
              </w:rPr>
              <w:t>2x0,3</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7343F56B" w14:textId="77777777" w:rsidR="00345831" w:rsidRPr="00C1795D" w:rsidRDefault="00345831" w:rsidP="00345831">
            <w:pPr>
              <w:pStyle w:val="NoSpacing"/>
              <w:rPr>
                <w:color w:val="44546A"/>
                <w:lang w:val="sr-Cyrl-RS"/>
              </w:rPr>
            </w:pPr>
            <w:r w:rsidRPr="00C1795D">
              <w:rPr>
                <w:color w:val="44546A"/>
                <w:lang w:val="sr-Cyrl-RS"/>
              </w:rPr>
              <w:t>2x0,25</w:t>
            </w:r>
          </w:p>
        </w:tc>
      </w:tr>
      <w:tr w:rsidR="00345831" w:rsidRPr="00C1795D" w14:paraId="47770EBC" w14:textId="77777777">
        <w:trPr>
          <w:trHeight w:val="88"/>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38B0295C" w14:textId="77777777" w:rsidR="00345831" w:rsidRPr="00C1795D" w:rsidRDefault="00345831" w:rsidP="00345831">
            <w:pPr>
              <w:pStyle w:val="NoSpacing"/>
              <w:rPr>
                <w:color w:val="44546A"/>
                <w:lang w:val="sr-Cyrl-RS"/>
              </w:rPr>
            </w:pPr>
            <w:r w:rsidRPr="00C1795D">
              <w:rPr>
                <w:color w:val="44546A"/>
                <w:lang w:val="sr-Cyrl-RS"/>
              </w:rPr>
              <w:t>банкина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592F88EF" w14:textId="77777777" w:rsidR="00345831" w:rsidRPr="00C1795D" w:rsidRDefault="00345831" w:rsidP="00345831">
            <w:pPr>
              <w:pStyle w:val="NoSpacing"/>
              <w:rPr>
                <w:color w:val="44546A"/>
                <w:lang w:val="sr-Cyrl-RS"/>
              </w:rPr>
            </w:pPr>
            <w:r w:rsidRPr="00C1795D">
              <w:rPr>
                <w:color w:val="44546A"/>
                <w:lang w:val="sr-Cyrl-RS"/>
              </w:rPr>
              <w:t xml:space="preserve">2x1,5 </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FA522DA" w14:textId="77777777" w:rsidR="00345831" w:rsidRPr="00C1795D" w:rsidRDefault="00345831" w:rsidP="00345831">
            <w:pPr>
              <w:pStyle w:val="NoSpacing"/>
              <w:rPr>
                <w:color w:val="44546A"/>
                <w:lang w:val="sr-Cyrl-RS"/>
              </w:rPr>
            </w:pPr>
            <w:r w:rsidRPr="00C1795D">
              <w:rPr>
                <w:color w:val="44546A"/>
                <w:lang w:val="sr-Cyrl-RS"/>
              </w:rPr>
              <w:t>2x1,2</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4D36B97F" w14:textId="77777777" w:rsidR="00345831" w:rsidRPr="00C1795D" w:rsidRDefault="00345831" w:rsidP="00345831">
            <w:pPr>
              <w:pStyle w:val="NoSpacing"/>
              <w:rPr>
                <w:color w:val="44546A"/>
                <w:lang w:val="sr-Cyrl-RS"/>
              </w:rPr>
            </w:pPr>
            <w:r w:rsidRPr="00C1795D">
              <w:rPr>
                <w:color w:val="44546A"/>
                <w:lang w:val="sr-Cyrl-RS"/>
              </w:rPr>
              <w:t>2x1,0</w:t>
            </w:r>
          </w:p>
        </w:tc>
      </w:tr>
      <w:tr w:rsidR="00345831" w:rsidRPr="00C1795D" w14:paraId="777729BD" w14:textId="77777777">
        <w:trPr>
          <w:trHeight w:val="134"/>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3D7D14B8" w14:textId="77777777" w:rsidR="00345831" w:rsidRPr="00C1795D" w:rsidRDefault="00345831" w:rsidP="00345831">
            <w:pPr>
              <w:pStyle w:val="NoSpacing"/>
              <w:rPr>
                <w:color w:val="44546A"/>
                <w:lang w:val="sr-Cyrl-RS"/>
              </w:rPr>
            </w:pPr>
            <w:r w:rsidRPr="00C1795D">
              <w:rPr>
                <w:color w:val="44546A"/>
                <w:lang w:val="sr-Cyrl-RS"/>
              </w:rPr>
              <w:t>додатне ширине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0290A932" w14:textId="77777777" w:rsidR="00345831" w:rsidRPr="00C1795D" w:rsidRDefault="00345831" w:rsidP="00345831">
            <w:pPr>
              <w:pStyle w:val="NoSpacing"/>
              <w:rPr>
                <w:color w:val="44546A"/>
                <w:lang w:val="sr-Cyrl-RS"/>
              </w:rPr>
            </w:pPr>
            <w:r w:rsidRPr="00C1795D">
              <w:rPr>
                <w:color w:val="44546A"/>
                <w:lang w:val="sr-Cyrl-RS"/>
              </w:rPr>
              <w:t>2х10,0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2B7882F" w14:textId="77777777" w:rsidR="00345831" w:rsidRPr="00C1795D" w:rsidRDefault="00345831" w:rsidP="00345831">
            <w:pPr>
              <w:pStyle w:val="NoSpacing"/>
              <w:rPr>
                <w:color w:val="44546A"/>
                <w:lang w:val="sr-Cyrl-RS"/>
              </w:rPr>
            </w:pPr>
            <w:r w:rsidRPr="00C1795D">
              <w:rPr>
                <w:color w:val="44546A"/>
                <w:lang w:val="sr-Cyrl-RS"/>
              </w:rPr>
              <w:t>2х7,5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55F01C36" w14:textId="77777777" w:rsidR="00345831" w:rsidRPr="00C1795D" w:rsidRDefault="00345831" w:rsidP="00345831">
            <w:pPr>
              <w:pStyle w:val="NoSpacing"/>
              <w:rPr>
                <w:color w:val="44546A"/>
                <w:lang w:val="sr-Cyrl-RS"/>
              </w:rPr>
            </w:pPr>
            <w:r w:rsidRPr="00C1795D">
              <w:rPr>
                <w:color w:val="44546A"/>
                <w:lang w:val="sr-Cyrl-RS"/>
              </w:rPr>
              <w:t>2х5,0</w:t>
            </w:r>
          </w:p>
        </w:tc>
      </w:tr>
      <w:tr w:rsidR="00345831" w:rsidRPr="00C1795D" w14:paraId="268E3628" w14:textId="77777777">
        <w:trPr>
          <w:trHeight w:val="151"/>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31891FF6" w14:textId="77777777" w:rsidR="00345831" w:rsidRPr="00C1795D" w:rsidRDefault="00345831" w:rsidP="00345831">
            <w:pPr>
              <w:pStyle w:val="NoSpacing"/>
              <w:rPr>
                <w:color w:val="44546A"/>
                <w:lang w:val="sr-Cyrl-RS"/>
              </w:rPr>
            </w:pPr>
            <w:r w:rsidRPr="00C1795D">
              <w:rPr>
                <w:color w:val="44546A"/>
                <w:lang w:val="sr-Cyrl-RS"/>
              </w:rPr>
              <w:t>укупно земљишни појас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749BF436" w14:textId="77777777" w:rsidR="00345831" w:rsidRPr="00C1795D" w:rsidRDefault="00345831" w:rsidP="00345831">
            <w:pPr>
              <w:pStyle w:val="NoSpacing"/>
              <w:rPr>
                <w:color w:val="44546A"/>
                <w:lang w:val="sr-Cyrl-RS"/>
              </w:rPr>
            </w:pPr>
            <w:r w:rsidRPr="00C1795D">
              <w:rPr>
                <w:color w:val="44546A"/>
                <w:lang w:val="sr-Cyrl-RS"/>
              </w:rPr>
              <w:t>30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1DF49F46" w14:textId="77777777" w:rsidR="00345831" w:rsidRPr="00C1795D" w:rsidRDefault="00345831" w:rsidP="00345831">
            <w:pPr>
              <w:pStyle w:val="NoSpacing"/>
              <w:rPr>
                <w:color w:val="44546A"/>
                <w:lang w:val="sr-Cyrl-RS"/>
              </w:rPr>
            </w:pPr>
            <w:r w:rsidRPr="00C1795D">
              <w:rPr>
                <w:color w:val="44546A"/>
                <w:lang w:val="sr-Cyrl-RS"/>
              </w:rPr>
              <w:t>25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4C8F0A62" w14:textId="77777777" w:rsidR="00345831" w:rsidRPr="00C1795D" w:rsidRDefault="00345831" w:rsidP="00345831">
            <w:pPr>
              <w:pStyle w:val="NoSpacing"/>
              <w:rPr>
                <w:color w:val="44546A"/>
                <w:lang w:val="sr-Cyrl-RS"/>
              </w:rPr>
            </w:pPr>
            <w:r w:rsidRPr="00C1795D">
              <w:rPr>
                <w:color w:val="44546A"/>
                <w:lang w:val="sr-Cyrl-RS"/>
              </w:rPr>
              <w:t>20</w:t>
            </w:r>
          </w:p>
        </w:tc>
      </w:tr>
      <w:tr w:rsidR="00345831" w:rsidRPr="00C1795D" w14:paraId="1FCE883E" w14:textId="77777777">
        <w:trPr>
          <w:trHeight w:val="84"/>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38C06D3B" w14:textId="77777777" w:rsidR="00345831" w:rsidRPr="00C1795D" w:rsidRDefault="00345831" w:rsidP="00345831">
            <w:pPr>
              <w:pStyle w:val="NoSpacing"/>
              <w:rPr>
                <w:color w:val="44546A"/>
                <w:lang w:val="sr-Cyrl-RS"/>
              </w:rPr>
            </w:pPr>
            <w:r w:rsidRPr="00C1795D">
              <w:rPr>
                <w:color w:val="44546A"/>
                <w:lang w:val="sr-Cyrl-RS"/>
              </w:rPr>
              <w:t xml:space="preserve">ширина заштитног појаса (m) </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492B3BF6" w14:textId="77777777" w:rsidR="00345831" w:rsidRPr="00C1795D" w:rsidRDefault="00345831" w:rsidP="00345831">
            <w:pPr>
              <w:pStyle w:val="NoSpacing"/>
              <w:rPr>
                <w:color w:val="44546A"/>
                <w:lang w:val="sr-Cyrl-RS"/>
              </w:rPr>
            </w:pPr>
            <w:r w:rsidRPr="00C1795D">
              <w:rPr>
                <w:color w:val="44546A"/>
                <w:lang w:val="sr-Cyrl-RS"/>
              </w:rPr>
              <w:t>40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1AA829CE" w14:textId="77777777" w:rsidR="00345831" w:rsidRPr="00C1795D" w:rsidRDefault="00345831" w:rsidP="00345831">
            <w:pPr>
              <w:pStyle w:val="NoSpacing"/>
              <w:rPr>
                <w:color w:val="44546A"/>
                <w:lang w:val="sr-Cyrl-RS"/>
              </w:rPr>
            </w:pPr>
            <w:r w:rsidRPr="00C1795D">
              <w:rPr>
                <w:color w:val="44546A"/>
                <w:lang w:val="sr-Cyrl-RS"/>
              </w:rPr>
              <w:t xml:space="preserve">20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40588AB8" w14:textId="77777777" w:rsidR="00345831" w:rsidRPr="00C1795D" w:rsidRDefault="00345831" w:rsidP="00345831">
            <w:pPr>
              <w:pStyle w:val="NoSpacing"/>
              <w:rPr>
                <w:color w:val="44546A"/>
                <w:lang w:val="sr-Cyrl-RS"/>
              </w:rPr>
            </w:pPr>
            <w:r w:rsidRPr="00C1795D">
              <w:rPr>
                <w:color w:val="44546A"/>
                <w:lang w:val="sr-Cyrl-RS"/>
              </w:rPr>
              <w:t xml:space="preserve">10 </w:t>
            </w:r>
          </w:p>
        </w:tc>
      </w:tr>
      <w:tr w:rsidR="00345831" w:rsidRPr="00C1795D" w14:paraId="17F61711"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514D6C5E" w14:textId="77777777" w:rsidR="00345831" w:rsidRPr="00C1795D" w:rsidRDefault="00345831" w:rsidP="00345831">
            <w:pPr>
              <w:pStyle w:val="NoSpacing"/>
              <w:rPr>
                <w:color w:val="44546A"/>
                <w:lang w:val="sr-Cyrl-RS"/>
              </w:rPr>
            </w:pPr>
            <w:r w:rsidRPr="00C1795D">
              <w:rPr>
                <w:color w:val="44546A"/>
                <w:lang w:val="sr-Cyrl-RS"/>
              </w:rPr>
              <w:t>ширина коридора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224334AE" w14:textId="77777777" w:rsidR="00345831" w:rsidRPr="00C1795D" w:rsidRDefault="00345831" w:rsidP="00345831">
            <w:pPr>
              <w:pStyle w:val="NoSpacing"/>
              <w:rPr>
                <w:color w:val="44546A"/>
                <w:lang w:val="sr-Cyrl-RS"/>
              </w:rPr>
            </w:pPr>
            <w:r w:rsidRPr="00C1795D">
              <w:rPr>
                <w:color w:val="44546A"/>
                <w:lang w:val="sr-Cyrl-RS"/>
              </w:rPr>
              <w:t>80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748CB95" w14:textId="77777777" w:rsidR="00345831" w:rsidRPr="00C1795D" w:rsidRDefault="00345831" w:rsidP="00345831">
            <w:pPr>
              <w:pStyle w:val="NoSpacing"/>
              <w:rPr>
                <w:color w:val="44546A"/>
                <w:lang w:val="sr-Cyrl-RS"/>
              </w:rPr>
            </w:pPr>
            <w:r w:rsidRPr="00C1795D">
              <w:rPr>
                <w:color w:val="44546A"/>
                <w:lang w:val="sr-Cyrl-RS"/>
              </w:rPr>
              <w:t xml:space="preserve">40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0EB6DAD7" w14:textId="77777777" w:rsidR="00345831" w:rsidRPr="00C1795D" w:rsidRDefault="00345831" w:rsidP="00345831">
            <w:pPr>
              <w:pStyle w:val="NoSpacing"/>
              <w:rPr>
                <w:color w:val="44546A"/>
                <w:lang w:val="sr-Cyrl-RS"/>
              </w:rPr>
            </w:pPr>
            <w:r w:rsidRPr="00C1795D">
              <w:rPr>
                <w:color w:val="44546A"/>
                <w:lang w:val="sr-Cyrl-RS"/>
              </w:rPr>
              <w:t xml:space="preserve">20 </w:t>
            </w:r>
          </w:p>
        </w:tc>
      </w:tr>
      <w:tr w:rsidR="00345831" w:rsidRPr="00C1795D" w14:paraId="1F740717"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56DF9A0D" w14:textId="77777777" w:rsidR="00345831" w:rsidRPr="00C1795D" w:rsidRDefault="00345831" w:rsidP="00345831">
            <w:pPr>
              <w:pStyle w:val="NoSpacing"/>
              <w:rPr>
                <w:color w:val="44546A"/>
                <w:lang w:val="sr-Cyrl-RS"/>
              </w:rPr>
            </w:pPr>
            <w:r w:rsidRPr="00C1795D">
              <w:rPr>
                <w:color w:val="44546A"/>
                <w:lang w:val="sr-Cyrl-RS"/>
              </w:rPr>
              <w:t>осовинско оптерећење (t)</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5B25CB60" w14:textId="77777777" w:rsidR="00345831" w:rsidRPr="00C1795D" w:rsidRDefault="00345831" w:rsidP="00345831">
            <w:pPr>
              <w:pStyle w:val="NoSpacing"/>
              <w:rPr>
                <w:color w:val="44546A"/>
                <w:lang w:val="sr-Cyrl-RS"/>
              </w:rPr>
            </w:pPr>
            <w:r w:rsidRPr="00C1795D">
              <w:rPr>
                <w:color w:val="44546A"/>
                <w:lang w:val="sr-Cyrl-RS"/>
              </w:rPr>
              <w:t>11,5</w:t>
            </w:r>
          </w:p>
        </w:tc>
        <w:tc>
          <w:tcPr>
            <w:tcW w:w="1984" w:type="dxa"/>
            <w:tcBorders>
              <w:top w:val="single" w:sz="4" w:space="0" w:color="000000"/>
              <w:left w:val="single" w:sz="18" w:space="0" w:color="FF0000"/>
              <w:bottom w:val="single" w:sz="18" w:space="0" w:color="FF0000"/>
              <w:right w:val="single" w:sz="18" w:space="0" w:color="FF0000"/>
            </w:tcBorders>
            <w:shd w:val="clear" w:color="auto" w:fill="auto"/>
          </w:tcPr>
          <w:p w14:paraId="53F7F5DE" w14:textId="77777777" w:rsidR="00345831" w:rsidRPr="00C1795D" w:rsidRDefault="00345831" w:rsidP="00345831">
            <w:pPr>
              <w:pStyle w:val="NoSpacing"/>
              <w:rPr>
                <w:color w:val="44546A"/>
                <w:lang w:val="sr-Cyrl-RS"/>
              </w:rPr>
            </w:pPr>
            <w:r w:rsidRPr="00C1795D">
              <w:rPr>
                <w:color w:val="44546A"/>
                <w:lang w:val="sr-Cyrl-RS"/>
              </w:rPr>
              <w:t>11,5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6AA0373D" w14:textId="77777777" w:rsidR="00345831" w:rsidRPr="00C1795D" w:rsidRDefault="00345831" w:rsidP="00345831">
            <w:pPr>
              <w:pStyle w:val="NoSpacing"/>
              <w:rPr>
                <w:color w:val="44546A"/>
                <w:lang w:val="sr-Cyrl-RS"/>
              </w:rPr>
            </w:pPr>
            <w:r w:rsidRPr="00C1795D">
              <w:rPr>
                <w:color w:val="44546A"/>
                <w:lang w:val="sr-Cyrl-RS"/>
              </w:rPr>
              <w:t>мин. 6,0</w:t>
            </w:r>
          </w:p>
        </w:tc>
      </w:tr>
    </w:tbl>
    <w:p w14:paraId="4140AE5C"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Саобраћајно прикључивање на државне путеве извести на следећи начин11: </w:t>
      </w:r>
    </w:p>
    <w:p w14:paraId="696DD151" w14:textId="77777777" w:rsidR="00345831" w:rsidRPr="00C1795D" w:rsidRDefault="00345831" w:rsidP="0060637D">
      <w:pPr>
        <w:numPr>
          <w:ilvl w:val="0"/>
          <w:numId w:val="23"/>
        </w:numPr>
        <w:spacing w:after="0"/>
        <w:rPr>
          <w:rFonts w:cs="Times New Roman"/>
          <w:color w:val="44546A"/>
          <w:szCs w:val="24"/>
          <w:lang w:val="sr-Cyrl-RS"/>
        </w:rPr>
      </w:pPr>
      <w:r w:rsidRPr="00C1795D">
        <w:rPr>
          <w:rFonts w:cs="Times New Roman"/>
          <w:color w:val="44546A"/>
          <w:szCs w:val="24"/>
          <w:lang w:val="sr-Cyrl-RS"/>
        </w:rPr>
        <w:t xml:space="preserve">На коловоз државних путева ван насељених места: </w:t>
      </w:r>
    </w:p>
    <w:p w14:paraId="3503FEB9"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На основу услова и сагласности Законом о јавним путевима утврђеног управљача над државним путевима, а преко реконструисаних постојећих саобраћајних прикључака атарских и општинских путева и евентуалних сервисних саобраћајница уколико број и локација објеката захтева изградњу истих.</w:t>
      </w:r>
    </w:p>
    <w:p w14:paraId="754FC111" w14:textId="77777777" w:rsidR="00345831" w:rsidRPr="00C1795D" w:rsidRDefault="00345831" w:rsidP="00345831">
      <w:pPr>
        <w:rPr>
          <w:rFonts w:cs="Times New Roman"/>
          <w:color w:val="44546A"/>
          <w:szCs w:val="24"/>
          <w:lang w:val="sr-Cyrl-RS"/>
        </w:rPr>
      </w:pPr>
    </w:p>
    <w:p w14:paraId="0FAE9C6B"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Услови постављања инсталација у коридору државних путева: </w:t>
      </w:r>
    </w:p>
    <w:p w14:paraId="38B3766F"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У коридорима државних путева каблови који се граде паралелено са државним путем, морају бити поставњени минимално 3,00 m од крајње тачке попречног профила пута-ножице насипа трупа пута, или спољне ивице путног канала за одводњавање; </w:t>
      </w:r>
    </w:p>
    <w:p w14:paraId="57D357B1"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Укрштање са путем извести искључиво механичким подбушивањем испод трупа пута, управно на предметни пут у прописаној заштитној цеви; </w:t>
      </w:r>
    </w:p>
    <w:p w14:paraId="61D7F332"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Заштитна цев мора бити постављена на целој дужини између крајњих тачака попречног профила пута, увећана за по 3,00 m са сваке стране; </w:t>
      </w:r>
    </w:p>
    <w:p w14:paraId="3499B376"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Минимална дубина постављања каблова и заштитних цеви (при укрштању са државним путем) износи 1,35-1,50m мерено од најниже горње коте коловоза до горње коте заштитне цеви; </w:t>
      </w:r>
    </w:p>
    <w:p w14:paraId="078677BC"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Минимална дубина предметних инсталација и заштитних цеви испод путног канала за одводњавање (постојећег или планираног) од коте дна канала до горње коте заштитне цеви износи 1,00-1,20 m; </w:t>
      </w:r>
    </w:p>
    <w:p w14:paraId="4CAC0DCF" w14:textId="77777777" w:rsidR="00345831" w:rsidRPr="00C1795D" w:rsidRDefault="00345831" w:rsidP="0060637D">
      <w:pPr>
        <w:numPr>
          <w:ilvl w:val="0"/>
          <w:numId w:val="1"/>
        </w:numPr>
        <w:spacing w:after="0"/>
        <w:rPr>
          <w:rFonts w:cs="Times New Roman"/>
          <w:color w:val="44546A"/>
          <w:szCs w:val="24"/>
          <w:lang w:val="sr-Cyrl-RS"/>
        </w:rPr>
      </w:pPr>
      <w:r w:rsidRPr="00C1795D">
        <w:rPr>
          <w:rFonts w:cs="Times New Roman"/>
          <w:color w:val="44546A"/>
          <w:szCs w:val="24"/>
          <w:lang w:val="sr-Cyrl-RS"/>
        </w:rPr>
        <w:t xml:space="preserve">Укрштање планираних инсталација удаљити од укрштања постојећих инсталација на мин.10,00 m; </w:t>
      </w:r>
    </w:p>
    <w:p w14:paraId="7F9AA5F9" w14:textId="77777777" w:rsidR="00345831" w:rsidRPr="00C1795D" w:rsidRDefault="00345831" w:rsidP="00345831">
      <w:pPr>
        <w:rPr>
          <w:rFonts w:cs="Times New Roman"/>
          <w:color w:val="44546A"/>
          <w:szCs w:val="24"/>
          <w:lang w:val="sr-Cyrl-RS"/>
        </w:rPr>
      </w:pPr>
    </w:p>
    <w:p w14:paraId="6ADE313F"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За све предвиђене интервенције на државним путевима и инсталације које се воде кроз путно земљиште потребно је обратити се ЈП "Путеви Србије" за прибављање услова и сагласности за израду техничке документације и постављање истих.</w:t>
      </w:r>
    </w:p>
    <w:p w14:paraId="69143E63"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 xml:space="preserve">Аутобуска стајалишта </w:t>
      </w:r>
    </w:p>
    <w:p w14:paraId="48AA4996"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Аутобуска стајалишта градити после раскрснице, а у складу са важећим </w:t>
      </w:r>
    </w:p>
    <w:p w14:paraId="47D5CF5E"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стандардима и правилницима12, уз обезбеђење: </w:t>
      </w:r>
    </w:p>
    <w:p w14:paraId="708114C0" w14:textId="77777777" w:rsidR="00345831" w:rsidRPr="00C1795D" w:rsidRDefault="00345831" w:rsidP="0060637D">
      <w:pPr>
        <w:numPr>
          <w:ilvl w:val="0"/>
          <w:numId w:val="24"/>
        </w:numPr>
        <w:spacing w:after="0"/>
        <w:rPr>
          <w:rFonts w:cs="Times New Roman"/>
          <w:color w:val="44546A"/>
          <w:szCs w:val="24"/>
          <w:lang w:val="sr-Cyrl-RS"/>
        </w:rPr>
      </w:pPr>
      <w:r w:rsidRPr="00C1795D">
        <w:rPr>
          <w:rFonts w:cs="Times New Roman"/>
          <w:color w:val="44546A"/>
          <w:szCs w:val="24"/>
          <w:lang w:val="sr-Cyrl-RS"/>
        </w:rPr>
        <w:t xml:space="preserve">коловозне конструкције као и код предметног пута, </w:t>
      </w:r>
    </w:p>
    <w:p w14:paraId="2305EE28" w14:textId="77777777" w:rsidR="00345831" w:rsidRPr="00C1795D" w:rsidRDefault="00345831" w:rsidP="0060637D">
      <w:pPr>
        <w:numPr>
          <w:ilvl w:val="0"/>
          <w:numId w:val="24"/>
        </w:numPr>
        <w:spacing w:after="0"/>
        <w:rPr>
          <w:rFonts w:cs="Times New Roman"/>
          <w:color w:val="44546A"/>
          <w:szCs w:val="24"/>
          <w:lang w:val="sr-Cyrl-RS"/>
        </w:rPr>
      </w:pPr>
      <w:r w:rsidRPr="00C1795D">
        <w:rPr>
          <w:rFonts w:cs="Times New Roman"/>
          <w:color w:val="44546A"/>
          <w:szCs w:val="24"/>
          <w:lang w:val="sr-Cyrl-RS"/>
        </w:rPr>
        <w:t xml:space="preserve">попречног пада коловоза стајалишта мин. 2% од ивице коловоза пута, </w:t>
      </w:r>
    </w:p>
    <w:p w14:paraId="358E374B" w14:textId="77777777" w:rsidR="00345831" w:rsidRPr="00C1795D" w:rsidRDefault="00345831" w:rsidP="0060637D">
      <w:pPr>
        <w:numPr>
          <w:ilvl w:val="0"/>
          <w:numId w:val="24"/>
        </w:numPr>
        <w:spacing w:after="0"/>
        <w:rPr>
          <w:rFonts w:cs="Times New Roman"/>
          <w:color w:val="44546A"/>
          <w:szCs w:val="24"/>
          <w:lang w:val="sr-Cyrl-RS"/>
        </w:rPr>
      </w:pPr>
      <w:r w:rsidRPr="00C1795D">
        <w:rPr>
          <w:rFonts w:cs="Times New Roman"/>
          <w:color w:val="44546A"/>
          <w:szCs w:val="24"/>
          <w:lang w:val="sr-Cyrl-RS"/>
        </w:rPr>
        <w:t xml:space="preserve">дужине прегледности од 1,5 дужине зауставног пута возила за Vrac = 80(km/h) за ваннасељске деонице путева, </w:t>
      </w:r>
    </w:p>
    <w:p w14:paraId="2BEC0C04" w14:textId="77777777" w:rsidR="00345831" w:rsidRPr="00C1795D" w:rsidRDefault="00345831" w:rsidP="0060637D">
      <w:pPr>
        <w:numPr>
          <w:ilvl w:val="0"/>
          <w:numId w:val="24"/>
        </w:numPr>
        <w:spacing w:after="0"/>
        <w:rPr>
          <w:rFonts w:cs="Times New Roman"/>
          <w:color w:val="44546A"/>
          <w:szCs w:val="24"/>
          <w:lang w:val="sr-Cyrl-RS"/>
        </w:rPr>
      </w:pPr>
      <w:r w:rsidRPr="00C1795D">
        <w:rPr>
          <w:rFonts w:cs="Times New Roman"/>
          <w:color w:val="44546A"/>
          <w:szCs w:val="24"/>
          <w:lang w:val="sr-Cyrl-RS"/>
        </w:rPr>
        <w:t xml:space="preserve">почетка – краја стајалишта мин.20,0 m удаљеног од лепезе прикључног пута у зони раскрснице, почетака-краја додатне саобраћајне траке на јавном путу, </w:t>
      </w:r>
    </w:p>
    <w:p w14:paraId="1995D224" w14:textId="58D98309" w:rsidR="00345831" w:rsidRPr="00C1795D" w:rsidRDefault="00345831" w:rsidP="00201E15">
      <w:pPr>
        <w:numPr>
          <w:ilvl w:val="0"/>
          <w:numId w:val="24"/>
        </w:numPr>
        <w:spacing w:after="0"/>
        <w:ind w:left="709" w:right="-151"/>
        <w:rPr>
          <w:rFonts w:cs="Times New Roman"/>
          <w:color w:val="44546A"/>
          <w:szCs w:val="24"/>
          <w:lang w:val="sr-Cyrl-RS"/>
        </w:rPr>
      </w:pPr>
      <w:r w:rsidRPr="00C1795D">
        <w:rPr>
          <w:rFonts w:cs="Times New Roman"/>
          <w:color w:val="44546A"/>
          <w:szCs w:val="24"/>
          <w:lang w:val="sr-Cyrl-RS"/>
        </w:rPr>
        <w:t>изградње наспрамних стајалишта по систему лево па десно у смеру вожње уз мин.подужно растојање два наспрамна стајалишта (крај левог</w:t>
      </w:r>
      <w:r w:rsidR="00201E15">
        <w:rPr>
          <w:rFonts w:cs="Times New Roman"/>
          <w:color w:val="44546A"/>
          <w:szCs w:val="24"/>
          <w:lang w:val="sr-Cyrl-RS"/>
        </w:rPr>
        <w:t>-</w:t>
      </w:r>
      <w:r w:rsidRPr="00C1795D">
        <w:rPr>
          <w:rFonts w:cs="Times New Roman"/>
          <w:color w:val="44546A"/>
          <w:szCs w:val="24"/>
          <w:lang w:val="sr-Cyrl-RS"/>
        </w:rPr>
        <w:t xml:space="preserve">почетак десног)од 30,0 m. </w:t>
      </w:r>
    </w:p>
    <w:p w14:paraId="23AB7D01" w14:textId="77777777" w:rsidR="00671E4F" w:rsidRPr="00C1795D" w:rsidRDefault="00671E4F" w:rsidP="00345831">
      <w:pPr>
        <w:rPr>
          <w:rFonts w:cs="Times New Roman"/>
          <w:b/>
          <w:bCs/>
          <w:color w:val="44546A"/>
          <w:szCs w:val="24"/>
          <w:lang w:val="sr-Cyrl-RS"/>
        </w:rPr>
      </w:pPr>
    </w:p>
    <w:p w14:paraId="04E7659C"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 xml:space="preserve">Атарски путеви </w:t>
      </w:r>
    </w:p>
    <w:p w14:paraId="3C31C7C5"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У оквиру простора општине Нова Црња егзистираће различити хијерархиjски нивои атарских путева и они се утврђују овим Просторним планом, кроз: </w:t>
      </w:r>
    </w:p>
    <w:p w14:paraId="5CC9AFF3" w14:textId="77777777" w:rsidR="00345831" w:rsidRPr="00C1795D" w:rsidRDefault="00345831" w:rsidP="0060637D">
      <w:pPr>
        <w:numPr>
          <w:ilvl w:val="0"/>
          <w:numId w:val="25"/>
        </w:numPr>
        <w:spacing w:after="0"/>
        <w:rPr>
          <w:rFonts w:cs="Times New Roman"/>
          <w:color w:val="44546A"/>
          <w:szCs w:val="24"/>
          <w:lang w:val="sr-Cyrl-RS"/>
        </w:rPr>
      </w:pPr>
      <w:r w:rsidRPr="00C1795D">
        <w:rPr>
          <w:rFonts w:cs="Times New Roman"/>
          <w:color w:val="44546A"/>
          <w:szCs w:val="24"/>
          <w:lang w:val="sr-Cyrl-RS"/>
        </w:rPr>
        <w:t xml:space="preserve">главни атарски пут има ширину коридора од 12-15m у коме се смешта сва инфраструктура и коловоз, </w:t>
      </w:r>
    </w:p>
    <w:p w14:paraId="406FDFE2" w14:textId="77777777" w:rsidR="00345831" w:rsidRPr="00C1795D" w:rsidRDefault="00345831" w:rsidP="0060637D">
      <w:pPr>
        <w:numPr>
          <w:ilvl w:val="0"/>
          <w:numId w:val="25"/>
        </w:numPr>
        <w:spacing w:after="0"/>
        <w:rPr>
          <w:rFonts w:cs="Times New Roman"/>
          <w:color w:val="44546A"/>
          <w:szCs w:val="24"/>
          <w:lang w:val="sr-Cyrl-RS"/>
        </w:rPr>
      </w:pPr>
      <w:r w:rsidRPr="00C1795D">
        <w:rPr>
          <w:rFonts w:cs="Times New Roman"/>
          <w:color w:val="44546A"/>
          <w:szCs w:val="24"/>
          <w:lang w:val="sr-Cyrl-RS"/>
        </w:rPr>
        <w:t xml:space="preserve">сабирни атарски пут има ширину коридора 8-10m и служи за двосмерни саобраћај, </w:t>
      </w:r>
    </w:p>
    <w:p w14:paraId="1EECBC71" w14:textId="77777777" w:rsidR="00345831" w:rsidRPr="00C1795D" w:rsidRDefault="00345831" w:rsidP="0060637D">
      <w:pPr>
        <w:numPr>
          <w:ilvl w:val="0"/>
          <w:numId w:val="25"/>
        </w:numPr>
        <w:spacing w:after="0"/>
        <w:rPr>
          <w:rFonts w:cs="Times New Roman"/>
          <w:color w:val="44546A"/>
          <w:szCs w:val="24"/>
          <w:lang w:val="sr-Cyrl-RS"/>
        </w:rPr>
      </w:pPr>
      <w:r w:rsidRPr="00C1795D">
        <w:rPr>
          <w:rFonts w:cs="Times New Roman"/>
          <w:color w:val="44546A"/>
          <w:szCs w:val="24"/>
          <w:lang w:val="sr-Cyrl-RS"/>
        </w:rPr>
        <w:t xml:space="preserve">приступни атарски пут има ширину коридора 4-6m и у њему се одвија једносмерни саобраћај, а на деоницама где су обезбеђене мимоилазнице и двосмерни саобраћај. </w:t>
      </w:r>
    </w:p>
    <w:p w14:paraId="7B05FEA2" w14:textId="77777777" w:rsidR="00345831" w:rsidRPr="00C1795D" w:rsidRDefault="00345831" w:rsidP="00345831">
      <w:pPr>
        <w:rPr>
          <w:rFonts w:cs="Times New Roman"/>
          <w:color w:val="44546A"/>
          <w:szCs w:val="24"/>
          <w:lang w:val="sr-Cyrl-RS"/>
        </w:rPr>
      </w:pPr>
    </w:p>
    <w:p w14:paraId="300686E9"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Приликом изградње на пољопривредном земљишту, прилазни путеви до садржаја у атару се воде кроз коридоре атарских путева, тј. прикључење планираних садржаја може се омогућити и преко некатегорисаних путева, а димензије и изграђеност коловоза (земљани, тврди или савремени застор) се утврђују у зависности од очекиваног саобраћаја. </w:t>
      </w:r>
    </w:p>
    <w:p w14:paraId="05726E71"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У случају захтева за променом хијерархијске дефиниције општинских и атарских путева: </w:t>
      </w:r>
    </w:p>
    <w:p w14:paraId="120397B5" w14:textId="77777777" w:rsidR="00345831" w:rsidRPr="00C1795D" w:rsidRDefault="00345831" w:rsidP="0060637D">
      <w:pPr>
        <w:numPr>
          <w:ilvl w:val="0"/>
          <w:numId w:val="26"/>
        </w:numPr>
        <w:spacing w:after="0"/>
        <w:rPr>
          <w:rFonts w:cs="Times New Roman"/>
          <w:color w:val="44546A"/>
          <w:szCs w:val="24"/>
          <w:lang w:val="sr-Cyrl-RS"/>
        </w:rPr>
      </w:pPr>
      <w:r w:rsidRPr="00C1795D">
        <w:rPr>
          <w:rFonts w:cs="Times New Roman"/>
          <w:color w:val="44546A"/>
          <w:szCs w:val="24"/>
          <w:lang w:val="sr-Cyrl-RS"/>
        </w:rPr>
        <w:t xml:space="preserve">ако су утврђене регулационе линије односно грађевинска парцела испуњава услове за изградњу, услови за изградњу се издају на основу Просторног плана; </w:t>
      </w:r>
    </w:p>
    <w:p w14:paraId="2EDFA624" w14:textId="77777777" w:rsidR="00345831" w:rsidRDefault="00345831" w:rsidP="0060637D">
      <w:pPr>
        <w:numPr>
          <w:ilvl w:val="0"/>
          <w:numId w:val="26"/>
        </w:numPr>
        <w:spacing w:after="0"/>
        <w:rPr>
          <w:rFonts w:cs="Times New Roman"/>
          <w:color w:val="44546A"/>
          <w:szCs w:val="24"/>
          <w:lang w:val="sr-Cyrl-RS"/>
        </w:rPr>
      </w:pPr>
      <w:r w:rsidRPr="00C1795D">
        <w:rPr>
          <w:rFonts w:cs="Times New Roman"/>
          <w:color w:val="44546A"/>
          <w:szCs w:val="24"/>
          <w:lang w:val="sr-Cyrl-RS"/>
        </w:rPr>
        <w:t xml:space="preserve">ако је потребно дефинисати регулационе линије, грађевинска парцела не испуњава услове за изградњу дате у Просторном плану (када нису испуњени просторни, геометријски и други услови потребни за реализацију елемената попречног профила предметног пута), обавезна је израда урбанистичког плана. </w:t>
      </w:r>
    </w:p>
    <w:p w14:paraId="54F56D12" w14:textId="77777777" w:rsidR="00AF0785" w:rsidRDefault="00AF0785" w:rsidP="00AF0785">
      <w:pPr>
        <w:spacing w:after="0"/>
        <w:ind w:left="720"/>
        <w:rPr>
          <w:rFonts w:cs="Times New Roman"/>
          <w:color w:val="44546A"/>
          <w:szCs w:val="24"/>
          <w:lang w:val="sr-Cyrl-RS"/>
        </w:rPr>
      </w:pPr>
    </w:p>
    <w:p w14:paraId="66663C01" w14:textId="77777777" w:rsidR="00027A76" w:rsidRDefault="00027A76" w:rsidP="00345831">
      <w:pPr>
        <w:rPr>
          <w:rFonts w:cs="Times New Roman"/>
          <w:b/>
          <w:bCs/>
          <w:color w:val="44546A"/>
          <w:szCs w:val="24"/>
          <w:lang w:val="sr-Cyrl-RS"/>
        </w:rPr>
      </w:pPr>
      <w:r>
        <w:rPr>
          <w:noProof/>
        </w:rPr>
        <w:drawing>
          <wp:inline distT="0" distB="0" distL="0" distR="0" wp14:anchorId="27E13A3E" wp14:editId="06841686">
            <wp:extent cx="6114415" cy="2971165"/>
            <wp:effectExtent l="0" t="0" r="635" b="635"/>
            <wp:docPr id="21212879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4415" cy="2971165"/>
                    </a:xfrm>
                    <a:prstGeom prst="rect">
                      <a:avLst/>
                    </a:prstGeom>
                    <a:noFill/>
                    <a:ln>
                      <a:noFill/>
                    </a:ln>
                  </pic:spPr>
                </pic:pic>
              </a:graphicData>
            </a:graphic>
          </wp:inline>
        </w:drawing>
      </w:r>
    </w:p>
    <w:p w14:paraId="7B18E4DA"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 xml:space="preserve">КРИТЕРИЈУМИ КОЈИМА СЕ УТВРЂУЈЕ ЗАБРАНА ГРАЂЕЊА НА ОДРЕЂЕНОМ ПРОСТОРУ ИЛИ ЗА ОДРЕЂЕНЕ ОБЈЕКТЕ </w:t>
      </w:r>
    </w:p>
    <w:p w14:paraId="05106E05"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Заштитни коридор око јавних путева</w:t>
      </w:r>
    </w:p>
    <w:p w14:paraId="62595BCE"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 Заштитни коридор око јавних путева дефинисан је Законом о јавним путевима и чини га заштитни појас члан 2. тачка 38. и члан 29. и појас контролисане изградње члан 2. тачка 39. У заштитном појасу пута у складу са чланом 28. Закона о јавним путевима могуће је градити пратеће путне садржаје (станице за снабдевање моторних возила горивом, продавнице, објекте </w:t>
      </w:r>
      <w:r w:rsidRPr="00C1795D">
        <w:rPr>
          <w:rFonts w:cs="Times New Roman"/>
          <w:color w:val="44546A"/>
          <w:szCs w:val="24"/>
          <w:lang w:val="sr-Cyrl-RS"/>
        </w:rPr>
        <w:lastRenderedPageBreak/>
        <w:t xml:space="preserve">за рекреацију, мотеле, угоститељске објекте и друге објекте намењене пружању услуга корисницима пута), као и инфраструктурну мрежу и објекте. </w:t>
      </w:r>
    </w:p>
    <w:p w14:paraId="1923CB33"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Уређењу и изградњи ових комплекса и објеката може се приступити на основу урбанистичког плана. У појасу уз државне и остале путеве могуће је градити пратеће путне садржаје (Станице за снабдевање горивима - ССГ-ма, мотеле, угоститељске објекте и остало) у складу са рангом и категоријом јавног пута (ДП I и II реда, општински путеви) уколико постоје инфраструктурни, комунални и остали услови. Одређивање микролокација пратећих садржаја је врло комплексан задатак који обухвата вишекритеријумску анализу параметара. </w:t>
      </w:r>
    </w:p>
    <w:p w14:paraId="0D372372"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Основни критеријуми за избор микролокација за пратеће садржаје су: </w:t>
      </w:r>
    </w:p>
    <w:p w14:paraId="17577D92" w14:textId="77777777" w:rsidR="00345831" w:rsidRPr="00C1795D" w:rsidRDefault="00345831" w:rsidP="0060637D">
      <w:pPr>
        <w:numPr>
          <w:ilvl w:val="0"/>
          <w:numId w:val="27"/>
        </w:numPr>
        <w:spacing w:after="0"/>
        <w:rPr>
          <w:rFonts w:cs="Times New Roman"/>
          <w:color w:val="44546A"/>
          <w:szCs w:val="24"/>
          <w:lang w:val="sr-Cyrl-RS"/>
        </w:rPr>
      </w:pPr>
      <w:r w:rsidRPr="00C1795D">
        <w:rPr>
          <w:rFonts w:cs="Times New Roman"/>
          <w:color w:val="44546A"/>
          <w:szCs w:val="24"/>
          <w:lang w:val="sr-Cyrl-RS"/>
        </w:rPr>
        <w:t xml:space="preserve">саобраћајно технички услови </w:t>
      </w:r>
    </w:p>
    <w:p w14:paraId="12790383" w14:textId="77777777" w:rsidR="00345831" w:rsidRPr="00C1795D" w:rsidRDefault="00345831" w:rsidP="0060637D">
      <w:pPr>
        <w:numPr>
          <w:ilvl w:val="0"/>
          <w:numId w:val="27"/>
        </w:numPr>
        <w:spacing w:after="0"/>
        <w:rPr>
          <w:rFonts w:cs="Times New Roman"/>
          <w:color w:val="44546A"/>
          <w:szCs w:val="24"/>
          <w:lang w:val="sr-Cyrl-RS"/>
        </w:rPr>
      </w:pPr>
      <w:r w:rsidRPr="00C1795D">
        <w:rPr>
          <w:rFonts w:cs="Times New Roman"/>
          <w:color w:val="44546A"/>
          <w:szCs w:val="24"/>
          <w:lang w:val="sr-Cyrl-RS"/>
        </w:rPr>
        <w:t xml:space="preserve">просторни услови </w:t>
      </w:r>
    </w:p>
    <w:p w14:paraId="47887847" w14:textId="77777777" w:rsidR="00345831" w:rsidRPr="00C1795D" w:rsidRDefault="00345831" w:rsidP="0060637D">
      <w:pPr>
        <w:numPr>
          <w:ilvl w:val="0"/>
          <w:numId w:val="27"/>
        </w:numPr>
        <w:spacing w:after="0"/>
        <w:rPr>
          <w:rFonts w:cs="Times New Roman"/>
          <w:color w:val="44546A"/>
          <w:szCs w:val="24"/>
          <w:lang w:val="sr-Cyrl-RS"/>
        </w:rPr>
      </w:pPr>
      <w:r w:rsidRPr="00C1795D">
        <w:rPr>
          <w:rFonts w:cs="Times New Roman"/>
          <w:color w:val="44546A"/>
          <w:szCs w:val="24"/>
          <w:lang w:val="sr-Cyrl-RS"/>
        </w:rPr>
        <w:t xml:space="preserve">природни услови </w:t>
      </w:r>
    </w:p>
    <w:p w14:paraId="597B24C4" w14:textId="77777777" w:rsidR="00345831" w:rsidRPr="00C1795D" w:rsidRDefault="00345831" w:rsidP="0060637D">
      <w:pPr>
        <w:numPr>
          <w:ilvl w:val="0"/>
          <w:numId w:val="27"/>
        </w:numPr>
        <w:spacing w:after="0"/>
        <w:rPr>
          <w:rFonts w:cs="Times New Roman"/>
          <w:color w:val="44546A"/>
          <w:szCs w:val="24"/>
          <w:lang w:val="sr-Cyrl-RS"/>
        </w:rPr>
      </w:pPr>
      <w:r w:rsidRPr="00C1795D">
        <w:rPr>
          <w:rFonts w:cs="Times New Roman"/>
          <w:color w:val="44546A"/>
          <w:szCs w:val="24"/>
          <w:lang w:val="sr-Cyrl-RS"/>
        </w:rPr>
        <w:t>комунална и инфраструктурна опремљеност</w:t>
      </w:r>
    </w:p>
    <w:p w14:paraId="643E5F66" w14:textId="77777777" w:rsidR="00345831" w:rsidRPr="00C1795D" w:rsidRDefault="00345831" w:rsidP="0060637D">
      <w:pPr>
        <w:numPr>
          <w:ilvl w:val="0"/>
          <w:numId w:val="27"/>
        </w:numPr>
        <w:spacing w:after="0"/>
        <w:rPr>
          <w:rFonts w:cs="Times New Roman"/>
          <w:color w:val="44546A"/>
          <w:szCs w:val="24"/>
          <w:lang w:val="sr-Cyrl-RS"/>
        </w:rPr>
      </w:pPr>
      <w:r w:rsidRPr="00C1795D">
        <w:rPr>
          <w:rFonts w:cs="Times New Roman"/>
          <w:color w:val="44546A"/>
          <w:szCs w:val="24"/>
          <w:lang w:val="sr-Cyrl-RS"/>
        </w:rPr>
        <w:t>услови заштите животне средине</w:t>
      </w:r>
    </w:p>
    <w:p w14:paraId="47DEB0FC" w14:textId="77777777" w:rsidR="00345831" w:rsidRPr="00C1795D" w:rsidRDefault="00345831" w:rsidP="00345831">
      <w:pPr>
        <w:rPr>
          <w:rFonts w:cs="Times New Roman"/>
          <w:color w:val="44546A"/>
          <w:szCs w:val="24"/>
          <w:lang w:val="sr-Cyrl-RS"/>
        </w:rPr>
      </w:pPr>
    </w:p>
    <w:p w14:paraId="453880B9" w14:textId="77777777" w:rsidR="00345831" w:rsidRPr="00C1795D" w:rsidRDefault="00345831" w:rsidP="0060637D">
      <w:pPr>
        <w:numPr>
          <w:ilvl w:val="0"/>
          <w:numId w:val="28"/>
        </w:numPr>
        <w:spacing w:after="0"/>
        <w:rPr>
          <w:rFonts w:cs="Times New Roman"/>
          <w:color w:val="44546A"/>
          <w:szCs w:val="24"/>
          <w:lang w:val="sr-Cyrl-RS"/>
        </w:rPr>
      </w:pPr>
      <w:r w:rsidRPr="00C1795D">
        <w:rPr>
          <w:rFonts w:cs="Times New Roman"/>
          <w:b/>
          <w:bCs/>
          <w:color w:val="44546A"/>
          <w:szCs w:val="24"/>
          <w:lang w:val="sr-Cyrl-RS"/>
        </w:rPr>
        <w:t xml:space="preserve">Саобраћајно технички услови </w:t>
      </w:r>
      <w:r w:rsidRPr="00C1795D">
        <w:rPr>
          <w:rFonts w:cs="Times New Roman"/>
          <w:color w:val="44546A"/>
          <w:szCs w:val="24"/>
          <w:lang w:val="sr-Cyrl-RS"/>
        </w:rPr>
        <w:t xml:space="preserve">се пре свега односе на сагледавање постојања излива/улива и њиховог утицаја на одвијање динамичког саобраћајног тока дуж путног правца. У том погледу места улива/излива за одморишта морају бити лако уочљива, издалека видљива и препознатљива у односу на окружење тј. овим микролокацијама се мора обезбедити тзв. спољна гледаност, која обезбеђује преглед свих могућих саобраћајних ситуација. Растојања између два узастопна излива/улива на путном правцу треба да искључују у потпуности све негативне утицаје на саобраћајне токове са аспекта искоришћења капацитета пута, нивоа саобраћајне услуге и безбедности. Саобраћајно технички услови лоцирања одморишта диктирају постојање довољне визуре прегледности у односу на очекиване брзине кретања, с тим што се у потпуности мора задовољити апсолутни минимум зауставне прегледности (гранична вредност визуре захтеване прегледности). Просторни распоред пратећих садржаја дуж државног пута може бити наспраман и наизменичан. Може бити повезан са пешачком пасарелом или без ње, у зависности и од других просторних услова. </w:t>
      </w:r>
    </w:p>
    <w:p w14:paraId="23AF167F" w14:textId="77777777" w:rsidR="00345831" w:rsidRPr="00C1795D" w:rsidRDefault="00345831" w:rsidP="0060637D">
      <w:pPr>
        <w:numPr>
          <w:ilvl w:val="0"/>
          <w:numId w:val="28"/>
        </w:numPr>
        <w:spacing w:after="0"/>
        <w:rPr>
          <w:rFonts w:cs="Times New Roman"/>
          <w:color w:val="44546A"/>
          <w:szCs w:val="24"/>
          <w:lang w:val="sr-Cyrl-RS"/>
        </w:rPr>
      </w:pPr>
      <w:r w:rsidRPr="00C1795D">
        <w:rPr>
          <w:rFonts w:cs="Times New Roman"/>
          <w:b/>
          <w:bCs/>
          <w:color w:val="44546A"/>
          <w:szCs w:val="24"/>
          <w:lang w:val="sr-Cyrl-RS"/>
        </w:rPr>
        <w:t xml:space="preserve">Просторни услови </w:t>
      </w:r>
      <w:r w:rsidRPr="00C1795D">
        <w:rPr>
          <w:rFonts w:cs="Times New Roman"/>
          <w:color w:val="44546A"/>
          <w:szCs w:val="24"/>
          <w:lang w:val="sr-Cyrl-RS"/>
        </w:rPr>
        <w:t xml:space="preserve">су врло значајан критеријум за избор локације пратећих садржаја, јер у зависности од обима садржаја зависи и обим заузимања земљишта. </w:t>
      </w:r>
    </w:p>
    <w:p w14:paraId="0EFEBF16" w14:textId="77777777" w:rsidR="00345831" w:rsidRPr="00C1795D" w:rsidRDefault="00345831" w:rsidP="0060637D">
      <w:pPr>
        <w:numPr>
          <w:ilvl w:val="0"/>
          <w:numId w:val="28"/>
        </w:numPr>
        <w:spacing w:after="0"/>
        <w:rPr>
          <w:rFonts w:cs="Times New Roman"/>
          <w:color w:val="44546A"/>
          <w:szCs w:val="24"/>
          <w:lang w:val="sr-Cyrl-RS"/>
        </w:rPr>
      </w:pPr>
      <w:r w:rsidRPr="00C1795D">
        <w:rPr>
          <w:rFonts w:cs="Times New Roman"/>
          <w:color w:val="44546A"/>
          <w:szCs w:val="24"/>
          <w:lang w:val="sr-Cyrl-RS"/>
        </w:rPr>
        <w:t xml:space="preserve"> </w:t>
      </w:r>
      <w:r w:rsidRPr="00C1795D">
        <w:rPr>
          <w:rFonts w:cs="Times New Roman"/>
          <w:b/>
          <w:bCs/>
          <w:color w:val="44546A"/>
          <w:szCs w:val="24"/>
          <w:lang w:val="sr-Cyrl-RS"/>
        </w:rPr>
        <w:t xml:space="preserve">Природни услови </w:t>
      </w:r>
      <w:r w:rsidRPr="00C1795D">
        <w:rPr>
          <w:rFonts w:cs="Times New Roman"/>
          <w:color w:val="44546A"/>
          <w:szCs w:val="24"/>
          <w:lang w:val="sr-Cyrl-RS"/>
        </w:rPr>
        <w:t>су могућност за афирмацију појединих микролокација кроз формирање приступачних пратећих садржаја. Природне вредности привлаче кориснике пута својим положајем, изгледом и укупним нивоом атрактивности. Формирање комплекса пратећих садржаја не сме изазивати озбиљне захвате на ремоделирању терена, као и радње које би могле да поремете природне односе већ напротив, кроз оваква уређења треба да подигну ниво привлачности појединих микролокација.</w:t>
      </w:r>
    </w:p>
    <w:p w14:paraId="5DF56444" w14:textId="77777777" w:rsidR="00345831" w:rsidRPr="00C1795D" w:rsidRDefault="00345831" w:rsidP="0060637D">
      <w:pPr>
        <w:numPr>
          <w:ilvl w:val="0"/>
          <w:numId w:val="28"/>
        </w:numPr>
        <w:spacing w:after="0"/>
        <w:rPr>
          <w:rFonts w:cs="Times New Roman"/>
          <w:color w:val="44546A"/>
          <w:szCs w:val="24"/>
          <w:lang w:val="sr-Cyrl-RS"/>
        </w:rPr>
      </w:pPr>
      <w:r w:rsidRPr="00C1795D">
        <w:rPr>
          <w:rFonts w:cs="Times New Roman"/>
          <w:b/>
          <w:bCs/>
          <w:color w:val="44546A"/>
          <w:szCs w:val="24"/>
          <w:lang w:val="sr-Cyrl-RS"/>
        </w:rPr>
        <w:t xml:space="preserve">Комунална и инфраструктурна опремљеност </w:t>
      </w:r>
      <w:r w:rsidRPr="00C1795D">
        <w:rPr>
          <w:rFonts w:cs="Times New Roman"/>
          <w:color w:val="44546A"/>
          <w:szCs w:val="24"/>
          <w:lang w:val="sr-Cyrl-RS"/>
        </w:rPr>
        <w:t>појединих локација, као и могућности аутономног комуналног опремања, снабдевања и одржавања су веома битни параметри код избора микролокација пратећих садржаја. Могућност повезивања микролокација са окружењем у смислу потребне комуналне инфраструктуре су веома значајне у погледу градње, експлоатације и одржавања пратећих објеката. Директна повезаност ових садржаја са насељима у окружењу обезбеђују ефикасно и поуздано снабдевање објеката, као и брз долазак ургентних и комуналних возила и радне снаге.</w:t>
      </w:r>
    </w:p>
    <w:p w14:paraId="2A14642A" w14:textId="77777777" w:rsidR="00345831" w:rsidRPr="00C1795D" w:rsidRDefault="00345831" w:rsidP="0060637D">
      <w:pPr>
        <w:numPr>
          <w:ilvl w:val="0"/>
          <w:numId w:val="28"/>
        </w:numPr>
        <w:spacing w:after="0"/>
        <w:rPr>
          <w:rFonts w:cs="Times New Roman"/>
          <w:color w:val="44546A"/>
          <w:szCs w:val="24"/>
          <w:lang w:val="sr-Cyrl-RS"/>
        </w:rPr>
      </w:pPr>
      <w:r w:rsidRPr="00C1795D">
        <w:rPr>
          <w:rFonts w:cs="Times New Roman"/>
          <w:b/>
          <w:bCs/>
          <w:color w:val="44546A"/>
          <w:szCs w:val="24"/>
          <w:lang w:val="sr-Cyrl-RS"/>
        </w:rPr>
        <w:t xml:space="preserve">Заштита животне средине </w:t>
      </w:r>
      <w:r w:rsidRPr="00C1795D">
        <w:rPr>
          <w:rFonts w:cs="Times New Roman"/>
          <w:color w:val="44546A"/>
          <w:szCs w:val="24"/>
          <w:lang w:val="sr-Cyrl-RS"/>
        </w:rPr>
        <w:t xml:space="preserve">у оквиру зона пратећих садржаја је један од важних критеријума за избор микролокација пратећих садржаја, јер све ове зоне са еколошког аспекта имају третман зона повећаног ризика (нарочито у акцидентним ситуацијама). </w:t>
      </w:r>
      <w:r w:rsidRPr="00C1795D">
        <w:rPr>
          <w:rFonts w:cs="Times New Roman"/>
          <w:color w:val="44546A"/>
          <w:szCs w:val="24"/>
          <w:lang w:val="sr-Cyrl-RS"/>
        </w:rPr>
        <w:lastRenderedPageBreak/>
        <w:t xml:space="preserve">Осим анализе могућих утицаја на окружење у односу на воду, ваздух, земљиште, морају се сагледати и мере очувања одрживог стања животне средине, јер њено нарушавање може током експлоатације да смањује економске ефекте функционисања пратећих садржаја. Уз јавне путеве се могу градити и пословни објекти, објекти за смештај пољопривредне механизације, складиштење и прераду пољопривредних производа. Ове садржаје уз ове путеве препоручљиво је координисано везивати на државне путеве преко сервисне саобраћајнице, са периодичношћу од минимално 400,0 m између прикључака. Спратност наведених објеката може бити макс. П+1+Пк. </w:t>
      </w:r>
    </w:p>
    <w:p w14:paraId="6B536277" w14:textId="77777777" w:rsidR="00345831" w:rsidRPr="00C1795D" w:rsidRDefault="00345831" w:rsidP="00345831">
      <w:pPr>
        <w:rPr>
          <w:rFonts w:cs="Times New Roman"/>
          <w:color w:val="44546A"/>
          <w:szCs w:val="24"/>
          <w:lang w:val="sr-Cyrl-RS"/>
        </w:rPr>
      </w:pPr>
    </w:p>
    <w:p w14:paraId="78F56CCF"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Ови објекти могу се градити на удаљености у зависности од ранга државног или општинског пута и то: </w:t>
      </w:r>
    </w:p>
    <w:p w14:paraId="7A5C2B85" w14:textId="77777777" w:rsidR="00345831" w:rsidRPr="00C1795D" w:rsidRDefault="00345831" w:rsidP="0060637D">
      <w:pPr>
        <w:numPr>
          <w:ilvl w:val="0"/>
          <w:numId w:val="29"/>
        </w:numPr>
        <w:spacing w:after="0"/>
        <w:rPr>
          <w:rFonts w:cs="Times New Roman"/>
          <w:color w:val="44546A"/>
          <w:szCs w:val="24"/>
          <w:lang w:val="sr-Cyrl-RS"/>
        </w:rPr>
      </w:pPr>
      <w:r w:rsidRPr="00C1795D">
        <w:rPr>
          <w:rFonts w:cs="Times New Roman"/>
          <w:color w:val="44546A"/>
          <w:szCs w:val="24"/>
          <w:lang w:val="sr-Cyrl-RS"/>
        </w:rPr>
        <w:t xml:space="preserve">20m од спољне ивице земљишног појаса државног пута I реда </w:t>
      </w:r>
    </w:p>
    <w:p w14:paraId="3CFE83EE" w14:textId="77777777" w:rsidR="00345831" w:rsidRPr="00C1795D" w:rsidRDefault="00345831" w:rsidP="0060637D">
      <w:pPr>
        <w:numPr>
          <w:ilvl w:val="0"/>
          <w:numId w:val="29"/>
        </w:numPr>
        <w:spacing w:after="0"/>
        <w:rPr>
          <w:rFonts w:cs="Times New Roman"/>
          <w:color w:val="44546A"/>
          <w:szCs w:val="24"/>
          <w:lang w:val="sr-Cyrl-RS"/>
        </w:rPr>
      </w:pPr>
      <w:r w:rsidRPr="00C1795D">
        <w:rPr>
          <w:rFonts w:cs="Times New Roman"/>
          <w:color w:val="44546A"/>
          <w:szCs w:val="24"/>
          <w:lang w:val="sr-Cyrl-RS"/>
        </w:rPr>
        <w:t xml:space="preserve">10m од спољне ивице земљишног појаса државног пута II реда </w:t>
      </w:r>
    </w:p>
    <w:p w14:paraId="0B18099F" w14:textId="77777777" w:rsidR="00345831" w:rsidRPr="00C1795D" w:rsidRDefault="00345831" w:rsidP="0060637D">
      <w:pPr>
        <w:numPr>
          <w:ilvl w:val="0"/>
          <w:numId w:val="29"/>
        </w:numPr>
        <w:spacing w:after="0"/>
        <w:rPr>
          <w:rFonts w:cs="Times New Roman"/>
          <w:color w:val="44546A"/>
          <w:szCs w:val="24"/>
          <w:lang w:val="sr-Cyrl-RS"/>
        </w:rPr>
      </w:pPr>
      <w:r w:rsidRPr="00C1795D">
        <w:rPr>
          <w:rFonts w:cs="Times New Roman"/>
          <w:color w:val="44546A"/>
          <w:szCs w:val="24"/>
          <w:lang w:val="sr-Cyrl-RS"/>
        </w:rPr>
        <w:t xml:space="preserve">5 m од спољне ивице земљишног појаса општинског пута. </w:t>
      </w:r>
    </w:p>
    <w:p w14:paraId="3435C92B" w14:textId="77777777" w:rsidR="00671E4F" w:rsidRPr="00C1795D" w:rsidRDefault="00671E4F" w:rsidP="00345831">
      <w:pPr>
        <w:rPr>
          <w:rFonts w:cs="Times New Roman"/>
          <w:color w:val="44546A"/>
          <w:szCs w:val="24"/>
          <w:lang w:val="sr-Cyrl-RS"/>
        </w:rPr>
      </w:pPr>
    </w:p>
    <w:p w14:paraId="0E733723"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Подизање ограда у близини јавних путева мора се вршити у складу са чланом 31, односно 35. Закона о јавним путевима. У појасу контролисане изградње у складу са чланом 30. Закона о јавним путевима забрањено је отварање рудника, каменолома и депонија отпада и смећа. Заштитни коридор пруге дефинисан је Законом о железници члан.3 тачка 19. и износи 200m са обе стране пруге, рачунајући од осе крајњих колосека. У заштитном пружном појасу </w:t>
      </w:r>
      <w:r w:rsidRPr="00C1795D">
        <w:rPr>
          <w:rFonts w:cs="Times New Roman"/>
          <w:b/>
          <w:bCs/>
          <w:color w:val="44546A"/>
          <w:szCs w:val="24"/>
          <w:lang w:val="sr-Cyrl-RS"/>
        </w:rPr>
        <w:t xml:space="preserve">пруге, </w:t>
      </w:r>
      <w:r w:rsidRPr="00C1795D">
        <w:rPr>
          <w:rFonts w:cs="Times New Roman"/>
          <w:color w:val="44546A"/>
          <w:szCs w:val="24"/>
          <w:lang w:val="sr-Cyrl-RS"/>
        </w:rPr>
        <w:t>ван грађевинских подручја насеља, могу се градити објекти и инфраструктура у складу са Законом о железници члан 46. и овим Просторним планом, односно у грађевинском подручју насеља у складу са урбанистичким планом насеља.</w:t>
      </w:r>
    </w:p>
    <w:p w14:paraId="7516FC40" w14:textId="77777777" w:rsidR="007A04D4" w:rsidRDefault="007A04D4" w:rsidP="00345831">
      <w:pPr>
        <w:rPr>
          <w:rFonts w:cs="Times New Roman"/>
          <w:b/>
          <w:bCs/>
          <w:color w:val="44546A"/>
          <w:szCs w:val="24"/>
          <w:lang w:val="sr-Latn-RS"/>
        </w:rPr>
      </w:pPr>
    </w:p>
    <w:p w14:paraId="0DD8087B"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 xml:space="preserve">ИМПЛЕМЕНТАЦИЈА </w:t>
      </w:r>
    </w:p>
    <w:p w14:paraId="33CA1972"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СМЕРНИЦЕ ЗА ИЗРАДУ ПЛАНСКЕ ДОКУМЕНТАЦИЈЕ ЗА ПОДРУЧЈЕ ПЛАНА</w:t>
      </w:r>
    </w:p>
    <w:p w14:paraId="6B3EFE2E"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Просторни план општине Нова Црња разрађиваће се:</w:t>
      </w:r>
    </w:p>
    <w:p w14:paraId="6AAA2DC2" w14:textId="77777777" w:rsidR="00345831" w:rsidRPr="00C1795D" w:rsidRDefault="00345831" w:rsidP="0060637D">
      <w:pPr>
        <w:numPr>
          <w:ilvl w:val="0"/>
          <w:numId w:val="29"/>
        </w:numPr>
        <w:spacing w:after="0"/>
        <w:rPr>
          <w:rFonts w:cs="Times New Roman"/>
          <w:color w:val="44546A"/>
          <w:szCs w:val="24"/>
          <w:lang w:val="sr-Cyrl-RS"/>
        </w:rPr>
      </w:pPr>
      <w:r w:rsidRPr="00C1795D">
        <w:rPr>
          <w:rFonts w:cs="Times New Roman"/>
          <w:b/>
          <w:bCs/>
          <w:color w:val="44546A"/>
          <w:szCs w:val="24"/>
          <w:lang w:val="sr-Cyrl-RS"/>
        </w:rPr>
        <w:t>плановима детаљне регулације</w:t>
      </w:r>
      <w:r w:rsidRPr="00C1795D">
        <w:rPr>
          <w:rFonts w:cs="Times New Roman"/>
          <w:color w:val="44546A"/>
          <w:szCs w:val="24"/>
          <w:lang w:val="sr-Cyrl-RS"/>
        </w:rPr>
        <w:t xml:space="preserve"> за потребе изградње нове радне зоне код Српске Црње (локација 3), зоне спортско-рекреативних и туристичких садржаја код Српске Црње (локација 5), као и др. инфраструктурних, односно комуналних објеката изван грађевинских подручја насеља (обилазнице и др.), где је потребно дефинисати грађевинско земљиште и регулацију, односно извршити разграничење површина јавне намене и осталих површина.</w:t>
      </w:r>
    </w:p>
    <w:p w14:paraId="1DAA5FD8" w14:textId="77777777" w:rsidR="008A5973" w:rsidRPr="00C1795D" w:rsidRDefault="008A5973" w:rsidP="008A5973">
      <w:pPr>
        <w:spacing w:after="0"/>
        <w:ind w:left="720"/>
        <w:rPr>
          <w:rFonts w:cs="Times New Roman"/>
          <w:color w:val="44546A"/>
          <w:szCs w:val="24"/>
          <w:lang w:val="sr-Cyrl-RS"/>
        </w:rPr>
      </w:pPr>
    </w:p>
    <w:p w14:paraId="2C2B9851" w14:textId="77777777" w:rsidR="00345831" w:rsidRPr="00C1795D" w:rsidRDefault="00345831" w:rsidP="0060637D">
      <w:pPr>
        <w:pStyle w:val="Heading3"/>
        <w:numPr>
          <w:ilvl w:val="1"/>
          <w:numId w:val="2"/>
        </w:numPr>
        <w:ind w:left="1260" w:hanging="900"/>
        <w:rPr>
          <w:szCs w:val="24"/>
          <w:lang w:val="sr-Cyrl-RS"/>
        </w:rPr>
      </w:pPr>
      <w:bookmarkStart w:id="30" w:name="_Toc134795657"/>
      <w:bookmarkStart w:id="31" w:name="_Toc179454407"/>
      <w:r w:rsidRPr="00C1795D">
        <w:rPr>
          <w:szCs w:val="24"/>
          <w:lang w:val="sr-Cyrl-RS"/>
        </w:rPr>
        <w:t>Извод из Просторног плана општине Житиште</w:t>
      </w:r>
      <w:bookmarkStart w:id="32" w:name="_Toc304268808"/>
      <w:bookmarkStart w:id="33" w:name="_Toc448315048"/>
      <w:bookmarkStart w:id="34" w:name="_Toc443983131"/>
      <w:bookmarkStart w:id="35" w:name="_Toc443564715"/>
      <w:bookmarkStart w:id="36" w:name="_Toc406062740"/>
      <w:bookmarkStart w:id="37" w:name="_Toc406062584"/>
      <w:bookmarkStart w:id="38" w:name="_Toc343074297"/>
      <w:bookmarkStart w:id="39" w:name="_Toc310844436"/>
      <w:bookmarkStart w:id="40" w:name="_Toc117981236"/>
      <w:bookmarkEnd w:id="30"/>
      <w:bookmarkEnd w:id="31"/>
    </w:p>
    <w:p w14:paraId="1F7F33C5"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УРБАНИСТИЧКИ И ДРУГИ УСЛОВИ ЗА УРЕЂЕЊЕ И ИЗГРАДЊУ</w:t>
      </w:r>
      <w:bookmarkEnd w:id="32"/>
      <w:r w:rsidRPr="00C1795D">
        <w:rPr>
          <w:rFonts w:cs="Times New Roman"/>
          <w:b/>
          <w:bCs/>
          <w:color w:val="44546A"/>
          <w:szCs w:val="24"/>
          <w:lang w:val="sr-Cyrl-RS"/>
        </w:rPr>
        <w:t xml:space="preserve"> </w:t>
      </w:r>
      <w:bookmarkStart w:id="41" w:name="_Toc304268809"/>
      <w:r w:rsidRPr="00C1795D">
        <w:rPr>
          <w:rFonts w:cs="Times New Roman"/>
          <w:b/>
          <w:bCs/>
          <w:color w:val="44546A"/>
          <w:szCs w:val="24"/>
          <w:lang w:val="sr-Cyrl-RS"/>
        </w:rPr>
        <w:t>ПОВРШИНА И ОБЈЕКАТА ЈАВНЕ НАМЕНЕ И МРЕЖЕ САОБРАЋАЈНЕ И</w:t>
      </w:r>
      <w:bookmarkEnd w:id="41"/>
      <w:r w:rsidRPr="00C1795D">
        <w:rPr>
          <w:rFonts w:cs="Times New Roman"/>
          <w:b/>
          <w:bCs/>
          <w:color w:val="44546A"/>
          <w:szCs w:val="24"/>
          <w:lang w:val="sr-Cyrl-RS"/>
        </w:rPr>
        <w:t xml:space="preserve"> </w:t>
      </w:r>
      <w:bookmarkStart w:id="42" w:name="_Toc304268810"/>
      <w:r w:rsidRPr="00C1795D">
        <w:rPr>
          <w:rFonts w:cs="Times New Roman"/>
          <w:b/>
          <w:bCs/>
          <w:color w:val="44546A"/>
          <w:szCs w:val="24"/>
          <w:lang w:val="sr-Cyrl-RS"/>
        </w:rPr>
        <w:t>ДРУГЕ ИНФРАСТРУКТУРЕ</w:t>
      </w:r>
      <w:bookmarkEnd w:id="33"/>
      <w:bookmarkEnd w:id="34"/>
      <w:bookmarkEnd w:id="35"/>
      <w:bookmarkEnd w:id="36"/>
      <w:bookmarkEnd w:id="37"/>
      <w:bookmarkEnd w:id="38"/>
      <w:bookmarkEnd w:id="39"/>
      <w:bookmarkEnd w:id="42"/>
      <w:r w:rsidRPr="00C1795D">
        <w:rPr>
          <w:rFonts w:cs="Times New Roman"/>
          <w:b/>
          <w:bCs/>
          <w:color w:val="44546A"/>
          <w:szCs w:val="24"/>
          <w:lang w:val="sr-Cyrl-RS"/>
        </w:rPr>
        <w:t>, КАО И УСЛОВИ ЗА ЊИХОВО ПР</w:t>
      </w:r>
      <w:r w:rsidR="00C1795D">
        <w:rPr>
          <w:rFonts w:cs="Times New Roman"/>
          <w:b/>
          <w:bCs/>
          <w:color w:val="44546A"/>
          <w:szCs w:val="24"/>
          <w:lang w:val="sr-Cyrl-RS"/>
        </w:rPr>
        <w:t>И</w:t>
      </w:r>
      <w:r w:rsidRPr="00C1795D">
        <w:rPr>
          <w:rFonts w:cs="Times New Roman"/>
          <w:b/>
          <w:bCs/>
          <w:color w:val="44546A"/>
          <w:szCs w:val="24"/>
          <w:lang w:val="sr-Cyrl-RS"/>
        </w:rPr>
        <w:t>КЉУЧЕЊЕ</w:t>
      </w:r>
      <w:bookmarkStart w:id="43" w:name="_Toc117981237"/>
      <w:bookmarkStart w:id="44" w:name="_Toc448315049"/>
      <w:bookmarkStart w:id="45" w:name="_Toc443983132"/>
      <w:bookmarkStart w:id="46" w:name="_Toc443564716"/>
      <w:bookmarkStart w:id="47" w:name="_Toc406062741"/>
      <w:bookmarkStart w:id="48" w:name="_Toc406062585"/>
      <w:bookmarkStart w:id="49" w:name="_Toc310844437"/>
      <w:bookmarkStart w:id="50" w:name="_Toc304268811"/>
      <w:bookmarkStart w:id="51" w:name="_Toc343074298"/>
      <w:bookmarkEnd w:id="40"/>
    </w:p>
    <w:p w14:paraId="6DF1C5F6" w14:textId="77777777" w:rsidR="00345831" w:rsidRPr="00C1795D" w:rsidRDefault="00345831" w:rsidP="00345831">
      <w:pPr>
        <w:rPr>
          <w:rFonts w:cs="Times New Roman"/>
          <w:b/>
          <w:bCs/>
          <w:color w:val="44546A"/>
          <w:szCs w:val="24"/>
          <w:lang w:val="sr-Cyrl-RS"/>
        </w:rPr>
      </w:pPr>
      <w:r w:rsidRPr="00C1795D">
        <w:rPr>
          <w:rFonts w:cs="Times New Roman"/>
          <w:b/>
          <w:bCs/>
          <w:color w:val="44546A"/>
          <w:szCs w:val="24"/>
          <w:lang w:val="sr-Cyrl-RS"/>
        </w:rPr>
        <w:t>САОБРАЋАЈНА ИНФРАСТРУКТУРА</w:t>
      </w:r>
      <w:bookmarkEnd w:id="43"/>
      <w:bookmarkEnd w:id="44"/>
      <w:bookmarkEnd w:id="45"/>
      <w:bookmarkEnd w:id="46"/>
      <w:bookmarkEnd w:id="47"/>
      <w:bookmarkEnd w:id="48"/>
      <w:bookmarkEnd w:id="49"/>
      <w:bookmarkEnd w:id="50"/>
      <w:r w:rsidRPr="00C1795D">
        <w:rPr>
          <w:rFonts w:cs="Times New Roman"/>
          <w:b/>
          <w:bCs/>
          <w:color w:val="44546A"/>
          <w:szCs w:val="24"/>
          <w:lang w:val="sr-Cyrl-RS"/>
        </w:rPr>
        <w:t xml:space="preserve">   </w:t>
      </w:r>
      <w:bookmarkEnd w:id="51"/>
      <w:r w:rsidRPr="00C1795D">
        <w:rPr>
          <w:rFonts w:cs="Times New Roman"/>
          <w:b/>
          <w:bCs/>
          <w:color w:val="44546A"/>
          <w:szCs w:val="24"/>
          <w:lang w:val="sr-Cyrl-RS"/>
        </w:rPr>
        <w:t xml:space="preserve">   </w:t>
      </w:r>
    </w:p>
    <w:p w14:paraId="6F444D73"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Саобраћајна инфраструктура (у грађевинском подручју и изван грађевинског подручја насеља)</w:t>
      </w:r>
    </w:p>
    <w:p w14:paraId="2A5C21F3" w14:textId="77777777" w:rsidR="00345831" w:rsidRPr="00C1795D" w:rsidRDefault="00345831" w:rsidP="00345831">
      <w:pPr>
        <w:shd w:val="clear" w:color="auto" w:fill="FFFFFF"/>
        <w:jc w:val="left"/>
        <w:rPr>
          <w:rFonts w:cs="Times New Roman"/>
          <w:color w:val="44546A"/>
          <w:szCs w:val="24"/>
          <w:lang w:val="sr-Cyrl-RS"/>
        </w:rPr>
      </w:pPr>
      <w:r w:rsidRPr="00C1795D">
        <w:rPr>
          <w:rFonts w:cs="Times New Roman"/>
          <w:color w:val="44546A"/>
          <w:szCs w:val="24"/>
          <w:lang w:val="sr-Cyrl-RS"/>
        </w:rPr>
        <w:t>Путни</w:t>
      </w:r>
      <w:r w:rsidRPr="00C1795D">
        <w:rPr>
          <w:rFonts w:eastAsia="Calibri" w:cs="Times New Roman"/>
          <w:color w:val="44546A"/>
          <w:szCs w:val="24"/>
          <w:lang w:val="sr-Cyrl-RS"/>
        </w:rPr>
        <w:t xml:space="preserve">-друмски </w:t>
      </w:r>
      <w:r w:rsidRPr="00C1795D">
        <w:rPr>
          <w:rFonts w:cs="Times New Roman"/>
          <w:color w:val="44546A"/>
          <w:szCs w:val="24"/>
          <w:lang w:val="sr-Cyrl-RS"/>
        </w:rPr>
        <w:t>саобраћај</w:t>
      </w:r>
    </w:p>
    <w:p w14:paraId="2B8F33C8"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 xml:space="preserve">Државни пут - правац регионалног значаја, на простору Општине ће се градити према предложеној траси ван насеља за моторни саобраћај у функцији међурегионалног </w:t>
      </w:r>
      <w:r w:rsidRPr="00C1795D">
        <w:rPr>
          <w:rFonts w:cs="Times New Roman"/>
          <w:color w:val="44546A"/>
          <w:szCs w:val="24"/>
          <w:lang w:val="sr-Cyrl-RS"/>
        </w:rPr>
        <w:lastRenderedPageBreak/>
        <w:t>повезивања. Елементи и објекти овог путног капацитета треба да задовоље захтевани хијерахијски ниво државних путева;</w:t>
      </w:r>
    </w:p>
    <w:p w14:paraId="2FC24497"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 xml:space="preserve">Државне путeве I и II реда, потребно је реконструисати у оквиру постојећих коридора (до изградње нових  траса – деонице облиазнице око Житишта и деонице пута регионалног значаја) уз обезбеђење елемената и активне и пасивне безбедности који припадају том рангу пута. </w:t>
      </w:r>
      <w:r w:rsidRPr="00C1795D">
        <w:rPr>
          <w:rFonts w:eastAsia="Calibri" w:cs="Times New Roman"/>
          <w:color w:val="44546A"/>
          <w:szCs w:val="24"/>
          <w:lang w:val="sr-Cyrl-RS"/>
        </w:rPr>
        <w:t>Сва укрштања решити у нивоу (изузетак у ситуацијама када је обим саобраћаја толики да угрожава безбедност и проточност саобраћаја) уз сагласност управљача над путевима, са обезбеђењем потребних елемената безбедности и увођењем одговарајуће сигнализације;</w:t>
      </w:r>
      <w:r w:rsidRPr="00C1795D">
        <w:rPr>
          <w:rFonts w:cs="Times New Roman"/>
          <w:color w:val="44546A"/>
          <w:szCs w:val="24"/>
          <w:lang w:val="sr-Cyrl-RS"/>
        </w:rPr>
        <w:t xml:space="preserve"> </w:t>
      </w:r>
    </w:p>
    <w:p w14:paraId="4ACE32E4"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Дуж ових путева минимизирати број укрштања са атарским путевима, а у перспективним радним зонама ван насеља обезбедити сервисну саобраћајницу која ће оптимизирати број саобраћајних прикључака (искључиво преко постојећих саобраћајних прикључака атарских путева на јавне путеве, уз претходно прибављене услове за реконструкцију постојећег саобраћајног прикључка и уз сагласност управљача над јавним путем);</w:t>
      </w:r>
    </w:p>
    <w:p w14:paraId="63832D18"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Државни путeве I и II реда реконструисати на захтевану ширину коловоза од: ДП I = 8,0 (2 х 3,5 (3,25) m саобраћајне траке, 2 х 0,35 m ивичне траке или ивичњаци, 2 х 1,5 (1,25) m банкине), ДП II =  7,2 m (2 х 3,25 (3,0) m саобраћајне траке, 2 х 0,35 m ивичне траке или ивичњаци, 2 х 1,25 (1,0) m банкине), са једностраним нагибом, одговарајућим осовинским оптерећењем, обезбеђењем свих припадајућих путних елемената који је потребан за овакав ниво категорисаних путева;</w:t>
      </w:r>
    </w:p>
    <w:p w14:paraId="3A65CA82"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Профиле државних путева I и II реда у насељеним местима обезбедити као насељске саобраћајнице са елементима уличног профила који омогућује сегрегацију моторног (динамичког) и немоторног саобраћаја - обостране пешачке стазе са зеленим појасом између површина и по могућству сепарисаном бициклистичком стазом. Минимална ширина пешачке стазе за један смер кретања износи 1,2 m. Минимална ширина бициклистичке стазе за један смер кретања износи 1,0 m. Физичко раздвајање саобраћаја моторних возила од стационарног и немоторизованог (пешачког и бициклистичког) саобраћаја омогућити заштитним тракама минималне ширине 1,5 m. У зависности од обима саобраћаја, у центрима насеља предвидети семафоре и друга решења у циљу заштите насељских функција (мере успоравања саобраћаја и сл.);</w:t>
      </w:r>
    </w:p>
    <w:p w14:paraId="6E16C06E" w14:textId="77777777" w:rsidR="00345831" w:rsidRPr="00C1795D" w:rsidRDefault="00345831" w:rsidP="0060637D">
      <w:pPr>
        <w:widowControl/>
        <w:numPr>
          <w:ilvl w:val="0"/>
          <w:numId w:val="21"/>
        </w:numPr>
        <w:suppressAutoHyphens/>
        <w:autoSpaceDE/>
        <w:autoSpaceDN/>
        <w:adjustRightInd/>
        <w:spacing w:after="0" w:line="100" w:lineRule="atLeast"/>
        <w:rPr>
          <w:rFonts w:cs="Times New Roman"/>
          <w:color w:val="44546A"/>
          <w:szCs w:val="24"/>
          <w:lang w:val="sr-Cyrl-RS"/>
        </w:rPr>
      </w:pPr>
      <w:r w:rsidRPr="00C1795D">
        <w:rPr>
          <w:rFonts w:cs="Times New Roman"/>
          <w:color w:val="44546A"/>
          <w:szCs w:val="24"/>
          <w:lang w:val="sr-Cyrl-RS"/>
        </w:rPr>
        <w:t>Привремене објекте (рекламне паное, билборде и сл.) у оквиру регулационе ширине државних путева / ГНС у насељима  постављати уз прибављене услове управљача, а на основу законске и подзаконске регулативе;</w:t>
      </w:r>
    </w:p>
    <w:p w14:paraId="79E128AE" w14:textId="77777777" w:rsidR="00B15127" w:rsidRPr="00B4780E" w:rsidRDefault="00B15127" w:rsidP="00B15127">
      <w:pPr>
        <w:rPr>
          <w:rFonts w:cs="Times New Roman"/>
          <w:bCs/>
          <w:color w:val="323E4F" w:themeColor="text2" w:themeShade="BF"/>
          <w:szCs w:val="24"/>
          <w:lang w:val="sr-Cyrl-RS"/>
        </w:rPr>
      </w:pPr>
      <w:r w:rsidRPr="00B4780E">
        <w:rPr>
          <w:bCs/>
          <w:color w:val="323E4F" w:themeColor="text2" w:themeShade="BF"/>
          <w:lang w:val="sr-Cyrl-RS"/>
        </w:rPr>
        <w:t>Гасоводна инфраструктура</w:t>
      </w:r>
      <w:r w:rsidRPr="00B4780E">
        <w:rPr>
          <w:rFonts w:cs="Times New Roman"/>
          <w:bCs/>
          <w:color w:val="323E4F" w:themeColor="text2" w:themeShade="BF"/>
          <w:szCs w:val="24"/>
          <w:lang w:val="sr-Cyrl-RS"/>
        </w:rPr>
        <w:t xml:space="preserve"> </w:t>
      </w:r>
    </w:p>
    <w:p w14:paraId="4DE28AA1" w14:textId="77777777" w:rsidR="00B15127" w:rsidRPr="00B4780E" w:rsidRDefault="00B15127" w:rsidP="00B15127">
      <w:pPr>
        <w:rPr>
          <w:rFonts w:cs="Times New Roman"/>
          <w:color w:val="323E4F" w:themeColor="text2" w:themeShade="BF"/>
          <w:szCs w:val="24"/>
          <w:lang w:val="sr-Cyrl-RS"/>
        </w:rPr>
      </w:pPr>
      <w:r w:rsidRPr="00B4780E">
        <w:rPr>
          <w:rFonts w:cs="Times New Roman"/>
          <w:bCs/>
          <w:color w:val="323E4F" w:themeColor="text2" w:themeShade="BF"/>
          <w:szCs w:val="24"/>
          <w:lang w:val="sr-Cyrl-RS"/>
        </w:rPr>
        <w:t>Планирана је гасификација</w:t>
      </w:r>
      <w:r w:rsidRPr="00B4780E">
        <w:rPr>
          <w:rFonts w:cs="Times New Roman"/>
          <w:color w:val="323E4F" w:themeColor="text2" w:themeShade="BF"/>
          <w:szCs w:val="24"/>
          <w:lang w:val="sr-Cyrl-RS"/>
        </w:rPr>
        <w:t xml:space="preserve"> насељеног места Хетин, изградњом дистрибутивног гасовода од челичних цеви притиска до 16bar од ГМРС „Српски Итебеј“ до новопланиране МРС за насеље Хетин и полагање дистрибутивне полиетиленске  гасоводне мреже притиска до 4bar у уличним коридорима насље од планиране МРС до потрошача природног гаса.</w:t>
      </w:r>
    </w:p>
    <w:p w14:paraId="06ED203A" w14:textId="77777777" w:rsidR="0036748A" w:rsidRPr="00B4780E" w:rsidRDefault="00B15127" w:rsidP="00B15127">
      <w:pPr>
        <w:rPr>
          <w:rFonts w:cs="Times New Roman"/>
          <w:color w:val="323E4F" w:themeColor="text2" w:themeShade="BF"/>
          <w:szCs w:val="24"/>
          <w:lang w:val="sr-Cyrl-RS"/>
        </w:rPr>
      </w:pPr>
      <w:r w:rsidRPr="00B4780E">
        <w:rPr>
          <w:rFonts w:cs="Times New Roman"/>
          <w:color w:val="323E4F" w:themeColor="text2" w:themeShade="BF"/>
          <w:szCs w:val="24"/>
          <w:lang w:val="sr-Cyrl-RS"/>
        </w:rPr>
        <w:t>У случају градње у близини дистрибутивних гасовода од челичних и ПЕ цеви, потребна је сагласност власника гасовода.</w:t>
      </w:r>
    </w:p>
    <w:p w14:paraId="51FA0D76" w14:textId="77777777" w:rsidR="00345831" w:rsidRPr="00C1795D" w:rsidRDefault="00345831" w:rsidP="00345831">
      <w:pPr>
        <w:rPr>
          <w:rFonts w:cs="Times New Roman"/>
          <w:b/>
          <w:color w:val="44546A"/>
          <w:szCs w:val="24"/>
          <w:lang w:val="sr-Cyrl-RS"/>
        </w:rPr>
      </w:pPr>
      <w:r w:rsidRPr="00C1795D">
        <w:rPr>
          <w:rFonts w:cs="Times New Roman"/>
          <w:color w:val="44546A"/>
          <w:szCs w:val="24"/>
          <w:lang w:val="sr-Cyrl-RS"/>
        </w:rPr>
        <w:t>Елементи (препоруке) државних и општинских путева дати су у следећој табели:</w:t>
      </w:r>
    </w:p>
    <w:p w14:paraId="00E35125" w14:textId="369219CD" w:rsidR="00345831" w:rsidRPr="00C1795D" w:rsidRDefault="00345831" w:rsidP="00345831">
      <w:pPr>
        <w:pStyle w:val="Caption1"/>
        <w:rPr>
          <w:rFonts w:ascii="Times New Roman" w:hAnsi="Times New Roman"/>
          <w:color w:val="44546A"/>
          <w:sz w:val="24"/>
          <w:szCs w:val="24"/>
          <w:lang w:val="sr-Cyrl-RS"/>
        </w:rPr>
      </w:pPr>
      <w:bookmarkStart w:id="52" w:name="_Toc118118383"/>
      <w:bookmarkStart w:id="53" w:name="_Toc91761841"/>
      <w:r w:rsidRPr="00C1795D">
        <w:rPr>
          <w:rFonts w:ascii="Times New Roman" w:hAnsi="Times New Roman"/>
          <w:color w:val="44546A"/>
          <w:sz w:val="24"/>
          <w:szCs w:val="24"/>
          <w:lang w:val="sr-Cyrl-RS"/>
        </w:rPr>
        <w:t xml:space="preserve">Табела </w:t>
      </w:r>
      <w:r w:rsidRPr="00C1795D">
        <w:rPr>
          <w:rFonts w:ascii="Times New Roman" w:hAnsi="Times New Roman"/>
          <w:color w:val="44546A"/>
          <w:sz w:val="24"/>
          <w:szCs w:val="24"/>
          <w:lang w:val="sr-Cyrl-RS"/>
        </w:rPr>
        <w:fldChar w:fldCharType="begin"/>
      </w:r>
      <w:r w:rsidRPr="00C1795D">
        <w:rPr>
          <w:rFonts w:ascii="Times New Roman" w:hAnsi="Times New Roman"/>
          <w:color w:val="44546A"/>
          <w:sz w:val="24"/>
          <w:szCs w:val="24"/>
          <w:lang w:val="sr-Cyrl-RS"/>
        </w:rPr>
        <w:instrText xml:space="preserve"> SEQ "Табела" </w:instrText>
      </w:r>
      <w:r w:rsidRPr="00C1795D">
        <w:rPr>
          <w:rFonts w:ascii="Times New Roman" w:hAnsi="Times New Roman"/>
          <w:color w:val="44546A"/>
          <w:sz w:val="24"/>
          <w:szCs w:val="24"/>
          <w:lang w:val="sr-Cyrl-RS"/>
        </w:rPr>
        <w:fldChar w:fldCharType="separate"/>
      </w:r>
      <w:r w:rsidR="0002586F">
        <w:rPr>
          <w:rFonts w:ascii="Times New Roman" w:hAnsi="Times New Roman"/>
          <w:noProof/>
          <w:color w:val="44546A"/>
          <w:sz w:val="24"/>
          <w:szCs w:val="24"/>
          <w:lang w:val="sr-Cyrl-RS"/>
        </w:rPr>
        <w:t>2</w:t>
      </w:r>
      <w:r w:rsidRPr="00C1795D">
        <w:rPr>
          <w:rFonts w:ascii="Times New Roman" w:hAnsi="Times New Roman"/>
          <w:color w:val="44546A"/>
          <w:sz w:val="24"/>
          <w:szCs w:val="24"/>
          <w:lang w:val="sr-Cyrl-RS"/>
        </w:rPr>
        <w:fldChar w:fldCharType="end"/>
      </w:r>
      <w:r w:rsidRPr="00C1795D">
        <w:rPr>
          <w:rFonts w:ascii="Times New Roman" w:hAnsi="Times New Roman"/>
          <w:color w:val="44546A"/>
          <w:sz w:val="24"/>
          <w:szCs w:val="24"/>
          <w:lang w:val="sr-Cyrl-RS"/>
        </w:rPr>
        <w:t>. Елементи (препоруке) државних и општинских путева ван насеља</w:t>
      </w:r>
      <w:bookmarkEnd w:id="52"/>
      <w:bookmarkEnd w:id="53"/>
    </w:p>
    <w:tbl>
      <w:tblPr>
        <w:tblW w:w="0" w:type="auto"/>
        <w:tblInd w:w="108" w:type="dxa"/>
        <w:tblLayout w:type="fixed"/>
        <w:tblLook w:val="0000" w:firstRow="0" w:lastRow="0" w:firstColumn="0" w:lastColumn="0" w:noHBand="0" w:noVBand="0"/>
      </w:tblPr>
      <w:tblGrid>
        <w:gridCol w:w="3456"/>
        <w:gridCol w:w="1754"/>
        <w:gridCol w:w="1984"/>
        <w:gridCol w:w="1931"/>
      </w:tblGrid>
      <w:tr w:rsidR="00345831" w:rsidRPr="00C1795D" w14:paraId="13890A85" w14:textId="77777777">
        <w:trPr>
          <w:trHeight w:val="208"/>
        </w:trPr>
        <w:tc>
          <w:tcPr>
            <w:tcW w:w="345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BACB3C9" w14:textId="77777777" w:rsidR="00345831" w:rsidRPr="00C1795D" w:rsidRDefault="00345831" w:rsidP="00345831">
            <w:pPr>
              <w:pStyle w:val="NoSpacing"/>
              <w:rPr>
                <w:b/>
                <w:bCs/>
                <w:color w:val="44546A"/>
                <w:lang w:val="sr-Cyrl-RS"/>
              </w:rPr>
            </w:pPr>
            <w:r w:rsidRPr="00C1795D">
              <w:rPr>
                <w:b/>
                <w:bCs/>
                <w:color w:val="44546A"/>
                <w:lang w:val="sr-Cyrl-RS"/>
              </w:rPr>
              <w:t>ПУТЕВИ</w:t>
            </w:r>
          </w:p>
        </w:tc>
        <w:tc>
          <w:tcPr>
            <w:tcW w:w="1754" w:type="dxa"/>
            <w:tcBorders>
              <w:top w:val="single" w:sz="4" w:space="0" w:color="000000"/>
              <w:left w:val="single" w:sz="4" w:space="0" w:color="000000"/>
              <w:bottom w:val="single" w:sz="4" w:space="0" w:color="000000"/>
              <w:right w:val="single" w:sz="18" w:space="0" w:color="FF0000"/>
            </w:tcBorders>
            <w:shd w:val="clear" w:color="auto" w:fill="D9D9D9"/>
            <w:vAlign w:val="center"/>
          </w:tcPr>
          <w:p w14:paraId="1B79FA78" w14:textId="77777777" w:rsidR="00345831" w:rsidRPr="00C1795D" w:rsidRDefault="00345831" w:rsidP="00345831">
            <w:pPr>
              <w:pStyle w:val="NoSpacing"/>
              <w:rPr>
                <w:b/>
                <w:bCs/>
                <w:color w:val="44546A"/>
                <w:lang w:val="sr-Cyrl-RS"/>
              </w:rPr>
            </w:pPr>
            <w:r w:rsidRPr="00C1795D">
              <w:rPr>
                <w:b/>
                <w:bCs/>
                <w:color w:val="44546A"/>
                <w:lang w:val="sr-Cyrl-RS"/>
              </w:rPr>
              <w:t>ДП I реда</w:t>
            </w:r>
          </w:p>
        </w:tc>
        <w:tc>
          <w:tcPr>
            <w:tcW w:w="1984" w:type="dxa"/>
            <w:tcBorders>
              <w:top w:val="single" w:sz="18" w:space="0" w:color="FF0000"/>
              <w:left w:val="single" w:sz="18" w:space="0" w:color="FF0000"/>
              <w:bottom w:val="single" w:sz="4" w:space="0" w:color="000000"/>
              <w:right w:val="single" w:sz="18" w:space="0" w:color="FF0000"/>
            </w:tcBorders>
            <w:shd w:val="clear" w:color="auto" w:fill="D9D9D9"/>
            <w:vAlign w:val="center"/>
          </w:tcPr>
          <w:p w14:paraId="318A8168" w14:textId="77777777" w:rsidR="00345831" w:rsidRPr="00C1795D" w:rsidRDefault="00345831" w:rsidP="00345831">
            <w:pPr>
              <w:pStyle w:val="NoSpacing"/>
              <w:rPr>
                <w:b/>
                <w:bCs/>
                <w:color w:val="44546A"/>
                <w:lang w:val="sr-Cyrl-RS"/>
              </w:rPr>
            </w:pPr>
            <w:r w:rsidRPr="00C1795D">
              <w:rPr>
                <w:b/>
                <w:bCs/>
                <w:color w:val="44546A"/>
                <w:lang w:val="sr-Cyrl-RS"/>
              </w:rPr>
              <w:t>ДП II реда</w:t>
            </w:r>
          </w:p>
        </w:tc>
        <w:tc>
          <w:tcPr>
            <w:tcW w:w="1931" w:type="dxa"/>
            <w:tcBorders>
              <w:top w:val="single" w:sz="4" w:space="0" w:color="000000"/>
              <w:left w:val="single" w:sz="18" w:space="0" w:color="FF0000"/>
              <w:bottom w:val="single" w:sz="4" w:space="0" w:color="000000"/>
              <w:right w:val="single" w:sz="4" w:space="0" w:color="000000"/>
            </w:tcBorders>
            <w:shd w:val="clear" w:color="auto" w:fill="D9D9D9"/>
            <w:vAlign w:val="center"/>
          </w:tcPr>
          <w:p w14:paraId="299350A1" w14:textId="77777777" w:rsidR="00345831" w:rsidRPr="00C1795D" w:rsidRDefault="00345831" w:rsidP="00345831">
            <w:pPr>
              <w:pStyle w:val="NoSpacing"/>
              <w:rPr>
                <w:b/>
                <w:bCs/>
                <w:color w:val="44546A"/>
                <w:lang w:val="sr-Cyrl-RS"/>
              </w:rPr>
            </w:pPr>
            <w:r w:rsidRPr="00C1795D">
              <w:rPr>
                <w:b/>
                <w:bCs/>
                <w:color w:val="44546A"/>
                <w:lang w:val="sr-Cyrl-RS"/>
              </w:rPr>
              <w:t>општински путеви</w:t>
            </w:r>
          </w:p>
        </w:tc>
      </w:tr>
      <w:tr w:rsidR="00345831" w:rsidRPr="00C1795D" w14:paraId="24E94BF9" w14:textId="77777777">
        <w:trPr>
          <w:trHeight w:val="201"/>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0B6539DE" w14:textId="77777777" w:rsidR="00345831" w:rsidRPr="00C1795D" w:rsidRDefault="00345831" w:rsidP="00345831">
            <w:pPr>
              <w:pStyle w:val="NoSpacing"/>
              <w:rPr>
                <w:color w:val="44546A"/>
                <w:lang w:val="sr-Cyrl-RS"/>
              </w:rPr>
            </w:pPr>
            <w:r w:rsidRPr="00C1795D">
              <w:rPr>
                <w:color w:val="44546A"/>
                <w:lang w:val="sr-Cyrl-RS"/>
              </w:rPr>
              <w:t>V</w:t>
            </w:r>
            <w:r w:rsidRPr="00C1795D">
              <w:rPr>
                <w:color w:val="44546A"/>
                <w:vertAlign w:val="subscript"/>
                <w:lang w:val="sr-Cyrl-RS"/>
              </w:rPr>
              <w:t>rac</w:t>
            </w:r>
            <w:r w:rsidRPr="00C1795D">
              <w:rPr>
                <w:color w:val="44546A"/>
                <w:lang w:val="sr-Cyrl-RS"/>
              </w:rPr>
              <w:t xml:space="preserve"> (km/h)</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4569B58E" w14:textId="77777777" w:rsidR="00345831" w:rsidRPr="00C1795D" w:rsidRDefault="00345831" w:rsidP="00345831">
            <w:pPr>
              <w:pStyle w:val="NoSpacing"/>
              <w:rPr>
                <w:color w:val="44546A"/>
                <w:lang w:val="sr-Cyrl-RS"/>
              </w:rPr>
            </w:pPr>
            <w:r w:rsidRPr="00C1795D">
              <w:rPr>
                <w:color w:val="44546A"/>
                <w:lang w:val="sr-Cyrl-RS"/>
              </w:rPr>
              <w:t>100 (80)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366D7C0" w14:textId="77777777" w:rsidR="00345831" w:rsidRPr="00C1795D" w:rsidRDefault="00345831" w:rsidP="00345831">
            <w:pPr>
              <w:pStyle w:val="NoSpacing"/>
              <w:rPr>
                <w:color w:val="44546A"/>
                <w:lang w:val="sr-Cyrl-RS"/>
              </w:rPr>
            </w:pPr>
            <w:r w:rsidRPr="00C1795D">
              <w:rPr>
                <w:color w:val="44546A"/>
                <w:lang w:val="sr-Cyrl-RS"/>
              </w:rPr>
              <w:t xml:space="preserve">80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1B6FA3BD" w14:textId="77777777" w:rsidR="00345831" w:rsidRPr="00C1795D" w:rsidRDefault="00345831" w:rsidP="00345831">
            <w:pPr>
              <w:pStyle w:val="NoSpacing"/>
              <w:rPr>
                <w:color w:val="44546A"/>
                <w:lang w:val="sr-Cyrl-RS"/>
              </w:rPr>
            </w:pPr>
            <w:r w:rsidRPr="00C1795D">
              <w:rPr>
                <w:color w:val="44546A"/>
                <w:lang w:val="sr-Cyrl-RS"/>
              </w:rPr>
              <w:t xml:space="preserve">60 </w:t>
            </w:r>
          </w:p>
        </w:tc>
      </w:tr>
      <w:tr w:rsidR="00345831" w:rsidRPr="00C1795D" w14:paraId="421101E2"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25145FC8" w14:textId="77777777" w:rsidR="00345831" w:rsidRPr="00C1795D" w:rsidRDefault="00345831" w:rsidP="00345831">
            <w:pPr>
              <w:pStyle w:val="NoSpacing"/>
              <w:rPr>
                <w:color w:val="44546A"/>
                <w:lang w:val="sr-Cyrl-RS"/>
              </w:rPr>
            </w:pPr>
            <w:r w:rsidRPr="00C1795D">
              <w:rPr>
                <w:color w:val="44546A"/>
                <w:lang w:val="sr-Cyrl-RS"/>
              </w:rPr>
              <w:t>саобраћајне траке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19AB4AB5" w14:textId="77777777" w:rsidR="00345831" w:rsidRPr="00C1795D" w:rsidRDefault="00345831" w:rsidP="00345831">
            <w:pPr>
              <w:pStyle w:val="NoSpacing"/>
              <w:rPr>
                <w:color w:val="44546A"/>
                <w:lang w:val="sr-Cyrl-RS"/>
              </w:rPr>
            </w:pPr>
            <w:r w:rsidRPr="00C1795D">
              <w:rPr>
                <w:color w:val="44546A"/>
                <w:lang w:val="sr-Cyrl-RS"/>
              </w:rPr>
              <w:t>2x3,5</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5B5DCD6E" w14:textId="77777777" w:rsidR="00345831" w:rsidRPr="00C1795D" w:rsidRDefault="00345831" w:rsidP="00345831">
            <w:pPr>
              <w:pStyle w:val="NoSpacing"/>
              <w:rPr>
                <w:color w:val="44546A"/>
                <w:lang w:val="sr-Cyrl-RS"/>
              </w:rPr>
            </w:pPr>
            <w:r w:rsidRPr="00C1795D">
              <w:rPr>
                <w:color w:val="44546A"/>
                <w:lang w:val="sr-Cyrl-RS"/>
              </w:rPr>
              <w:t>2x3,25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389EE055" w14:textId="77777777" w:rsidR="00345831" w:rsidRPr="00C1795D" w:rsidRDefault="00345831" w:rsidP="00345831">
            <w:pPr>
              <w:pStyle w:val="NoSpacing"/>
              <w:rPr>
                <w:color w:val="44546A"/>
                <w:lang w:val="sr-Cyrl-RS"/>
              </w:rPr>
            </w:pPr>
            <w:r w:rsidRPr="00C1795D">
              <w:rPr>
                <w:color w:val="44546A"/>
                <w:lang w:val="sr-Cyrl-RS"/>
              </w:rPr>
              <w:t>2x3,0</w:t>
            </w:r>
          </w:p>
        </w:tc>
      </w:tr>
      <w:tr w:rsidR="00345831" w:rsidRPr="00C1795D" w14:paraId="08D46E69" w14:textId="77777777">
        <w:trPr>
          <w:trHeight w:val="155"/>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21820F40" w14:textId="77777777" w:rsidR="00345831" w:rsidRPr="00C1795D" w:rsidRDefault="00345831" w:rsidP="00345831">
            <w:pPr>
              <w:pStyle w:val="NoSpacing"/>
              <w:rPr>
                <w:color w:val="44546A"/>
                <w:lang w:val="sr-Cyrl-RS"/>
              </w:rPr>
            </w:pPr>
            <w:r w:rsidRPr="00C1795D">
              <w:rPr>
                <w:color w:val="44546A"/>
                <w:lang w:val="sr-Cyrl-RS"/>
              </w:rPr>
              <w:t>ивичне траке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158FBD0E" w14:textId="77777777" w:rsidR="00345831" w:rsidRPr="00C1795D" w:rsidRDefault="00345831" w:rsidP="00345831">
            <w:pPr>
              <w:pStyle w:val="NoSpacing"/>
              <w:rPr>
                <w:color w:val="44546A"/>
                <w:lang w:val="sr-Cyrl-RS"/>
              </w:rPr>
            </w:pPr>
            <w:r w:rsidRPr="00C1795D">
              <w:rPr>
                <w:color w:val="44546A"/>
                <w:lang w:val="sr-Cyrl-RS"/>
              </w:rPr>
              <w:t>2x0,5(0,35)</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46547B68" w14:textId="77777777" w:rsidR="00345831" w:rsidRPr="00C1795D" w:rsidRDefault="00345831" w:rsidP="00345831">
            <w:pPr>
              <w:pStyle w:val="NoSpacing"/>
              <w:rPr>
                <w:color w:val="44546A"/>
                <w:lang w:val="sr-Cyrl-RS"/>
              </w:rPr>
            </w:pPr>
            <w:r w:rsidRPr="00C1795D">
              <w:rPr>
                <w:color w:val="44546A"/>
                <w:lang w:val="sr-Cyrl-RS"/>
              </w:rPr>
              <w:t>2x0,35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320F1CE6" w14:textId="77777777" w:rsidR="00345831" w:rsidRPr="00C1795D" w:rsidRDefault="00345831" w:rsidP="00345831">
            <w:pPr>
              <w:pStyle w:val="NoSpacing"/>
              <w:rPr>
                <w:color w:val="44546A"/>
                <w:lang w:val="sr-Cyrl-RS"/>
              </w:rPr>
            </w:pPr>
            <w:r w:rsidRPr="00C1795D">
              <w:rPr>
                <w:color w:val="44546A"/>
                <w:lang w:val="sr-Cyrl-RS"/>
              </w:rPr>
              <w:t>2x0,25</w:t>
            </w:r>
          </w:p>
        </w:tc>
      </w:tr>
      <w:tr w:rsidR="00345831" w:rsidRPr="00C1795D" w14:paraId="65EBF238" w14:textId="77777777">
        <w:trPr>
          <w:trHeight w:val="88"/>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589C773A" w14:textId="77777777" w:rsidR="00345831" w:rsidRPr="00C1795D" w:rsidRDefault="00345831" w:rsidP="00345831">
            <w:pPr>
              <w:pStyle w:val="NoSpacing"/>
              <w:rPr>
                <w:color w:val="44546A"/>
                <w:lang w:val="sr-Cyrl-RS"/>
              </w:rPr>
            </w:pPr>
            <w:r w:rsidRPr="00C1795D">
              <w:rPr>
                <w:color w:val="44546A"/>
                <w:lang w:val="sr-Cyrl-RS"/>
              </w:rPr>
              <w:lastRenderedPageBreak/>
              <w:t>банкина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0596D80C" w14:textId="77777777" w:rsidR="00345831" w:rsidRPr="00C1795D" w:rsidRDefault="00345831" w:rsidP="00345831">
            <w:pPr>
              <w:pStyle w:val="NoSpacing"/>
              <w:rPr>
                <w:color w:val="44546A"/>
                <w:lang w:val="sr-Cyrl-RS"/>
              </w:rPr>
            </w:pPr>
            <w:r w:rsidRPr="00C1795D">
              <w:rPr>
                <w:color w:val="44546A"/>
                <w:lang w:val="sr-Cyrl-RS"/>
              </w:rPr>
              <w:t>2x1,5 (1,25)</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6EAEE06" w14:textId="77777777" w:rsidR="00345831" w:rsidRPr="00C1795D" w:rsidRDefault="00345831" w:rsidP="00345831">
            <w:pPr>
              <w:pStyle w:val="NoSpacing"/>
              <w:rPr>
                <w:color w:val="44546A"/>
                <w:lang w:val="sr-Cyrl-RS"/>
              </w:rPr>
            </w:pPr>
            <w:r w:rsidRPr="00C1795D">
              <w:rPr>
                <w:color w:val="44546A"/>
                <w:lang w:val="sr-Cyrl-RS"/>
              </w:rPr>
              <w:t>2x1,25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7DBA0F5A" w14:textId="77777777" w:rsidR="00345831" w:rsidRPr="00C1795D" w:rsidRDefault="00345831" w:rsidP="00345831">
            <w:pPr>
              <w:pStyle w:val="NoSpacing"/>
              <w:rPr>
                <w:color w:val="44546A"/>
                <w:lang w:val="sr-Cyrl-RS"/>
              </w:rPr>
            </w:pPr>
            <w:r w:rsidRPr="00C1795D">
              <w:rPr>
                <w:color w:val="44546A"/>
                <w:lang w:val="sr-Cyrl-RS"/>
              </w:rPr>
              <w:t>2x1,0</w:t>
            </w:r>
          </w:p>
        </w:tc>
      </w:tr>
      <w:tr w:rsidR="00345831" w:rsidRPr="00C1795D" w14:paraId="42EDBDC6" w14:textId="77777777">
        <w:trPr>
          <w:trHeight w:val="134"/>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27B8385E" w14:textId="77777777" w:rsidR="00345831" w:rsidRPr="00C1795D" w:rsidRDefault="00345831" w:rsidP="00345831">
            <w:pPr>
              <w:pStyle w:val="NoSpacing"/>
              <w:rPr>
                <w:color w:val="44546A"/>
                <w:lang w:val="sr-Cyrl-RS"/>
              </w:rPr>
            </w:pPr>
            <w:r w:rsidRPr="00C1795D">
              <w:rPr>
                <w:color w:val="44546A"/>
                <w:lang w:val="sr-Cyrl-RS"/>
              </w:rPr>
              <w:t>додатне ширине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615748CF" w14:textId="77777777" w:rsidR="00345831" w:rsidRPr="00C1795D" w:rsidRDefault="00345831" w:rsidP="00345831">
            <w:pPr>
              <w:pStyle w:val="NoSpacing"/>
              <w:rPr>
                <w:color w:val="44546A"/>
                <w:lang w:val="sr-Cyrl-RS"/>
              </w:rPr>
            </w:pPr>
            <w:r w:rsidRPr="00C1795D">
              <w:rPr>
                <w:color w:val="44546A"/>
                <w:lang w:val="sr-Cyrl-RS"/>
              </w:rPr>
              <w:t>2х10,0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6C912528" w14:textId="77777777" w:rsidR="00345831" w:rsidRPr="00C1795D" w:rsidRDefault="00345831" w:rsidP="00345831">
            <w:pPr>
              <w:pStyle w:val="NoSpacing"/>
              <w:rPr>
                <w:color w:val="44546A"/>
                <w:lang w:val="sr-Cyrl-RS"/>
              </w:rPr>
            </w:pPr>
            <w:r w:rsidRPr="00C1795D">
              <w:rPr>
                <w:color w:val="44546A"/>
                <w:lang w:val="sr-Cyrl-RS"/>
              </w:rPr>
              <w:t>2х7,5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174B6852" w14:textId="77777777" w:rsidR="00345831" w:rsidRPr="00C1795D" w:rsidRDefault="00345831" w:rsidP="00345831">
            <w:pPr>
              <w:pStyle w:val="NoSpacing"/>
              <w:rPr>
                <w:color w:val="44546A"/>
                <w:lang w:val="sr-Cyrl-RS"/>
              </w:rPr>
            </w:pPr>
            <w:r w:rsidRPr="00C1795D">
              <w:rPr>
                <w:color w:val="44546A"/>
                <w:lang w:val="sr-Cyrl-RS"/>
              </w:rPr>
              <w:t>2х5,0</w:t>
            </w:r>
          </w:p>
        </w:tc>
      </w:tr>
      <w:tr w:rsidR="00345831" w:rsidRPr="00C1795D" w14:paraId="009F6251" w14:textId="77777777">
        <w:trPr>
          <w:trHeight w:val="151"/>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3596204F" w14:textId="77777777" w:rsidR="00345831" w:rsidRPr="00C1795D" w:rsidRDefault="00345831" w:rsidP="00345831">
            <w:pPr>
              <w:pStyle w:val="NoSpacing"/>
              <w:rPr>
                <w:color w:val="44546A"/>
                <w:lang w:val="sr-Cyrl-RS"/>
              </w:rPr>
            </w:pPr>
            <w:r w:rsidRPr="00C1795D">
              <w:rPr>
                <w:color w:val="44546A"/>
                <w:lang w:val="sr-Cyrl-RS"/>
              </w:rPr>
              <w:t>укупно земљишни појас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5B624632" w14:textId="77777777" w:rsidR="00345831" w:rsidRPr="00C1795D" w:rsidRDefault="00345831" w:rsidP="00345831">
            <w:pPr>
              <w:pStyle w:val="NoSpacing"/>
              <w:rPr>
                <w:color w:val="44546A"/>
                <w:lang w:val="sr-Cyrl-RS"/>
              </w:rPr>
            </w:pPr>
            <w:r w:rsidRPr="00C1795D">
              <w:rPr>
                <w:color w:val="44546A"/>
                <w:lang w:val="sr-Cyrl-RS"/>
              </w:rPr>
              <w:t>30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642BE1A6" w14:textId="77777777" w:rsidR="00345831" w:rsidRPr="00C1795D" w:rsidRDefault="00345831" w:rsidP="00345831">
            <w:pPr>
              <w:pStyle w:val="NoSpacing"/>
              <w:rPr>
                <w:color w:val="44546A"/>
                <w:lang w:val="sr-Cyrl-RS"/>
              </w:rPr>
            </w:pPr>
            <w:r w:rsidRPr="00C1795D">
              <w:rPr>
                <w:color w:val="44546A"/>
                <w:lang w:val="sr-Cyrl-RS"/>
              </w:rPr>
              <w:t>25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027C9651" w14:textId="77777777" w:rsidR="00345831" w:rsidRPr="00C1795D" w:rsidRDefault="00345831" w:rsidP="00345831">
            <w:pPr>
              <w:pStyle w:val="NoSpacing"/>
              <w:rPr>
                <w:color w:val="44546A"/>
                <w:lang w:val="sr-Cyrl-RS"/>
              </w:rPr>
            </w:pPr>
            <w:r w:rsidRPr="00C1795D">
              <w:rPr>
                <w:color w:val="44546A"/>
                <w:lang w:val="sr-Cyrl-RS"/>
              </w:rPr>
              <w:t>20</w:t>
            </w:r>
          </w:p>
        </w:tc>
      </w:tr>
      <w:tr w:rsidR="00345831" w:rsidRPr="00C1795D" w14:paraId="7E49C72A" w14:textId="77777777">
        <w:trPr>
          <w:trHeight w:val="84"/>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7D8B7C70" w14:textId="77777777" w:rsidR="00345831" w:rsidRPr="00C1795D" w:rsidRDefault="00345831" w:rsidP="00345831">
            <w:pPr>
              <w:pStyle w:val="NoSpacing"/>
              <w:rPr>
                <w:color w:val="44546A"/>
                <w:lang w:val="sr-Cyrl-RS"/>
              </w:rPr>
            </w:pPr>
            <w:r w:rsidRPr="00C1795D">
              <w:rPr>
                <w:color w:val="44546A"/>
                <w:lang w:val="sr-Cyrl-RS"/>
              </w:rPr>
              <w:t xml:space="preserve">ширина заштитног појаса (m) </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6B31E2AB" w14:textId="77777777" w:rsidR="00345831" w:rsidRPr="00C1795D" w:rsidRDefault="00345831" w:rsidP="00345831">
            <w:pPr>
              <w:pStyle w:val="NoSpacing"/>
              <w:rPr>
                <w:color w:val="44546A"/>
                <w:lang w:val="sr-Cyrl-RS"/>
              </w:rPr>
            </w:pPr>
            <w:r w:rsidRPr="00C1795D">
              <w:rPr>
                <w:color w:val="44546A"/>
                <w:lang w:val="sr-Cyrl-RS"/>
              </w:rPr>
              <w:t>40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73D1AF3B" w14:textId="77777777" w:rsidR="00345831" w:rsidRPr="00C1795D" w:rsidRDefault="00345831" w:rsidP="00345831">
            <w:pPr>
              <w:pStyle w:val="NoSpacing"/>
              <w:rPr>
                <w:color w:val="44546A"/>
                <w:lang w:val="sr-Cyrl-RS"/>
              </w:rPr>
            </w:pPr>
            <w:r w:rsidRPr="00C1795D">
              <w:rPr>
                <w:color w:val="44546A"/>
                <w:lang w:val="sr-Cyrl-RS"/>
              </w:rPr>
              <w:t xml:space="preserve">20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4E3C670A" w14:textId="77777777" w:rsidR="00345831" w:rsidRPr="00C1795D" w:rsidRDefault="00345831" w:rsidP="00345831">
            <w:pPr>
              <w:pStyle w:val="NoSpacing"/>
              <w:rPr>
                <w:color w:val="44546A"/>
                <w:lang w:val="sr-Cyrl-RS"/>
              </w:rPr>
            </w:pPr>
            <w:r w:rsidRPr="00C1795D">
              <w:rPr>
                <w:color w:val="44546A"/>
                <w:lang w:val="sr-Cyrl-RS"/>
              </w:rPr>
              <w:t xml:space="preserve">10 </w:t>
            </w:r>
          </w:p>
        </w:tc>
      </w:tr>
      <w:tr w:rsidR="00345831" w:rsidRPr="00C1795D" w14:paraId="5A6E27F4"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6F6AA2F8" w14:textId="77777777" w:rsidR="00345831" w:rsidRPr="00C1795D" w:rsidRDefault="00345831" w:rsidP="00345831">
            <w:pPr>
              <w:pStyle w:val="NoSpacing"/>
              <w:rPr>
                <w:color w:val="44546A"/>
                <w:lang w:val="sr-Cyrl-RS"/>
              </w:rPr>
            </w:pPr>
            <w:r w:rsidRPr="00C1795D">
              <w:rPr>
                <w:color w:val="44546A"/>
                <w:lang w:val="sr-Cyrl-RS"/>
              </w:rPr>
              <w:t>ширина коридора (m)</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68FB0917" w14:textId="77777777" w:rsidR="00345831" w:rsidRPr="00C1795D" w:rsidRDefault="00345831" w:rsidP="00345831">
            <w:pPr>
              <w:pStyle w:val="NoSpacing"/>
              <w:rPr>
                <w:color w:val="44546A"/>
                <w:lang w:val="sr-Cyrl-RS"/>
              </w:rPr>
            </w:pPr>
            <w:r w:rsidRPr="00C1795D">
              <w:rPr>
                <w:color w:val="44546A"/>
                <w:lang w:val="sr-Cyrl-RS"/>
              </w:rPr>
              <w:t>80</w:t>
            </w:r>
          </w:p>
        </w:tc>
        <w:tc>
          <w:tcPr>
            <w:tcW w:w="1984" w:type="dxa"/>
            <w:tcBorders>
              <w:top w:val="single" w:sz="4" w:space="0" w:color="000000"/>
              <w:left w:val="single" w:sz="18" w:space="0" w:color="FF0000"/>
              <w:bottom w:val="single" w:sz="4" w:space="0" w:color="000000"/>
              <w:right w:val="single" w:sz="18" w:space="0" w:color="FF0000"/>
            </w:tcBorders>
            <w:shd w:val="clear" w:color="auto" w:fill="auto"/>
          </w:tcPr>
          <w:p w14:paraId="0198A115" w14:textId="77777777" w:rsidR="00345831" w:rsidRPr="00C1795D" w:rsidRDefault="00345831" w:rsidP="00345831">
            <w:pPr>
              <w:pStyle w:val="NoSpacing"/>
              <w:rPr>
                <w:color w:val="44546A"/>
                <w:lang w:val="sr-Cyrl-RS"/>
              </w:rPr>
            </w:pPr>
            <w:r w:rsidRPr="00C1795D">
              <w:rPr>
                <w:color w:val="44546A"/>
                <w:lang w:val="sr-Cyrl-RS"/>
              </w:rPr>
              <w:t xml:space="preserve">40 </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5768616B" w14:textId="77777777" w:rsidR="00345831" w:rsidRPr="00C1795D" w:rsidRDefault="00345831" w:rsidP="00345831">
            <w:pPr>
              <w:pStyle w:val="NoSpacing"/>
              <w:rPr>
                <w:color w:val="44546A"/>
                <w:lang w:val="sr-Cyrl-RS"/>
              </w:rPr>
            </w:pPr>
            <w:r w:rsidRPr="00C1795D">
              <w:rPr>
                <w:color w:val="44546A"/>
                <w:lang w:val="sr-Cyrl-RS"/>
              </w:rPr>
              <w:t xml:space="preserve">20 </w:t>
            </w:r>
          </w:p>
        </w:tc>
      </w:tr>
      <w:tr w:rsidR="00345831" w:rsidRPr="00C1795D" w14:paraId="4A5E6FA9" w14:textId="77777777">
        <w:trPr>
          <w:trHeight w:val="70"/>
        </w:trPr>
        <w:tc>
          <w:tcPr>
            <w:tcW w:w="3456" w:type="dxa"/>
            <w:tcBorders>
              <w:top w:val="single" w:sz="4" w:space="0" w:color="000000"/>
              <w:left w:val="single" w:sz="4" w:space="0" w:color="000000"/>
              <w:bottom w:val="single" w:sz="4" w:space="0" w:color="000000"/>
              <w:right w:val="single" w:sz="4" w:space="0" w:color="000000"/>
            </w:tcBorders>
            <w:shd w:val="clear" w:color="auto" w:fill="auto"/>
          </w:tcPr>
          <w:p w14:paraId="4EFF9807" w14:textId="77777777" w:rsidR="00345831" w:rsidRPr="00C1795D" w:rsidRDefault="00345831" w:rsidP="00345831">
            <w:pPr>
              <w:pStyle w:val="NoSpacing"/>
              <w:rPr>
                <w:color w:val="44546A"/>
                <w:lang w:val="sr-Cyrl-RS"/>
              </w:rPr>
            </w:pPr>
            <w:r w:rsidRPr="00C1795D">
              <w:rPr>
                <w:color w:val="44546A"/>
                <w:lang w:val="sr-Cyrl-RS"/>
              </w:rPr>
              <w:t>осовинско оптерећење (kN)</w:t>
            </w:r>
          </w:p>
        </w:tc>
        <w:tc>
          <w:tcPr>
            <w:tcW w:w="1754" w:type="dxa"/>
            <w:tcBorders>
              <w:top w:val="single" w:sz="4" w:space="0" w:color="000000"/>
              <w:left w:val="single" w:sz="4" w:space="0" w:color="000000"/>
              <w:bottom w:val="single" w:sz="4" w:space="0" w:color="000000"/>
              <w:right w:val="single" w:sz="18" w:space="0" w:color="FF0000"/>
            </w:tcBorders>
            <w:shd w:val="clear" w:color="auto" w:fill="auto"/>
          </w:tcPr>
          <w:p w14:paraId="3E781CF5" w14:textId="77777777" w:rsidR="00345831" w:rsidRPr="00C1795D" w:rsidRDefault="00345831" w:rsidP="00345831">
            <w:pPr>
              <w:pStyle w:val="NoSpacing"/>
              <w:rPr>
                <w:color w:val="44546A"/>
                <w:lang w:val="sr-Cyrl-RS"/>
              </w:rPr>
            </w:pPr>
            <w:r w:rsidRPr="00C1795D">
              <w:rPr>
                <w:color w:val="44546A"/>
                <w:lang w:val="sr-Cyrl-RS"/>
              </w:rPr>
              <w:t>115</w:t>
            </w:r>
          </w:p>
        </w:tc>
        <w:tc>
          <w:tcPr>
            <w:tcW w:w="1984" w:type="dxa"/>
            <w:tcBorders>
              <w:top w:val="single" w:sz="4" w:space="0" w:color="000000"/>
              <w:left w:val="single" w:sz="18" w:space="0" w:color="FF0000"/>
              <w:bottom w:val="single" w:sz="18" w:space="0" w:color="FF0000"/>
              <w:right w:val="single" w:sz="18" w:space="0" w:color="FF0000"/>
            </w:tcBorders>
            <w:shd w:val="clear" w:color="auto" w:fill="auto"/>
          </w:tcPr>
          <w:p w14:paraId="20FBC9BC" w14:textId="77777777" w:rsidR="00345831" w:rsidRPr="00C1795D" w:rsidRDefault="00345831" w:rsidP="00345831">
            <w:pPr>
              <w:pStyle w:val="NoSpacing"/>
              <w:rPr>
                <w:color w:val="44546A"/>
                <w:lang w:val="sr-Cyrl-RS"/>
              </w:rPr>
            </w:pPr>
            <w:r w:rsidRPr="00C1795D">
              <w:rPr>
                <w:color w:val="44546A"/>
                <w:lang w:val="sr-Cyrl-RS"/>
              </w:rPr>
              <w:t>115</w:t>
            </w:r>
          </w:p>
        </w:tc>
        <w:tc>
          <w:tcPr>
            <w:tcW w:w="1931" w:type="dxa"/>
            <w:tcBorders>
              <w:top w:val="single" w:sz="4" w:space="0" w:color="000000"/>
              <w:left w:val="single" w:sz="18" w:space="0" w:color="FF0000"/>
              <w:bottom w:val="single" w:sz="4" w:space="0" w:color="000000"/>
              <w:right w:val="single" w:sz="4" w:space="0" w:color="000000"/>
            </w:tcBorders>
            <w:shd w:val="clear" w:color="auto" w:fill="auto"/>
          </w:tcPr>
          <w:p w14:paraId="7676E5E5" w14:textId="77777777" w:rsidR="00345831" w:rsidRPr="00C1795D" w:rsidRDefault="00345831" w:rsidP="00345831">
            <w:pPr>
              <w:pStyle w:val="NoSpacing"/>
              <w:rPr>
                <w:color w:val="44546A"/>
                <w:lang w:val="sr-Cyrl-RS"/>
              </w:rPr>
            </w:pPr>
            <w:r w:rsidRPr="00C1795D">
              <w:rPr>
                <w:color w:val="44546A"/>
                <w:lang w:val="sr-Cyrl-RS"/>
              </w:rPr>
              <w:t>мин. 60</w:t>
            </w:r>
          </w:p>
        </w:tc>
      </w:tr>
    </w:tbl>
    <w:p w14:paraId="23EE8EC6" w14:textId="77777777" w:rsidR="00345831" w:rsidRPr="00C1795D" w:rsidRDefault="00345831" w:rsidP="00345831">
      <w:pPr>
        <w:rPr>
          <w:rFonts w:eastAsia="Calibri" w:cs="Times New Roman"/>
          <w:color w:val="44546A"/>
          <w:szCs w:val="24"/>
          <w:lang w:val="sr-Cyrl-RS"/>
        </w:rPr>
      </w:pPr>
      <w:r w:rsidRPr="00C1795D">
        <w:rPr>
          <w:rFonts w:eastAsia="Calibri" w:cs="Times New Roman"/>
          <w:color w:val="44546A"/>
          <w:szCs w:val="24"/>
          <w:lang w:val="sr-Cyrl-RS"/>
        </w:rPr>
        <w:t>Укрштања путева обезбедити следећим решењима:</w:t>
      </w:r>
    </w:p>
    <w:p w14:paraId="11E7F662" w14:textId="77777777" w:rsidR="00345831" w:rsidRPr="00C1795D" w:rsidRDefault="00345831" w:rsidP="0060637D">
      <w:pPr>
        <w:widowControl/>
        <w:numPr>
          <w:ilvl w:val="0"/>
          <w:numId w:val="22"/>
        </w:numPr>
        <w:tabs>
          <w:tab w:val="left" w:pos="284"/>
        </w:tabs>
        <w:suppressAutoHyphens/>
        <w:autoSpaceDE/>
        <w:autoSpaceDN/>
        <w:adjustRightInd/>
        <w:spacing w:after="0" w:line="100" w:lineRule="atLeast"/>
        <w:ind w:left="284" w:hanging="284"/>
        <w:rPr>
          <w:rFonts w:cs="Times New Roman"/>
          <w:color w:val="44546A"/>
          <w:szCs w:val="24"/>
          <w:lang w:val="sr-Cyrl-RS"/>
        </w:rPr>
      </w:pPr>
      <w:r w:rsidRPr="00C1795D">
        <w:rPr>
          <w:rFonts w:eastAsia="Calibri" w:cs="Times New Roman"/>
          <w:color w:val="44546A"/>
          <w:szCs w:val="24"/>
          <w:lang w:val="sr-Cyrl-RS"/>
        </w:rPr>
        <w:t>укрштање државног пута I и II реда са осталим јавним путевима предвидети у нивоу - површинским раскрсницама са одговарајућом прегледношћу и осталим безбедносним мерама.</w:t>
      </w:r>
    </w:p>
    <w:p w14:paraId="0AE3C6C7"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Саобраћајно прикључивање на категорисане путеве извести на следећи начин:</w:t>
      </w:r>
    </w:p>
    <w:p w14:paraId="5F4D641B" w14:textId="77777777" w:rsidR="00345831" w:rsidRPr="00C1795D" w:rsidRDefault="00345831" w:rsidP="00345831">
      <w:pPr>
        <w:tabs>
          <w:tab w:val="left" w:pos="240"/>
        </w:tabs>
        <w:ind w:left="240" w:hanging="240"/>
        <w:rPr>
          <w:rFonts w:cs="Times New Roman"/>
          <w:color w:val="44546A"/>
          <w:szCs w:val="24"/>
          <w:lang w:val="sr-Cyrl-RS"/>
        </w:rPr>
      </w:pPr>
      <w:r w:rsidRPr="00C1795D">
        <w:rPr>
          <w:rFonts w:cs="Times New Roman"/>
          <w:color w:val="44546A"/>
          <w:szCs w:val="24"/>
          <w:lang w:val="sr-Cyrl-RS"/>
        </w:rPr>
        <w:t>1. На коловоз државних путева ван насељених места:</w:t>
      </w:r>
    </w:p>
    <w:p w14:paraId="37065945" w14:textId="77777777" w:rsidR="00345831" w:rsidRPr="00C1795D" w:rsidRDefault="00345831" w:rsidP="00345831">
      <w:pPr>
        <w:ind w:left="480" w:hanging="240"/>
        <w:rPr>
          <w:rFonts w:cs="Times New Roman"/>
          <w:color w:val="44546A"/>
          <w:szCs w:val="24"/>
          <w:lang w:val="sr-Cyrl-RS"/>
        </w:rPr>
      </w:pPr>
      <w:r w:rsidRPr="00C1795D">
        <w:rPr>
          <w:rFonts w:cs="Times New Roman"/>
          <w:color w:val="44546A"/>
          <w:szCs w:val="24"/>
          <w:lang w:val="sr-Cyrl-RS"/>
        </w:rPr>
        <w:t>-</w:t>
      </w:r>
      <w:r w:rsidRPr="00C1795D">
        <w:rPr>
          <w:rFonts w:cs="Times New Roman"/>
          <w:color w:val="44546A"/>
          <w:szCs w:val="24"/>
          <w:lang w:val="sr-Cyrl-RS"/>
        </w:rPr>
        <w:tab/>
        <w:t>на основу услова и сагласности Законом о путевима утврђеног управљача над државним путевима, а преко реконструисаних постојећих саобраћајних прикључака атарских и општинских путева и евентуалних сервисних саобраћајница уколико број и локација објеката захтева изградњу истих.</w:t>
      </w:r>
    </w:p>
    <w:p w14:paraId="099B7068" w14:textId="77777777" w:rsidR="00AF0785" w:rsidRDefault="00AF0785" w:rsidP="00AF0785">
      <w:pPr>
        <w:spacing w:after="0"/>
        <w:ind w:left="720"/>
        <w:rPr>
          <w:rFonts w:cs="Times New Roman"/>
          <w:color w:val="FF0000"/>
          <w:szCs w:val="24"/>
          <w:lang w:val="sr-Cyrl-RS"/>
        </w:rPr>
      </w:pPr>
    </w:p>
    <w:p w14:paraId="2B33EC12" w14:textId="77777777" w:rsidR="00960D54" w:rsidRPr="00C1795D" w:rsidRDefault="00692A9F" w:rsidP="00345831">
      <w:pPr>
        <w:rPr>
          <w:rStyle w:val="Heading1Char"/>
          <w:rFonts w:cs="Times New Roman"/>
          <w:color w:val="44546A"/>
          <w:kern w:val="0"/>
          <w:sz w:val="24"/>
          <w:szCs w:val="24"/>
          <w:lang w:val="sr-Cyrl-RS"/>
        </w:rPr>
      </w:pPr>
      <w:bookmarkStart w:id="54" w:name="_Toc134795658"/>
      <w:r>
        <w:rPr>
          <w:noProof/>
        </w:rPr>
        <w:drawing>
          <wp:inline distT="0" distB="0" distL="0" distR="0" wp14:anchorId="1460B66C" wp14:editId="5D43195C">
            <wp:extent cx="6114415" cy="2696210"/>
            <wp:effectExtent l="0" t="0" r="635" b="8890"/>
            <wp:docPr id="18946933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4415" cy="2696210"/>
                    </a:xfrm>
                    <a:prstGeom prst="rect">
                      <a:avLst/>
                    </a:prstGeom>
                    <a:noFill/>
                    <a:ln>
                      <a:noFill/>
                    </a:ln>
                  </pic:spPr>
                </pic:pic>
              </a:graphicData>
            </a:graphic>
          </wp:inline>
        </w:drawing>
      </w:r>
    </w:p>
    <w:p w14:paraId="01F4416A" w14:textId="77777777" w:rsidR="00345831" w:rsidRPr="00C1795D" w:rsidRDefault="00345831" w:rsidP="00345831">
      <w:pPr>
        <w:rPr>
          <w:rFonts w:cs="Times New Roman"/>
          <w:color w:val="44546A"/>
          <w:szCs w:val="24"/>
          <w:lang w:val="sr-Cyrl-RS"/>
        </w:rPr>
      </w:pPr>
      <w:bookmarkStart w:id="55" w:name="_Toc155180169"/>
      <w:bookmarkStart w:id="56" w:name="_Toc179454408"/>
      <w:r w:rsidRPr="00C1795D">
        <w:rPr>
          <w:rStyle w:val="Heading1Char"/>
          <w:rFonts w:cs="Times New Roman"/>
          <w:color w:val="44546A"/>
          <w:kern w:val="0"/>
          <w:sz w:val="24"/>
          <w:szCs w:val="24"/>
          <w:lang w:val="sr-Cyrl-RS"/>
        </w:rPr>
        <w:t>КРИТЕРИЈУМИ КОЈИМА СЕ УТВРЂУЈЕ ЗАБРАНА ГРАЂЕЊА НA ОДРЕЂЕНОМ ПРОСТОРУ ИЛИ ЗА ОДРЕЂЕНЕ ВРСТЕ ОБЈЕКАТА</w:t>
      </w:r>
      <w:bookmarkEnd w:id="54"/>
      <w:bookmarkEnd w:id="55"/>
      <w:bookmarkEnd w:id="56"/>
    </w:p>
    <w:p w14:paraId="127E2EF1" w14:textId="77777777" w:rsidR="00345831" w:rsidRPr="00C1795D" w:rsidRDefault="00345831" w:rsidP="00345831">
      <w:pPr>
        <w:rPr>
          <w:rFonts w:cs="Times New Roman"/>
          <w:b/>
          <w:bCs/>
          <w:color w:val="44546A"/>
          <w:szCs w:val="24"/>
          <w:lang w:val="sr-Cyrl-RS"/>
        </w:rPr>
      </w:pPr>
      <w:bookmarkStart w:id="57" w:name="_Toc117981332"/>
      <w:r w:rsidRPr="00C1795D">
        <w:rPr>
          <w:rFonts w:cs="Times New Roman"/>
          <w:b/>
          <w:bCs/>
          <w:color w:val="44546A"/>
          <w:szCs w:val="24"/>
          <w:lang w:val="sr-Cyrl-RS"/>
        </w:rPr>
        <w:t>ЗАШТИТНИ ПОЈАС ЈАВНИХ ПУТЕВА</w:t>
      </w:r>
      <w:bookmarkEnd w:id="57"/>
      <w:r w:rsidRPr="00C1795D">
        <w:rPr>
          <w:rFonts w:cs="Times New Roman"/>
          <w:b/>
          <w:bCs/>
          <w:color w:val="44546A"/>
          <w:szCs w:val="24"/>
          <w:lang w:val="sr-Cyrl-RS"/>
        </w:rPr>
        <w:t xml:space="preserve">    </w:t>
      </w:r>
    </w:p>
    <w:p w14:paraId="0DDB8635"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Зоне заштите јавних путева чине заштитни појас пута (ЗПП) и појас контролисане изградње (ПКИ), који су дефинисани Законом о путевима. Заштитни појас, са сваке стране јавног пута, има следеће ширине:</w:t>
      </w:r>
    </w:p>
    <w:p w14:paraId="39B861A4"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1) ДП I реда </w:t>
      </w:r>
      <w:r w:rsidRPr="00C1795D">
        <w:rPr>
          <w:rFonts w:cs="Times New Roman"/>
          <w:color w:val="44546A"/>
          <w:szCs w:val="24"/>
          <w:lang w:val="sr-Cyrl-RS"/>
        </w:rPr>
        <w:tab/>
      </w:r>
      <w:r w:rsidRPr="00C1795D">
        <w:rPr>
          <w:rFonts w:cs="Times New Roman"/>
          <w:color w:val="44546A"/>
          <w:szCs w:val="24"/>
          <w:lang w:val="sr-Cyrl-RS"/>
        </w:rPr>
        <w:tab/>
      </w:r>
      <w:r w:rsidRPr="00C1795D">
        <w:rPr>
          <w:rFonts w:cs="Times New Roman"/>
          <w:color w:val="44546A"/>
          <w:szCs w:val="24"/>
          <w:lang w:val="sr-Cyrl-RS"/>
        </w:rPr>
        <w:tab/>
      </w:r>
      <w:r w:rsidRPr="00C1795D">
        <w:rPr>
          <w:rFonts w:cs="Times New Roman"/>
          <w:color w:val="44546A"/>
          <w:szCs w:val="24"/>
          <w:lang w:val="sr-Cyrl-RS"/>
        </w:rPr>
        <w:tab/>
        <w:t>20 m;</w:t>
      </w:r>
    </w:p>
    <w:p w14:paraId="7186A7DE" w14:textId="77777777" w:rsidR="00345831" w:rsidRPr="00C1795D" w:rsidRDefault="00345831" w:rsidP="00345831">
      <w:pPr>
        <w:rPr>
          <w:rFonts w:cs="Times New Roman"/>
          <w:color w:val="44546A"/>
          <w:szCs w:val="24"/>
          <w:lang w:val="sr-Cyrl-RS"/>
        </w:rPr>
      </w:pPr>
      <w:r w:rsidRPr="00C1795D">
        <w:rPr>
          <w:rFonts w:cs="Times New Roman"/>
          <w:color w:val="44546A"/>
          <w:szCs w:val="24"/>
          <w:lang w:val="sr-Cyrl-RS"/>
        </w:rPr>
        <w:t xml:space="preserve">2) ДП II реда </w:t>
      </w:r>
      <w:r w:rsidRPr="00C1795D">
        <w:rPr>
          <w:rFonts w:cs="Times New Roman"/>
          <w:color w:val="44546A"/>
          <w:szCs w:val="24"/>
          <w:lang w:val="sr-Cyrl-RS"/>
        </w:rPr>
        <w:tab/>
      </w:r>
      <w:r w:rsidRPr="00C1795D">
        <w:rPr>
          <w:rFonts w:cs="Times New Roman"/>
          <w:color w:val="44546A"/>
          <w:szCs w:val="24"/>
          <w:lang w:val="sr-Cyrl-RS"/>
        </w:rPr>
        <w:tab/>
      </w:r>
      <w:r w:rsidRPr="00C1795D">
        <w:rPr>
          <w:rFonts w:cs="Times New Roman"/>
          <w:color w:val="44546A"/>
          <w:szCs w:val="24"/>
          <w:lang w:val="sr-Cyrl-RS"/>
        </w:rPr>
        <w:tab/>
        <w:t>10 m;</w:t>
      </w:r>
    </w:p>
    <w:p w14:paraId="55E2E0F0" w14:textId="77777777" w:rsidR="00345831" w:rsidRPr="00C1795D" w:rsidRDefault="00345831" w:rsidP="00345831">
      <w:pPr>
        <w:rPr>
          <w:rFonts w:cs="Times New Roman"/>
          <w:color w:val="44546A"/>
          <w:szCs w:val="24"/>
          <w:u w:val="single"/>
          <w:lang w:val="sr-Cyrl-RS"/>
        </w:rPr>
      </w:pPr>
      <w:r w:rsidRPr="00C1795D">
        <w:rPr>
          <w:rFonts w:cs="Times New Roman"/>
          <w:color w:val="44546A"/>
          <w:szCs w:val="24"/>
          <w:lang w:val="sr-Cyrl-RS"/>
        </w:rPr>
        <w:t xml:space="preserve">3) општински путеви </w:t>
      </w:r>
      <w:r w:rsidRPr="00C1795D">
        <w:rPr>
          <w:rFonts w:cs="Times New Roman"/>
          <w:color w:val="44546A"/>
          <w:szCs w:val="24"/>
          <w:lang w:val="sr-Cyrl-RS"/>
        </w:rPr>
        <w:tab/>
      </w:r>
      <w:r w:rsidRPr="00C1795D">
        <w:rPr>
          <w:rFonts w:cs="Times New Roman"/>
          <w:color w:val="44546A"/>
          <w:szCs w:val="24"/>
          <w:lang w:val="sr-Cyrl-RS"/>
        </w:rPr>
        <w:tab/>
        <w:t xml:space="preserve"> 5 m.</w:t>
      </w:r>
    </w:p>
    <w:p w14:paraId="7BDC499A" w14:textId="77777777" w:rsidR="00345831" w:rsidRPr="00C1795D" w:rsidRDefault="00345831" w:rsidP="00345831">
      <w:pPr>
        <w:rPr>
          <w:rFonts w:cs="Times New Roman"/>
          <w:color w:val="44546A"/>
          <w:szCs w:val="24"/>
          <w:lang w:val="sr-Cyrl-RS"/>
        </w:rPr>
      </w:pPr>
      <w:r w:rsidRPr="00C1795D">
        <w:rPr>
          <w:rFonts w:cs="Times New Roman"/>
          <w:color w:val="44546A"/>
          <w:szCs w:val="24"/>
          <w:u w:val="single"/>
          <w:lang w:val="sr-Cyrl-RS"/>
        </w:rPr>
        <w:t>У заштитном појасу</w:t>
      </w:r>
      <w:r w:rsidRPr="00C1795D">
        <w:rPr>
          <w:rFonts w:cs="Times New Roman"/>
          <w:color w:val="44546A"/>
          <w:szCs w:val="24"/>
          <w:lang w:val="sr-Cyrl-RS"/>
        </w:rPr>
        <w:t xml:space="preserve"> поред јавног пута ван насеља, забрањена је изградња грађевинских или других објеката, као и постављање постројења, уређаја и инсталација, осим изградње саобраћајних површина пратећих садржаја јавног пута, као и постројења, уређаја и </w:t>
      </w:r>
      <w:r w:rsidRPr="00C1795D">
        <w:rPr>
          <w:rFonts w:cs="Times New Roman"/>
          <w:color w:val="44546A"/>
          <w:szCs w:val="24"/>
          <w:lang w:val="sr-Cyrl-RS"/>
        </w:rPr>
        <w:lastRenderedPageBreak/>
        <w:t>инсталација који служе потребама јавног пута и саобраћаја на јавном путу.</w:t>
      </w:r>
    </w:p>
    <w:p w14:paraId="4D0080CC" w14:textId="77777777" w:rsidR="00345831" w:rsidRPr="00C1795D" w:rsidRDefault="00345831" w:rsidP="00345831">
      <w:pPr>
        <w:rPr>
          <w:rFonts w:cs="Times New Roman"/>
          <w:b/>
          <w:color w:val="44546A"/>
          <w:szCs w:val="24"/>
          <w:lang w:val="sr-Cyrl-RS"/>
        </w:rPr>
      </w:pPr>
      <w:r w:rsidRPr="00C1795D">
        <w:rPr>
          <w:rFonts w:cs="Times New Roman"/>
          <w:color w:val="44546A"/>
          <w:szCs w:val="24"/>
          <w:lang w:val="sr-Cyrl-RS"/>
        </w:rPr>
        <w:t>У заштитном појасу може да се гради, односно поставља водовод, канализација, топловод, железничка пруга и други сличан објекат, као и телекомуникациони и електроводови, инсталације, постројења и сл., по претходно прибављеној сагласности управљача јавног пута.</w:t>
      </w:r>
    </w:p>
    <w:p w14:paraId="2759E2A9" w14:textId="77777777" w:rsidR="00345831" w:rsidRDefault="00345831" w:rsidP="00345831">
      <w:pPr>
        <w:rPr>
          <w:rFonts w:cs="Times New Roman"/>
          <w:color w:val="44546A"/>
          <w:spacing w:val="-6"/>
          <w:szCs w:val="24"/>
          <w:lang w:val="sr-Cyrl-RS"/>
        </w:rPr>
      </w:pPr>
      <w:r w:rsidRPr="00C1795D">
        <w:rPr>
          <w:rFonts w:cs="Times New Roman"/>
          <w:color w:val="44546A"/>
          <w:szCs w:val="24"/>
          <w:u w:val="single"/>
          <w:lang w:val="sr-Cyrl-RS"/>
        </w:rPr>
        <w:t>У појасу контролисане изградње</w:t>
      </w:r>
      <w:r w:rsidRPr="00C1795D">
        <w:rPr>
          <w:rFonts w:cs="Times New Roman"/>
          <w:color w:val="44546A"/>
          <w:szCs w:val="24"/>
          <w:lang w:val="sr-Cyrl-RS"/>
        </w:rPr>
        <w:t xml:space="preserve"> </w:t>
      </w:r>
      <w:r w:rsidRPr="00C1795D">
        <w:rPr>
          <w:rFonts w:cs="Times New Roman"/>
          <w:color w:val="44546A"/>
          <w:spacing w:val="-6"/>
          <w:szCs w:val="24"/>
          <w:lang w:val="sr-Cyrl-RS"/>
        </w:rPr>
        <w:t xml:space="preserve">(који је исте ширине као и заштитни појас), у складу са Законом о јавним путевима, дозвољена је изградња по селективном принципу, у складу са донетим планским документима. </w:t>
      </w:r>
      <w:bookmarkStart w:id="58" w:name="_Toc312057004"/>
      <w:bookmarkStart w:id="59" w:name="_Toc299950926"/>
      <w:bookmarkStart w:id="60" w:name="_Toc91759538"/>
      <w:bookmarkStart w:id="61" w:name="_Toc91667748"/>
      <w:bookmarkStart w:id="62" w:name="_Toc91657621"/>
      <w:bookmarkStart w:id="63" w:name="_Toc91591884"/>
      <w:bookmarkStart w:id="64" w:name="_Toc91585589"/>
      <w:bookmarkStart w:id="65" w:name="_Toc91584068"/>
      <w:bookmarkStart w:id="66" w:name="_Toc91546955"/>
      <w:bookmarkStart w:id="67" w:name="_Toc91508425"/>
      <w:bookmarkStart w:id="68" w:name="_Toc91502053"/>
      <w:bookmarkStart w:id="69" w:name="_Toc91499792"/>
      <w:bookmarkStart w:id="70" w:name="_Toc91499601"/>
      <w:bookmarkStart w:id="71" w:name="_Toc91494436"/>
      <w:bookmarkStart w:id="72" w:name="_Toc117981347"/>
      <w:bookmarkStart w:id="73" w:name="_Toc108778063"/>
      <w:bookmarkStart w:id="74" w:name="_Toc448315116"/>
      <w:bookmarkStart w:id="75" w:name="_Toc443983199"/>
      <w:bookmarkStart w:id="76" w:name="_Toc443564780"/>
      <w:bookmarkStart w:id="77" w:name="_Toc406062810"/>
      <w:bookmarkStart w:id="78" w:name="_Toc406062652"/>
    </w:p>
    <w:p w14:paraId="3E592AFC" w14:textId="77777777" w:rsidR="00345831" w:rsidRPr="00C1795D" w:rsidRDefault="00345831" w:rsidP="00345831">
      <w:pPr>
        <w:rPr>
          <w:rFonts w:cs="Times New Roman"/>
          <w:b/>
          <w:bCs/>
          <w:color w:val="44546A"/>
          <w:szCs w:val="24"/>
          <w:lang w:val="sr-Cyrl-RS"/>
        </w:rPr>
      </w:pPr>
      <w:r w:rsidRPr="00C1795D">
        <w:rPr>
          <w:rFonts w:cs="Times New Roman"/>
          <w:b/>
          <w:bCs/>
          <w:color w:val="44546A"/>
          <w:spacing w:val="-6"/>
          <w:szCs w:val="24"/>
          <w:lang w:val="sr-Cyrl-RS"/>
        </w:rPr>
        <w:t>СМЕРНИЦЕ ЗА ИЗРАДУ ПЛАНОВА ДЕТАЉНЕ РЕГУЛАЦИЈЕ</w:t>
      </w:r>
      <w:r w:rsidRPr="00C1795D">
        <w:rPr>
          <w:rFonts w:cs="Times New Roman"/>
          <w:b/>
          <w:bCs/>
          <w:color w:val="44546A"/>
          <w:szCs w:val="24"/>
          <w:lang w:val="sr-Cyrl-RS"/>
        </w:rPr>
        <w:t xml:space="preserve">   </w:t>
      </w:r>
    </w:p>
    <w:p w14:paraId="7DD2EB39" w14:textId="77777777" w:rsidR="00345831" w:rsidRPr="00C1795D" w:rsidRDefault="00345831" w:rsidP="00345831">
      <w:pPr>
        <w:keepNext/>
        <w:rPr>
          <w:rFonts w:cs="Times New Roman"/>
          <w:color w:val="44546A"/>
          <w:szCs w:val="24"/>
          <w:lang w:val="sr-Cyrl-RS"/>
        </w:rPr>
      </w:pPr>
      <w:r w:rsidRPr="00C1795D">
        <w:rPr>
          <w:rFonts w:cs="Times New Roman"/>
          <w:b/>
          <w:color w:val="44546A"/>
          <w:szCs w:val="24"/>
          <w:lang w:val="sr-Cyrl-RS"/>
        </w:rPr>
        <w:t>Смернице за израду плана детаљне регулације за планиран</w:t>
      </w:r>
      <w:bookmarkEnd w:id="58"/>
      <w:bookmarkEnd w:id="59"/>
      <w:r w:rsidRPr="00C1795D">
        <w:rPr>
          <w:rFonts w:cs="Times New Roman"/>
          <w:b/>
          <w:color w:val="44546A"/>
          <w:szCs w:val="24"/>
          <w:lang w:val="sr-Cyrl-RS"/>
        </w:rPr>
        <w:t>е обилазнице, планиране општинске путеве</w:t>
      </w:r>
      <w:bookmarkEnd w:id="60"/>
      <w:bookmarkEnd w:id="61"/>
      <w:bookmarkEnd w:id="62"/>
      <w:bookmarkEnd w:id="63"/>
      <w:bookmarkEnd w:id="64"/>
      <w:bookmarkEnd w:id="65"/>
      <w:bookmarkEnd w:id="66"/>
      <w:bookmarkEnd w:id="67"/>
      <w:bookmarkEnd w:id="68"/>
      <w:bookmarkEnd w:id="69"/>
      <w:bookmarkEnd w:id="70"/>
      <w:bookmarkEnd w:id="71"/>
      <w:r w:rsidRPr="00C1795D">
        <w:rPr>
          <w:rFonts w:cs="Times New Roman"/>
          <w:b/>
          <w:color w:val="44546A"/>
          <w:szCs w:val="24"/>
          <w:lang w:val="sr-Cyrl-RS"/>
        </w:rPr>
        <w:t>, планиране путеве до садржаја</w:t>
      </w:r>
      <w:bookmarkEnd w:id="72"/>
      <w:bookmarkEnd w:id="73"/>
      <w:r w:rsidRPr="00C1795D">
        <w:rPr>
          <w:rFonts w:cs="Times New Roman"/>
          <w:b/>
          <w:color w:val="44546A"/>
          <w:szCs w:val="24"/>
          <w:lang w:val="sr-Cyrl-RS"/>
        </w:rPr>
        <w:t xml:space="preserve">     </w:t>
      </w:r>
    </w:p>
    <w:bookmarkEnd w:id="74"/>
    <w:bookmarkEnd w:id="75"/>
    <w:bookmarkEnd w:id="76"/>
    <w:bookmarkEnd w:id="77"/>
    <w:bookmarkEnd w:id="78"/>
    <w:p w14:paraId="1F96D635" w14:textId="77777777" w:rsidR="00BD603F" w:rsidRDefault="00345831" w:rsidP="00345831">
      <w:pPr>
        <w:rPr>
          <w:rFonts w:cs="Times New Roman"/>
          <w:color w:val="44546A"/>
          <w:szCs w:val="24"/>
          <w:lang w:val="sr-Cyrl-RS"/>
        </w:rPr>
      </w:pPr>
      <w:r w:rsidRPr="00C1795D">
        <w:rPr>
          <w:rFonts w:cs="Times New Roman"/>
          <w:color w:val="44546A"/>
          <w:szCs w:val="24"/>
          <w:lang w:val="sr-Cyrl-RS"/>
        </w:rPr>
        <w:t xml:space="preserve">Планиране капацитете државних и општинских путева потребно је осим у складу са основним Законом о планирању и изградњи и Законом о путевима, израдити и у складу са законом и прописима који ближе регулишу проблематику пројектовања и изградње саобраћајница. Осим резервације простора за коридор обилазнице (перспективно и других путних капацитета), основне смернице за пројектовање и изградњу планираних путних капацитета државне путне мреже директно су везане за обезбеђивање одговарајућих геометријских и елемената пута и путних објеката, као и за одговарајућа решења одводњавања, заштите животне средине и односа према комуналној и осталој инфраструктури (зоне укрштања и решења истих). </w:t>
      </w:r>
    </w:p>
    <w:p w14:paraId="78A46353" w14:textId="77777777" w:rsidR="00345831" w:rsidRPr="00CA2529" w:rsidRDefault="00BD603F" w:rsidP="00345831">
      <w:pPr>
        <w:rPr>
          <w:rFonts w:cs="Times New Roman"/>
          <w:color w:val="323E4F" w:themeColor="text2" w:themeShade="BF"/>
          <w:szCs w:val="24"/>
          <w:lang w:val="sr-Cyrl-RS"/>
        </w:rPr>
      </w:pPr>
      <w:r w:rsidRPr="00CA2529">
        <w:rPr>
          <w:color w:val="323E4F" w:themeColor="text2" w:themeShade="BF"/>
          <w:lang w:val="sr-Cyrl-RS"/>
        </w:rPr>
        <w:t>Просторним планом општине Житиште и просторним планом општине Нова Црња, нису планиране инсталације водовода и канализације, што је потврђено условима надлежних комуналних предузећа.</w:t>
      </w:r>
    </w:p>
    <w:p w14:paraId="55837092" w14:textId="77777777" w:rsidR="00651AC3" w:rsidRPr="00C1795D" w:rsidRDefault="00651AC3" w:rsidP="00EE146F">
      <w:pPr>
        <w:pStyle w:val="Heading2"/>
        <w:rPr>
          <w:lang w:val="sr-Cyrl-RS"/>
        </w:rPr>
      </w:pPr>
      <w:bookmarkStart w:id="79" w:name="_Toc179454409"/>
      <w:r w:rsidRPr="00C1795D">
        <w:rPr>
          <w:lang w:val="sr-Cyrl-RS"/>
        </w:rPr>
        <w:t>ОПИС ГРАНИЦЕ ПЛАНСКОГ ДОКУМЕНТА</w:t>
      </w:r>
      <w:bookmarkEnd w:id="79"/>
    </w:p>
    <w:p w14:paraId="2E826FF9" w14:textId="77777777" w:rsidR="002C0C2A" w:rsidRPr="00C1795D" w:rsidRDefault="002C0C2A" w:rsidP="002C0C2A">
      <w:pPr>
        <w:rPr>
          <w:rFonts w:cs="Times New Roman"/>
          <w:bCs/>
          <w:szCs w:val="24"/>
          <w:lang w:val="sr-Cyrl-RS"/>
        </w:rPr>
      </w:pPr>
      <w:bookmarkStart w:id="80" w:name="_Toc135726914"/>
      <w:r w:rsidRPr="00C1795D">
        <w:rPr>
          <w:rFonts w:eastAsia="Arial Unicode MS" w:cs="Times New Roman"/>
          <w:kern w:val="1"/>
          <w:szCs w:val="24"/>
          <w:lang w:val="sr-Cyrl-RS"/>
        </w:rPr>
        <w:t xml:space="preserve">Граница обухвата Плана приказана је на графичком прилогу бр.1. </w:t>
      </w:r>
      <w:r w:rsidRPr="00C1795D">
        <w:rPr>
          <w:rFonts w:cs="Times New Roman"/>
          <w:bCs/>
          <w:szCs w:val="24"/>
          <w:lang w:val="sr-Cyrl-RS"/>
        </w:rPr>
        <w:t>Катастарско-топографски план са границом обухвата Плана у Р 1:2 500</w:t>
      </w:r>
      <w:r w:rsidR="00ED35D4" w:rsidRPr="00C1795D">
        <w:rPr>
          <w:rFonts w:cs="Times New Roman"/>
          <w:bCs/>
          <w:szCs w:val="24"/>
          <w:lang w:val="sr-Cyrl-RS"/>
        </w:rPr>
        <w:t xml:space="preserve">. </w:t>
      </w:r>
    </w:p>
    <w:p w14:paraId="5D0E829D" w14:textId="77777777" w:rsidR="00B2014D" w:rsidRPr="00B42029" w:rsidRDefault="00ED35D4" w:rsidP="00B2014D">
      <w:pPr>
        <w:rPr>
          <w:rFonts w:cs="Times New Roman"/>
          <w:bCs/>
          <w:szCs w:val="24"/>
          <w:lang w:val="sr-Cyrl-RS"/>
        </w:rPr>
      </w:pPr>
      <w:r w:rsidRPr="00C1795D">
        <w:rPr>
          <w:rFonts w:cs="Times New Roman"/>
          <w:bCs/>
          <w:szCs w:val="24"/>
          <w:lang w:val="sr-Cyrl-RS"/>
        </w:rPr>
        <w:t>Граница обухвата Плана дефинисан</w:t>
      </w:r>
      <w:r w:rsidR="00B2014D">
        <w:rPr>
          <w:rFonts w:cs="Times New Roman"/>
          <w:bCs/>
          <w:szCs w:val="24"/>
          <w:lang w:val="sr-Latn-RS"/>
        </w:rPr>
        <w:t>a</w:t>
      </w:r>
      <w:r w:rsidRPr="00C1795D">
        <w:rPr>
          <w:rFonts w:cs="Times New Roman"/>
          <w:bCs/>
          <w:szCs w:val="24"/>
          <w:lang w:val="sr-Cyrl-RS"/>
        </w:rPr>
        <w:t xml:space="preserve"> је следећим тачкама:</w:t>
      </w:r>
      <w:r w:rsidR="00BA3CD5">
        <w:rPr>
          <w:rFonts w:cs="Times New Roman"/>
          <w:bCs/>
          <w:szCs w:val="24"/>
          <w:lang w:val="sr-Latn-RS"/>
        </w:rPr>
        <w:t xml:space="preserve"> </w:t>
      </w:r>
    </w:p>
    <w:tbl>
      <w:tblPr>
        <w:tblW w:w="8700" w:type="dxa"/>
        <w:tblLook w:val="04A0" w:firstRow="1" w:lastRow="0" w:firstColumn="1" w:lastColumn="0" w:noHBand="0" w:noVBand="1"/>
      </w:tblPr>
      <w:tblGrid>
        <w:gridCol w:w="436"/>
        <w:gridCol w:w="1261"/>
        <w:gridCol w:w="1261"/>
        <w:gridCol w:w="222"/>
        <w:gridCol w:w="546"/>
        <w:gridCol w:w="1261"/>
        <w:gridCol w:w="1261"/>
        <w:gridCol w:w="222"/>
        <w:gridCol w:w="546"/>
        <w:gridCol w:w="1261"/>
        <w:gridCol w:w="1261"/>
      </w:tblGrid>
      <w:tr w:rsidR="00A664EE" w:rsidRPr="00A664EE" w14:paraId="0C81E15B" w14:textId="77777777" w:rsidTr="00A664EE">
        <w:trPr>
          <w:trHeight w:val="300"/>
        </w:trPr>
        <w:tc>
          <w:tcPr>
            <w:tcW w:w="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8D7D38"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 </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2F09BA84"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Y</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23452662"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X</w:t>
            </w:r>
          </w:p>
        </w:tc>
        <w:tc>
          <w:tcPr>
            <w:tcW w:w="160" w:type="dxa"/>
            <w:tcBorders>
              <w:top w:val="nil"/>
              <w:left w:val="nil"/>
              <w:bottom w:val="nil"/>
              <w:right w:val="nil"/>
            </w:tcBorders>
            <w:shd w:val="clear" w:color="auto" w:fill="auto"/>
            <w:noWrap/>
            <w:vAlign w:val="bottom"/>
            <w:hideMark/>
          </w:tcPr>
          <w:p w14:paraId="2EDE3B92"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p>
        </w:tc>
        <w:tc>
          <w:tcPr>
            <w:tcW w:w="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A00BD6"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 </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14:paraId="7CF2C244"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Y</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14:paraId="0813AD62"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X</w:t>
            </w:r>
          </w:p>
        </w:tc>
        <w:tc>
          <w:tcPr>
            <w:tcW w:w="200" w:type="dxa"/>
            <w:tcBorders>
              <w:top w:val="nil"/>
              <w:left w:val="nil"/>
              <w:bottom w:val="nil"/>
              <w:right w:val="nil"/>
            </w:tcBorders>
            <w:shd w:val="clear" w:color="auto" w:fill="auto"/>
            <w:noWrap/>
            <w:vAlign w:val="bottom"/>
            <w:hideMark/>
          </w:tcPr>
          <w:p w14:paraId="75EF33AF"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p>
        </w:tc>
        <w:tc>
          <w:tcPr>
            <w:tcW w:w="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9EAB6B"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 </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14:paraId="062328FA"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Y</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14:paraId="0DE7B11A" w14:textId="77777777" w:rsidR="00A664EE" w:rsidRPr="00A664EE" w:rsidRDefault="00A664EE" w:rsidP="00A664EE">
            <w:pPr>
              <w:widowControl/>
              <w:autoSpaceDE/>
              <w:autoSpaceDN/>
              <w:adjustRightInd/>
              <w:spacing w:after="0"/>
              <w:jc w:val="center"/>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X</w:t>
            </w:r>
          </w:p>
        </w:tc>
      </w:tr>
      <w:tr w:rsidR="00A664EE" w:rsidRPr="00A664EE" w14:paraId="40CF015C"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DAF084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w:t>
            </w:r>
          </w:p>
        </w:tc>
        <w:tc>
          <w:tcPr>
            <w:tcW w:w="1220" w:type="dxa"/>
            <w:tcBorders>
              <w:top w:val="nil"/>
              <w:left w:val="nil"/>
              <w:bottom w:val="single" w:sz="4" w:space="0" w:color="auto"/>
              <w:right w:val="single" w:sz="4" w:space="0" w:color="auto"/>
            </w:tcBorders>
            <w:shd w:val="clear" w:color="auto" w:fill="auto"/>
            <w:noWrap/>
            <w:vAlign w:val="bottom"/>
            <w:hideMark/>
          </w:tcPr>
          <w:p w14:paraId="6EDE13D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7474127.44</w:t>
            </w:r>
          </w:p>
        </w:tc>
        <w:tc>
          <w:tcPr>
            <w:tcW w:w="1220" w:type="dxa"/>
            <w:tcBorders>
              <w:top w:val="nil"/>
              <w:left w:val="nil"/>
              <w:bottom w:val="single" w:sz="4" w:space="0" w:color="auto"/>
              <w:right w:val="single" w:sz="4" w:space="0" w:color="auto"/>
            </w:tcBorders>
            <w:shd w:val="clear" w:color="auto" w:fill="auto"/>
            <w:noWrap/>
            <w:vAlign w:val="bottom"/>
            <w:hideMark/>
          </w:tcPr>
          <w:p w14:paraId="58ABFCD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5059992.14</w:t>
            </w:r>
          </w:p>
        </w:tc>
        <w:tc>
          <w:tcPr>
            <w:tcW w:w="160" w:type="dxa"/>
            <w:tcBorders>
              <w:top w:val="nil"/>
              <w:left w:val="nil"/>
              <w:bottom w:val="nil"/>
              <w:right w:val="nil"/>
            </w:tcBorders>
            <w:shd w:val="clear" w:color="auto" w:fill="auto"/>
            <w:noWrap/>
            <w:vAlign w:val="bottom"/>
            <w:hideMark/>
          </w:tcPr>
          <w:p w14:paraId="590FA6E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8840F1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51</w:t>
            </w:r>
          </w:p>
        </w:tc>
        <w:tc>
          <w:tcPr>
            <w:tcW w:w="1160" w:type="dxa"/>
            <w:tcBorders>
              <w:top w:val="nil"/>
              <w:left w:val="nil"/>
              <w:bottom w:val="single" w:sz="4" w:space="0" w:color="auto"/>
              <w:right w:val="single" w:sz="4" w:space="0" w:color="auto"/>
            </w:tcBorders>
            <w:shd w:val="clear" w:color="auto" w:fill="auto"/>
            <w:noWrap/>
            <w:vAlign w:val="bottom"/>
            <w:hideMark/>
          </w:tcPr>
          <w:p w14:paraId="0D42DCC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7479956.09</w:t>
            </w:r>
          </w:p>
        </w:tc>
        <w:tc>
          <w:tcPr>
            <w:tcW w:w="1160" w:type="dxa"/>
            <w:tcBorders>
              <w:top w:val="nil"/>
              <w:left w:val="nil"/>
              <w:bottom w:val="single" w:sz="4" w:space="0" w:color="auto"/>
              <w:right w:val="single" w:sz="4" w:space="0" w:color="auto"/>
            </w:tcBorders>
            <w:shd w:val="clear" w:color="auto" w:fill="auto"/>
            <w:noWrap/>
            <w:vAlign w:val="bottom"/>
            <w:hideMark/>
          </w:tcPr>
          <w:p w14:paraId="591BF9A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5055842.79</w:t>
            </w:r>
          </w:p>
        </w:tc>
        <w:tc>
          <w:tcPr>
            <w:tcW w:w="200" w:type="dxa"/>
            <w:tcBorders>
              <w:top w:val="nil"/>
              <w:left w:val="nil"/>
              <w:bottom w:val="nil"/>
              <w:right w:val="nil"/>
            </w:tcBorders>
            <w:shd w:val="clear" w:color="auto" w:fill="auto"/>
            <w:noWrap/>
            <w:vAlign w:val="bottom"/>
            <w:hideMark/>
          </w:tcPr>
          <w:p w14:paraId="2145938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53A42D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101</w:t>
            </w:r>
          </w:p>
        </w:tc>
        <w:tc>
          <w:tcPr>
            <w:tcW w:w="1160" w:type="dxa"/>
            <w:tcBorders>
              <w:top w:val="nil"/>
              <w:left w:val="nil"/>
              <w:bottom w:val="single" w:sz="4" w:space="0" w:color="auto"/>
              <w:right w:val="single" w:sz="4" w:space="0" w:color="auto"/>
            </w:tcBorders>
            <w:shd w:val="clear" w:color="auto" w:fill="auto"/>
            <w:noWrap/>
            <w:vAlign w:val="bottom"/>
            <w:hideMark/>
          </w:tcPr>
          <w:p w14:paraId="2722276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7480175.31</w:t>
            </w:r>
          </w:p>
        </w:tc>
        <w:tc>
          <w:tcPr>
            <w:tcW w:w="1160" w:type="dxa"/>
            <w:tcBorders>
              <w:top w:val="nil"/>
              <w:left w:val="nil"/>
              <w:bottom w:val="single" w:sz="4" w:space="0" w:color="auto"/>
              <w:right w:val="single" w:sz="4" w:space="0" w:color="auto"/>
            </w:tcBorders>
            <w:shd w:val="clear" w:color="auto" w:fill="auto"/>
            <w:noWrap/>
            <w:vAlign w:val="bottom"/>
            <w:hideMark/>
          </w:tcPr>
          <w:p w14:paraId="644EDF0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5053662.67</w:t>
            </w:r>
          </w:p>
        </w:tc>
      </w:tr>
      <w:tr w:rsidR="00A664EE" w:rsidRPr="00A664EE" w14:paraId="59E31AC2"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073FCE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w:t>
            </w:r>
          </w:p>
        </w:tc>
        <w:tc>
          <w:tcPr>
            <w:tcW w:w="1220" w:type="dxa"/>
            <w:tcBorders>
              <w:top w:val="nil"/>
              <w:left w:val="nil"/>
              <w:bottom w:val="single" w:sz="4" w:space="0" w:color="auto"/>
              <w:right w:val="single" w:sz="4" w:space="0" w:color="auto"/>
            </w:tcBorders>
            <w:shd w:val="clear" w:color="auto" w:fill="auto"/>
            <w:noWrap/>
            <w:vAlign w:val="bottom"/>
            <w:hideMark/>
          </w:tcPr>
          <w:p w14:paraId="5CB981D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7474130.72</w:t>
            </w:r>
          </w:p>
        </w:tc>
        <w:tc>
          <w:tcPr>
            <w:tcW w:w="1220" w:type="dxa"/>
            <w:tcBorders>
              <w:top w:val="nil"/>
              <w:left w:val="nil"/>
              <w:bottom w:val="single" w:sz="4" w:space="0" w:color="auto"/>
              <w:right w:val="single" w:sz="4" w:space="0" w:color="auto"/>
            </w:tcBorders>
            <w:shd w:val="clear" w:color="auto" w:fill="auto"/>
            <w:noWrap/>
            <w:vAlign w:val="bottom"/>
            <w:hideMark/>
          </w:tcPr>
          <w:p w14:paraId="53B69B6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5059989.26</w:t>
            </w:r>
          </w:p>
        </w:tc>
        <w:tc>
          <w:tcPr>
            <w:tcW w:w="160" w:type="dxa"/>
            <w:tcBorders>
              <w:top w:val="nil"/>
              <w:left w:val="nil"/>
              <w:bottom w:val="nil"/>
              <w:right w:val="nil"/>
            </w:tcBorders>
            <w:shd w:val="clear" w:color="auto" w:fill="auto"/>
            <w:noWrap/>
            <w:vAlign w:val="bottom"/>
            <w:hideMark/>
          </w:tcPr>
          <w:p w14:paraId="1F747BC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2BD9EC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52</w:t>
            </w:r>
          </w:p>
        </w:tc>
        <w:tc>
          <w:tcPr>
            <w:tcW w:w="1160" w:type="dxa"/>
            <w:tcBorders>
              <w:top w:val="nil"/>
              <w:left w:val="nil"/>
              <w:bottom w:val="single" w:sz="4" w:space="0" w:color="auto"/>
              <w:right w:val="single" w:sz="4" w:space="0" w:color="auto"/>
            </w:tcBorders>
            <w:shd w:val="clear" w:color="auto" w:fill="auto"/>
            <w:noWrap/>
            <w:vAlign w:val="bottom"/>
            <w:hideMark/>
          </w:tcPr>
          <w:p w14:paraId="4F81A4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7479952.99</w:t>
            </w:r>
          </w:p>
        </w:tc>
        <w:tc>
          <w:tcPr>
            <w:tcW w:w="1160" w:type="dxa"/>
            <w:tcBorders>
              <w:top w:val="nil"/>
              <w:left w:val="nil"/>
              <w:bottom w:val="single" w:sz="4" w:space="0" w:color="auto"/>
              <w:right w:val="single" w:sz="4" w:space="0" w:color="auto"/>
            </w:tcBorders>
            <w:shd w:val="clear" w:color="auto" w:fill="auto"/>
            <w:noWrap/>
            <w:vAlign w:val="bottom"/>
            <w:hideMark/>
          </w:tcPr>
          <w:p w14:paraId="3B86B7D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5055842.01</w:t>
            </w:r>
          </w:p>
        </w:tc>
        <w:tc>
          <w:tcPr>
            <w:tcW w:w="200" w:type="dxa"/>
            <w:tcBorders>
              <w:top w:val="nil"/>
              <w:left w:val="nil"/>
              <w:bottom w:val="nil"/>
              <w:right w:val="nil"/>
            </w:tcBorders>
            <w:shd w:val="clear" w:color="auto" w:fill="auto"/>
            <w:noWrap/>
            <w:vAlign w:val="bottom"/>
            <w:hideMark/>
          </w:tcPr>
          <w:p w14:paraId="3A477A5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32E11A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102</w:t>
            </w:r>
          </w:p>
        </w:tc>
        <w:tc>
          <w:tcPr>
            <w:tcW w:w="1160" w:type="dxa"/>
            <w:tcBorders>
              <w:top w:val="nil"/>
              <w:left w:val="nil"/>
              <w:bottom w:val="single" w:sz="4" w:space="0" w:color="auto"/>
              <w:right w:val="single" w:sz="4" w:space="0" w:color="auto"/>
            </w:tcBorders>
            <w:shd w:val="clear" w:color="auto" w:fill="auto"/>
            <w:noWrap/>
            <w:vAlign w:val="bottom"/>
            <w:hideMark/>
          </w:tcPr>
          <w:p w14:paraId="79684BF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7480212.03</w:t>
            </w:r>
          </w:p>
        </w:tc>
        <w:tc>
          <w:tcPr>
            <w:tcW w:w="1160" w:type="dxa"/>
            <w:tcBorders>
              <w:top w:val="nil"/>
              <w:left w:val="nil"/>
              <w:bottom w:val="single" w:sz="4" w:space="0" w:color="auto"/>
              <w:right w:val="single" w:sz="4" w:space="0" w:color="auto"/>
            </w:tcBorders>
            <w:shd w:val="clear" w:color="auto" w:fill="auto"/>
            <w:noWrap/>
            <w:vAlign w:val="bottom"/>
            <w:hideMark/>
          </w:tcPr>
          <w:p w14:paraId="31385A0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5053659.85</w:t>
            </w:r>
          </w:p>
        </w:tc>
      </w:tr>
      <w:tr w:rsidR="00A664EE" w:rsidRPr="00A664EE" w14:paraId="2AE0BFA6"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88658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w:t>
            </w:r>
          </w:p>
        </w:tc>
        <w:tc>
          <w:tcPr>
            <w:tcW w:w="1220" w:type="dxa"/>
            <w:tcBorders>
              <w:top w:val="nil"/>
              <w:left w:val="nil"/>
              <w:bottom w:val="single" w:sz="4" w:space="0" w:color="auto"/>
              <w:right w:val="single" w:sz="4" w:space="0" w:color="auto"/>
            </w:tcBorders>
            <w:shd w:val="clear" w:color="auto" w:fill="auto"/>
            <w:noWrap/>
            <w:vAlign w:val="bottom"/>
            <w:hideMark/>
          </w:tcPr>
          <w:p w14:paraId="54F445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7474159.25</w:t>
            </w:r>
          </w:p>
        </w:tc>
        <w:tc>
          <w:tcPr>
            <w:tcW w:w="1220" w:type="dxa"/>
            <w:tcBorders>
              <w:top w:val="nil"/>
              <w:left w:val="nil"/>
              <w:bottom w:val="single" w:sz="4" w:space="0" w:color="auto"/>
              <w:right w:val="single" w:sz="4" w:space="0" w:color="auto"/>
            </w:tcBorders>
            <w:shd w:val="clear" w:color="auto" w:fill="auto"/>
            <w:noWrap/>
            <w:vAlign w:val="bottom"/>
            <w:hideMark/>
          </w:tcPr>
          <w:p w14:paraId="3A1DE66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5059985.52</w:t>
            </w:r>
          </w:p>
        </w:tc>
        <w:tc>
          <w:tcPr>
            <w:tcW w:w="160" w:type="dxa"/>
            <w:tcBorders>
              <w:top w:val="nil"/>
              <w:left w:val="nil"/>
              <w:bottom w:val="nil"/>
              <w:right w:val="nil"/>
            </w:tcBorders>
            <w:shd w:val="clear" w:color="auto" w:fill="auto"/>
            <w:noWrap/>
            <w:vAlign w:val="bottom"/>
            <w:hideMark/>
          </w:tcPr>
          <w:p w14:paraId="281CDAA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5FC2AD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53</w:t>
            </w:r>
          </w:p>
        </w:tc>
        <w:tc>
          <w:tcPr>
            <w:tcW w:w="1160" w:type="dxa"/>
            <w:tcBorders>
              <w:top w:val="nil"/>
              <w:left w:val="nil"/>
              <w:bottom w:val="single" w:sz="4" w:space="0" w:color="auto"/>
              <w:right w:val="single" w:sz="4" w:space="0" w:color="auto"/>
            </w:tcBorders>
            <w:shd w:val="clear" w:color="auto" w:fill="auto"/>
            <w:noWrap/>
            <w:vAlign w:val="bottom"/>
            <w:hideMark/>
          </w:tcPr>
          <w:p w14:paraId="6603E6C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7479947.08</w:t>
            </w:r>
          </w:p>
        </w:tc>
        <w:tc>
          <w:tcPr>
            <w:tcW w:w="1160" w:type="dxa"/>
            <w:tcBorders>
              <w:top w:val="nil"/>
              <w:left w:val="nil"/>
              <w:bottom w:val="single" w:sz="4" w:space="0" w:color="auto"/>
              <w:right w:val="single" w:sz="4" w:space="0" w:color="auto"/>
            </w:tcBorders>
            <w:shd w:val="clear" w:color="auto" w:fill="auto"/>
            <w:noWrap/>
            <w:vAlign w:val="bottom"/>
            <w:hideMark/>
          </w:tcPr>
          <w:p w14:paraId="3EB9192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5055836.21</w:t>
            </w:r>
          </w:p>
        </w:tc>
        <w:tc>
          <w:tcPr>
            <w:tcW w:w="200" w:type="dxa"/>
            <w:tcBorders>
              <w:top w:val="nil"/>
              <w:left w:val="nil"/>
              <w:bottom w:val="nil"/>
              <w:right w:val="nil"/>
            </w:tcBorders>
            <w:shd w:val="clear" w:color="auto" w:fill="auto"/>
            <w:noWrap/>
            <w:vAlign w:val="bottom"/>
            <w:hideMark/>
          </w:tcPr>
          <w:p w14:paraId="5E0734E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5864BA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103</w:t>
            </w:r>
          </w:p>
        </w:tc>
        <w:tc>
          <w:tcPr>
            <w:tcW w:w="1160" w:type="dxa"/>
            <w:tcBorders>
              <w:top w:val="nil"/>
              <w:left w:val="nil"/>
              <w:bottom w:val="single" w:sz="4" w:space="0" w:color="auto"/>
              <w:right w:val="single" w:sz="4" w:space="0" w:color="auto"/>
            </w:tcBorders>
            <w:shd w:val="clear" w:color="auto" w:fill="auto"/>
            <w:noWrap/>
            <w:vAlign w:val="bottom"/>
            <w:hideMark/>
          </w:tcPr>
          <w:p w14:paraId="1C12150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7480244.45</w:t>
            </w:r>
          </w:p>
        </w:tc>
        <w:tc>
          <w:tcPr>
            <w:tcW w:w="1160" w:type="dxa"/>
            <w:tcBorders>
              <w:top w:val="nil"/>
              <w:left w:val="nil"/>
              <w:bottom w:val="single" w:sz="4" w:space="0" w:color="auto"/>
              <w:right w:val="single" w:sz="4" w:space="0" w:color="auto"/>
            </w:tcBorders>
            <w:shd w:val="clear" w:color="auto" w:fill="auto"/>
            <w:noWrap/>
            <w:vAlign w:val="bottom"/>
            <w:hideMark/>
          </w:tcPr>
          <w:p w14:paraId="7CBE481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5053664.16</w:t>
            </w:r>
          </w:p>
        </w:tc>
      </w:tr>
      <w:tr w:rsidR="00A664EE" w:rsidRPr="00A664EE" w14:paraId="695B3079"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B2511C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w:t>
            </w:r>
          </w:p>
        </w:tc>
        <w:tc>
          <w:tcPr>
            <w:tcW w:w="1220" w:type="dxa"/>
            <w:tcBorders>
              <w:top w:val="nil"/>
              <w:left w:val="nil"/>
              <w:bottom w:val="single" w:sz="4" w:space="0" w:color="auto"/>
              <w:right w:val="single" w:sz="4" w:space="0" w:color="auto"/>
            </w:tcBorders>
            <w:shd w:val="clear" w:color="auto" w:fill="auto"/>
            <w:noWrap/>
            <w:vAlign w:val="bottom"/>
            <w:hideMark/>
          </w:tcPr>
          <w:p w14:paraId="2826F9C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7474192.09</w:t>
            </w:r>
          </w:p>
        </w:tc>
        <w:tc>
          <w:tcPr>
            <w:tcW w:w="1220" w:type="dxa"/>
            <w:tcBorders>
              <w:top w:val="nil"/>
              <w:left w:val="nil"/>
              <w:bottom w:val="single" w:sz="4" w:space="0" w:color="auto"/>
              <w:right w:val="single" w:sz="4" w:space="0" w:color="auto"/>
            </w:tcBorders>
            <w:shd w:val="clear" w:color="auto" w:fill="auto"/>
            <w:noWrap/>
            <w:vAlign w:val="bottom"/>
            <w:hideMark/>
          </w:tcPr>
          <w:p w14:paraId="7A48E08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5059981.02</w:t>
            </w:r>
          </w:p>
        </w:tc>
        <w:tc>
          <w:tcPr>
            <w:tcW w:w="160" w:type="dxa"/>
            <w:tcBorders>
              <w:top w:val="nil"/>
              <w:left w:val="nil"/>
              <w:bottom w:val="nil"/>
              <w:right w:val="nil"/>
            </w:tcBorders>
            <w:shd w:val="clear" w:color="auto" w:fill="auto"/>
            <w:noWrap/>
            <w:vAlign w:val="bottom"/>
            <w:hideMark/>
          </w:tcPr>
          <w:p w14:paraId="58DB168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7FB1CD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54</w:t>
            </w:r>
          </w:p>
        </w:tc>
        <w:tc>
          <w:tcPr>
            <w:tcW w:w="1160" w:type="dxa"/>
            <w:tcBorders>
              <w:top w:val="nil"/>
              <w:left w:val="nil"/>
              <w:bottom w:val="single" w:sz="4" w:space="0" w:color="auto"/>
              <w:right w:val="single" w:sz="4" w:space="0" w:color="auto"/>
            </w:tcBorders>
            <w:shd w:val="clear" w:color="auto" w:fill="auto"/>
            <w:noWrap/>
            <w:vAlign w:val="bottom"/>
            <w:hideMark/>
          </w:tcPr>
          <w:p w14:paraId="278D627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7479951.31</w:t>
            </w:r>
          </w:p>
        </w:tc>
        <w:tc>
          <w:tcPr>
            <w:tcW w:w="1160" w:type="dxa"/>
            <w:tcBorders>
              <w:top w:val="nil"/>
              <w:left w:val="nil"/>
              <w:bottom w:val="single" w:sz="4" w:space="0" w:color="auto"/>
              <w:right w:val="single" w:sz="4" w:space="0" w:color="auto"/>
            </w:tcBorders>
            <w:shd w:val="clear" w:color="auto" w:fill="auto"/>
            <w:noWrap/>
            <w:vAlign w:val="bottom"/>
            <w:hideMark/>
          </w:tcPr>
          <w:p w14:paraId="7607D96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5055824.85</w:t>
            </w:r>
          </w:p>
        </w:tc>
        <w:tc>
          <w:tcPr>
            <w:tcW w:w="200" w:type="dxa"/>
            <w:tcBorders>
              <w:top w:val="nil"/>
              <w:left w:val="nil"/>
              <w:bottom w:val="nil"/>
              <w:right w:val="nil"/>
            </w:tcBorders>
            <w:shd w:val="clear" w:color="auto" w:fill="auto"/>
            <w:noWrap/>
            <w:vAlign w:val="bottom"/>
            <w:hideMark/>
          </w:tcPr>
          <w:p w14:paraId="262B502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6ADDF6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104</w:t>
            </w:r>
          </w:p>
        </w:tc>
        <w:tc>
          <w:tcPr>
            <w:tcW w:w="1160" w:type="dxa"/>
            <w:tcBorders>
              <w:top w:val="nil"/>
              <w:left w:val="nil"/>
              <w:bottom w:val="single" w:sz="4" w:space="0" w:color="auto"/>
              <w:right w:val="single" w:sz="4" w:space="0" w:color="auto"/>
            </w:tcBorders>
            <w:shd w:val="clear" w:color="auto" w:fill="auto"/>
            <w:noWrap/>
            <w:vAlign w:val="bottom"/>
            <w:hideMark/>
          </w:tcPr>
          <w:p w14:paraId="37611F7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7480264.58</w:t>
            </w:r>
          </w:p>
        </w:tc>
        <w:tc>
          <w:tcPr>
            <w:tcW w:w="1160" w:type="dxa"/>
            <w:tcBorders>
              <w:top w:val="nil"/>
              <w:left w:val="nil"/>
              <w:bottom w:val="single" w:sz="4" w:space="0" w:color="auto"/>
              <w:right w:val="single" w:sz="4" w:space="0" w:color="auto"/>
            </w:tcBorders>
            <w:shd w:val="clear" w:color="auto" w:fill="auto"/>
            <w:noWrap/>
            <w:vAlign w:val="bottom"/>
            <w:hideMark/>
          </w:tcPr>
          <w:p w14:paraId="2401851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5053668.90</w:t>
            </w:r>
          </w:p>
        </w:tc>
      </w:tr>
      <w:tr w:rsidR="00A664EE" w:rsidRPr="00A664EE" w14:paraId="696FDAA3"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A5F747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w:t>
            </w:r>
          </w:p>
        </w:tc>
        <w:tc>
          <w:tcPr>
            <w:tcW w:w="1220" w:type="dxa"/>
            <w:tcBorders>
              <w:top w:val="nil"/>
              <w:left w:val="nil"/>
              <w:bottom w:val="single" w:sz="4" w:space="0" w:color="auto"/>
              <w:right w:val="single" w:sz="4" w:space="0" w:color="auto"/>
            </w:tcBorders>
            <w:shd w:val="clear" w:color="auto" w:fill="auto"/>
            <w:noWrap/>
            <w:vAlign w:val="bottom"/>
            <w:hideMark/>
          </w:tcPr>
          <w:p w14:paraId="6B04B3C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7474224.93</w:t>
            </w:r>
          </w:p>
        </w:tc>
        <w:tc>
          <w:tcPr>
            <w:tcW w:w="1220" w:type="dxa"/>
            <w:tcBorders>
              <w:top w:val="nil"/>
              <w:left w:val="nil"/>
              <w:bottom w:val="single" w:sz="4" w:space="0" w:color="auto"/>
              <w:right w:val="single" w:sz="4" w:space="0" w:color="auto"/>
            </w:tcBorders>
            <w:shd w:val="clear" w:color="auto" w:fill="auto"/>
            <w:noWrap/>
            <w:vAlign w:val="bottom"/>
            <w:hideMark/>
          </w:tcPr>
          <w:p w14:paraId="2E71C75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5059976.51</w:t>
            </w:r>
          </w:p>
        </w:tc>
        <w:tc>
          <w:tcPr>
            <w:tcW w:w="160" w:type="dxa"/>
            <w:tcBorders>
              <w:top w:val="nil"/>
              <w:left w:val="nil"/>
              <w:bottom w:val="nil"/>
              <w:right w:val="nil"/>
            </w:tcBorders>
            <w:shd w:val="clear" w:color="auto" w:fill="auto"/>
            <w:noWrap/>
            <w:vAlign w:val="bottom"/>
            <w:hideMark/>
          </w:tcPr>
          <w:p w14:paraId="5DFA0E2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CFEDAE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55</w:t>
            </w:r>
          </w:p>
        </w:tc>
        <w:tc>
          <w:tcPr>
            <w:tcW w:w="1160" w:type="dxa"/>
            <w:tcBorders>
              <w:top w:val="nil"/>
              <w:left w:val="nil"/>
              <w:bottom w:val="single" w:sz="4" w:space="0" w:color="auto"/>
              <w:right w:val="single" w:sz="4" w:space="0" w:color="auto"/>
            </w:tcBorders>
            <w:shd w:val="clear" w:color="auto" w:fill="auto"/>
            <w:noWrap/>
            <w:vAlign w:val="bottom"/>
            <w:hideMark/>
          </w:tcPr>
          <w:p w14:paraId="38214BE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7479958.71</w:t>
            </w:r>
          </w:p>
        </w:tc>
        <w:tc>
          <w:tcPr>
            <w:tcW w:w="1160" w:type="dxa"/>
            <w:tcBorders>
              <w:top w:val="nil"/>
              <w:left w:val="nil"/>
              <w:bottom w:val="single" w:sz="4" w:space="0" w:color="auto"/>
              <w:right w:val="single" w:sz="4" w:space="0" w:color="auto"/>
            </w:tcBorders>
            <w:shd w:val="clear" w:color="auto" w:fill="auto"/>
            <w:noWrap/>
            <w:vAlign w:val="bottom"/>
            <w:hideMark/>
          </w:tcPr>
          <w:p w14:paraId="7069B14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5055812.83</w:t>
            </w:r>
          </w:p>
        </w:tc>
        <w:tc>
          <w:tcPr>
            <w:tcW w:w="200" w:type="dxa"/>
            <w:tcBorders>
              <w:top w:val="nil"/>
              <w:left w:val="nil"/>
              <w:bottom w:val="nil"/>
              <w:right w:val="nil"/>
            </w:tcBorders>
            <w:shd w:val="clear" w:color="auto" w:fill="auto"/>
            <w:noWrap/>
            <w:vAlign w:val="bottom"/>
            <w:hideMark/>
          </w:tcPr>
          <w:p w14:paraId="21C32B9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76C134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105</w:t>
            </w:r>
          </w:p>
        </w:tc>
        <w:tc>
          <w:tcPr>
            <w:tcW w:w="1160" w:type="dxa"/>
            <w:tcBorders>
              <w:top w:val="nil"/>
              <w:left w:val="nil"/>
              <w:bottom w:val="single" w:sz="4" w:space="0" w:color="auto"/>
              <w:right w:val="single" w:sz="4" w:space="0" w:color="auto"/>
            </w:tcBorders>
            <w:shd w:val="clear" w:color="auto" w:fill="auto"/>
            <w:noWrap/>
            <w:vAlign w:val="bottom"/>
            <w:hideMark/>
          </w:tcPr>
          <w:p w14:paraId="682B5E7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7480274.32</w:t>
            </w:r>
          </w:p>
        </w:tc>
        <w:tc>
          <w:tcPr>
            <w:tcW w:w="1160" w:type="dxa"/>
            <w:tcBorders>
              <w:top w:val="nil"/>
              <w:left w:val="nil"/>
              <w:bottom w:val="single" w:sz="4" w:space="0" w:color="auto"/>
              <w:right w:val="single" w:sz="4" w:space="0" w:color="auto"/>
            </w:tcBorders>
            <w:shd w:val="clear" w:color="auto" w:fill="auto"/>
            <w:noWrap/>
            <w:vAlign w:val="bottom"/>
            <w:hideMark/>
          </w:tcPr>
          <w:p w14:paraId="62D3910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5053671.48</w:t>
            </w:r>
          </w:p>
        </w:tc>
      </w:tr>
      <w:tr w:rsidR="00A664EE" w:rsidRPr="00A664EE" w14:paraId="000E194F"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3238D4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w:t>
            </w:r>
          </w:p>
        </w:tc>
        <w:tc>
          <w:tcPr>
            <w:tcW w:w="1220" w:type="dxa"/>
            <w:tcBorders>
              <w:top w:val="nil"/>
              <w:left w:val="nil"/>
              <w:bottom w:val="single" w:sz="4" w:space="0" w:color="auto"/>
              <w:right w:val="single" w:sz="4" w:space="0" w:color="auto"/>
            </w:tcBorders>
            <w:shd w:val="clear" w:color="auto" w:fill="auto"/>
            <w:noWrap/>
            <w:vAlign w:val="bottom"/>
            <w:hideMark/>
          </w:tcPr>
          <w:p w14:paraId="05EFFCD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7474224.54</w:t>
            </w:r>
          </w:p>
        </w:tc>
        <w:tc>
          <w:tcPr>
            <w:tcW w:w="1220" w:type="dxa"/>
            <w:tcBorders>
              <w:top w:val="nil"/>
              <w:left w:val="nil"/>
              <w:bottom w:val="single" w:sz="4" w:space="0" w:color="auto"/>
              <w:right w:val="single" w:sz="4" w:space="0" w:color="auto"/>
            </w:tcBorders>
            <w:shd w:val="clear" w:color="auto" w:fill="auto"/>
            <w:noWrap/>
            <w:vAlign w:val="bottom"/>
            <w:hideMark/>
          </w:tcPr>
          <w:p w14:paraId="62C39D5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5059980.01</w:t>
            </w:r>
          </w:p>
        </w:tc>
        <w:tc>
          <w:tcPr>
            <w:tcW w:w="160" w:type="dxa"/>
            <w:tcBorders>
              <w:top w:val="nil"/>
              <w:left w:val="nil"/>
              <w:bottom w:val="nil"/>
              <w:right w:val="nil"/>
            </w:tcBorders>
            <w:shd w:val="clear" w:color="auto" w:fill="auto"/>
            <w:noWrap/>
            <w:vAlign w:val="bottom"/>
            <w:hideMark/>
          </w:tcPr>
          <w:p w14:paraId="0578369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FD4070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56</w:t>
            </w:r>
          </w:p>
        </w:tc>
        <w:tc>
          <w:tcPr>
            <w:tcW w:w="1160" w:type="dxa"/>
            <w:tcBorders>
              <w:top w:val="nil"/>
              <w:left w:val="nil"/>
              <w:bottom w:val="single" w:sz="4" w:space="0" w:color="auto"/>
              <w:right w:val="single" w:sz="4" w:space="0" w:color="auto"/>
            </w:tcBorders>
            <w:shd w:val="clear" w:color="auto" w:fill="auto"/>
            <w:noWrap/>
            <w:vAlign w:val="bottom"/>
            <w:hideMark/>
          </w:tcPr>
          <w:p w14:paraId="341EFAF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7479968.55</w:t>
            </w:r>
          </w:p>
        </w:tc>
        <w:tc>
          <w:tcPr>
            <w:tcW w:w="1160" w:type="dxa"/>
            <w:tcBorders>
              <w:top w:val="nil"/>
              <w:left w:val="nil"/>
              <w:bottom w:val="single" w:sz="4" w:space="0" w:color="auto"/>
              <w:right w:val="single" w:sz="4" w:space="0" w:color="auto"/>
            </w:tcBorders>
            <w:shd w:val="clear" w:color="auto" w:fill="auto"/>
            <w:noWrap/>
            <w:vAlign w:val="bottom"/>
            <w:hideMark/>
          </w:tcPr>
          <w:p w14:paraId="238E20E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5055792.01</w:t>
            </w:r>
          </w:p>
        </w:tc>
        <w:tc>
          <w:tcPr>
            <w:tcW w:w="200" w:type="dxa"/>
            <w:tcBorders>
              <w:top w:val="nil"/>
              <w:left w:val="nil"/>
              <w:bottom w:val="nil"/>
              <w:right w:val="nil"/>
            </w:tcBorders>
            <w:shd w:val="clear" w:color="auto" w:fill="auto"/>
            <w:noWrap/>
            <w:vAlign w:val="bottom"/>
            <w:hideMark/>
          </w:tcPr>
          <w:p w14:paraId="1E913BF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4B5A0A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106</w:t>
            </w:r>
          </w:p>
        </w:tc>
        <w:tc>
          <w:tcPr>
            <w:tcW w:w="1160" w:type="dxa"/>
            <w:tcBorders>
              <w:top w:val="nil"/>
              <w:left w:val="nil"/>
              <w:bottom w:val="single" w:sz="4" w:space="0" w:color="auto"/>
              <w:right w:val="single" w:sz="4" w:space="0" w:color="auto"/>
            </w:tcBorders>
            <w:shd w:val="clear" w:color="auto" w:fill="auto"/>
            <w:noWrap/>
            <w:vAlign w:val="bottom"/>
            <w:hideMark/>
          </w:tcPr>
          <w:p w14:paraId="06E2376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7480376.70</w:t>
            </w:r>
          </w:p>
        </w:tc>
        <w:tc>
          <w:tcPr>
            <w:tcW w:w="1160" w:type="dxa"/>
            <w:tcBorders>
              <w:top w:val="nil"/>
              <w:left w:val="nil"/>
              <w:bottom w:val="single" w:sz="4" w:space="0" w:color="auto"/>
              <w:right w:val="single" w:sz="4" w:space="0" w:color="auto"/>
            </w:tcBorders>
            <w:shd w:val="clear" w:color="auto" w:fill="auto"/>
            <w:noWrap/>
            <w:vAlign w:val="bottom"/>
            <w:hideMark/>
          </w:tcPr>
          <w:p w14:paraId="2F73945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5053698.56</w:t>
            </w:r>
          </w:p>
        </w:tc>
      </w:tr>
      <w:tr w:rsidR="00A664EE" w:rsidRPr="00A664EE" w14:paraId="5E722B47"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7EDA76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w:t>
            </w:r>
          </w:p>
        </w:tc>
        <w:tc>
          <w:tcPr>
            <w:tcW w:w="1220" w:type="dxa"/>
            <w:tcBorders>
              <w:top w:val="nil"/>
              <w:left w:val="nil"/>
              <w:bottom w:val="single" w:sz="4" w:space="0" w:color="auto"/>
              <w:right w:val="single" w:sz="4" w:space="0" w:color="auto"/>
            </w:tcBorders>
            <w:shd w:val="clear" w:color="auto" w:fill="auto"/>
            <w:noWrap/>
            <w:vAlign w:val="bottom"/>
            <w:hideMark/>
          </w:tcPr>
          <w:p w14:paraId="333C84C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7474327.96</w:t>
            </w:r>
          </w:p>
        </w:tc>
        <w:tc>
          <w:tcPr>
            <w:tcW w:w="1220" w:type="dxa"/>
            <w:tcBorders>
              <w:top w:val="nil"/>
              <w:left w:val="nil"/>
              <w:bottom w:val="single" w:sz="4" w:space="0" w:color="auto"/>
              <w:right w:val="single" w:sz="4" w:space="0" w:color="auto"/>
            </w:tcBorders>
            <w:shd w:val="clear" w:color="auto" w:fill="auto"/>
            <w:noWrap/>
            <w:vAlign w:val="bottom"/>
            <w:hideMark/>
          </w:tcPr>
          <w:p w14:paraId="33BF4DD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5059966.92</w:t>
            </w:r>
          </w:p>
        </w:tc>
        <w:tc>
          <w:tcPr>
            <w:tcW w:w="160" w:type="dxa"/>
            <w:tcBorders>
              <w:top w:val="nil"/>
              <w:left w:val="nil"/>
              <w:bottom w:val="nil"/>
              <w:right w:val="nil"/>
            </w:tcBorders>
            <w:shd w:val="clear" w:color="auto" w:fill="auto"/>
            <w:noWrap/>
            <w:vAlign w:val="bottom"/>
            <w:hideMark/>
          </w:tcPr>
          <w:p w14:paraId="4D191E3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7AA302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57</w:t>
            </w:r>
          </w:p>
        </w:tc>
        <w:tc>
          <w:tcPr>
            <w:tcW w:w="1160" w:type="dxa"/>
            <w:tcBorders>
              <w:top w:val="nil"/>
              <w:left w:val="nil"/>
              <w:bottom w:val="single" w:sz="4" w:space="0" w:color="auto"/>
              <w:right w:val="single" w:sz="4" w:space="0" w:color="auto"/>
            </w:tcBorders>
            <w:shd w:val="clear" w:color="auto" w:fill="auto"/>
            <w:noWrap/>
            <w:vAlign w:val="bottom"/>
            <w:hideMark/>
          </w:tcPr>
          <w:p w14:paraId="3705224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7479987.97</w:t>
            </w:r>
          </w:p>
        </w:tc>
        <w:tc>
          <w:tcPr>
            <w:tcW w:w="1160" w:type="dxa"/>
            <w:tcBorders>
              <w:top w:val="nil"/>
              <w:left w:val="nil"/>
              <w:bottom w:val="single" w:sz="4" w:space="0" w:color="auto"/>
              <w:right w:val="single" w:sz="4" w:space="0" w:color="auto"/>
            </w:tcBorders>
            <w:shd w:val="clear" w:color="auto" w:fill="auto"/>
            <w:noWrap/>
            <w:vAlign w:val="bottom"/>
            <w:hideMark/>
          </w:tcPr>
          <w:p w14:paraId="5B00D1C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5055734.20</w:t>
            </w:r>
          </w:p>
        </w:tc>
        <w:tc>
          <w:tcPr>
            <w:tcW w:w="200" w:type="dxa"/>
            <w:tcBorders>
              <w:top w:val="nil"/>
              <w:left w:val="nil"/>
              <w:bottom w:val="nil"/>
              <w:right w:val="nil"/>
            </w:tcBorders>
            <w:shd w:val="clear" w:color="auto" w:fill="auto"/>
            <w:noWrap/>
            <w:vAlign w:val="bottom"/>
            <w:hideMark/>
          </w:tcPr>
          <w:p w14:paraId="497CFD9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B1A319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107</w:t>
            </w:r>
          </w:p>
        </w:tc>
        <w:tc>
          <w:tcPr>
            <w:tcW w:w="1160" w:type="dxa"/>
            <w:tcBorders>
              <w:top w:val="nil"/>
              <w:left w:val="nil"/>
              <w:bottom w:val="single" w:sz="4" w:space="0" w:color="auto"/>
              <w:right w:val="single" w:sz="4" w:space="0" w:color="auto"/>
            </w:tcBorders>
            <w:shd w:val="clear" w:color="auto" w:fill="auto"/>
            <w:noWrap/>
            <w:vAlign w:val="bottom"/>
            <w:hideMark/>
          </w:tcPr>
          <w:p w14:paraId="16ED91F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7480479.08</w:t>
            </w:r>
          </w:p>
        </w:tc>
        <w:tc>
          <w:tcPr>
            <w:tcW w:w="1160" w:type="dxa"/>
            <w:tcBorders>
              <w:top w:val="nil"/>
              <w:left w:val="nil"/>
              <w:bottom w:val="single" w:sz="4" w:space="0" w:color="auto"/>
              <w:right w:val="single" w:sz="4" w:space="0" w:color="auto"/>
            </w:tcBorders>
            <w:shd w:val="clear" w:color="auto" w:fill="auto"/>
            <w:noWrap/>
            <w:vAlign w:val="bottom"/>
            <w:hideMark/>
          </w:tcPr>
          <w:p w14:paraId="3304E92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5053725.63</w:t>
            </w:r>
          </w:p>
        </w:tc>
      </w:tr>
      <w:tr w:rsidR="00A664EE" w:rsidRPr="00A664EE" w14:paraId="7B21BF7A"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CF32B0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w:t>
            </w:r>
          </w:p>
        </w:tc>
        <w:tc>
          <w:tcPr>
            <w:tcW w:w="1220" w:type="dxa"/>
            <w:tcBorders>
              <w:top w:val="nil"/>
              <w:left w:val="nil"/>
              <w:bottom w:val="single" w:sz="4" w:space="0" w:color="auto"/>
              <w:right w:val="single" w:sz="4" w:space="0" w:color="auto"/>
            </w:tcBorders>
            <w:shd w:val="clear" w:color="auto" w:fill="auto"/>
            <w:noWrap/>
            <w:vAlign w:val="bottom"/>
            <w:hideMark/>
          </w:tcPr>
          <w:p w14:paraId="77C62BB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7474431.37</w:t>
            </w:r>
          </w:p>
        </w:tc>
        <w:tc>
          <w:tcPr>
            <w:tcW w:w="1220" w:type="dxa"/>
            <w:tcBorders>
              <w:top w:val="nil"/>
              <w:left w:val="nil"/>
              <w:bottom w:val="single" w:sz="4" w:space="0" w:color="auto"/>
              <w:right w:val="single" w:sz="4" w:space="0" w:color="auto"/>
            </w:tcBorders>
            <w:shd w:val="clear" w:color="auto" w:fill="auto"/>
            <w:noWrap/>
            <w:vAlign w:val="bottom"/>
            <w:hideMark/>
          </w:tcPr>
          <w:p w14:paraId="08870D1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5059953.82</w:t>
            </w:r>
          </w:p>
        </w:tc>
        <w:tc>
          <w:tcPr>
            <w:tcW w:w="160" w:type="dxa"/>
            <w:tcBorders>
              <w:top w:val="nil"/>
              <w:left w:val="nil"/>
              <w:bottom w:val="nil"/>
              <w:right w:val="nil"/>
            </w:tcBorders>
            <w:shd w:val="clear" w:color="auto" w:fill="auto"/>
            <w:noWrap/>
            <w:vAlign w:val="bottom"/>
            <w:hideMark/>
          </w:tcPr>
          <w:p w14:paraId="400D81C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13843A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58</w:t>
            </w:r>
          </w:p>
        </w:tc>
        <w:tc>
          <w:tcPr>
            <w:tcW w:w="1160" w:type="dxa"/>
            <w:tcBorders>
              <w:top w:val="nil"/>
              <w:left w:val="nil"/>
              <w:bottom w:val="single" w:sz="4" w:space="0" w:color="auto"/>
              <w:right w:val="single" w:sz="4" w:space="0" w:color="auto"/>
            </w:tcBorders>
            <w:shd w:val="clear" w:color="auto" w:fill="auto"/>
            <w:noWrap/>
            <w:vAlign w:val="bottom"/>
            <w:hideMark/>
          </w:tcPr>
          <w:p w14:paraId="468906E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7479996.14</w:t>
            </w:r>
          </w:p>
        </w:tc>
        <w:tc>
          <w:tcPr>
            <w:tcW w:w="1160" w:type="dxa"/>
            <w:tcBorders>
              <w:top w:val="nil"/>
              <w:left w:val="nil"/>
              <w:bottom w:val="single" w:sz="4" w:space="0" w:color="auto"/>
              <w:right w:val="single" w:sz="4" w:space="0" w:color="auto"/>
            </w:tcBorders>
            <w:shd w:val="clear" w:color="auto" w:fill="auto"/>
            <w:noWrap/>
            <w:vAlign w:val="bottom"/>
            <w:hideMark/>
          </w:tcPr>
          <w:p w14:paraId="11DAE1E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5055703.66</w:t>
            </w:r>
          </w:p>
        </w:tc>
        <w:tc>
          <w:tcPr>
            <w:tcW w:w="200" w:type="dxa"/>
            <w:tcBorders>
              <w:top w:val="nil"/>
              <w:left w:val="nil"/>
              <w:bottom w:val="nil"/>
              <w:right w:val="nil"/>
            </w:tcBorders>
            <w:shd w:val="clear" w:color="auto" w:fill="auto"/>
            <w:noWrap/>
            <w:vAlign w:val="bottom"/>
            <w:hideMark/>
          </w:tcPr>
          <w:p w14:paraId="151A0D4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37D126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108</w:t>
            </w:r>
          </w:p>
        </w:tc>
        <w:tc>
          <w:tcPr>
            <w:tcW w:w="1160" w:type="dxa"/>
            <w:tcBorders>
              <w:top w:val="nil"/>
              <w:left w:val="nil"/>
              <w:bottom w:val="single" w:sz="4" w:space="0" w:color="auto"/>
              <w:right w:val="single" w:sz="4" w:space="0" w:color="auto"/>
            </w:tcBorders>
            <w:shd w:val="clear" w:color="auto" w:fill="auto"/>
            <w:noWrap/>
            <w:vAlign w:val="bottom"/>
            <w:hideMark/>
          </w:tcPr>
          <w:p w14:paraId="10379B3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7480480.68</w:t>
            </w:r>
          </w:p>
        </w:tc>
        <w:tc>
          <w:tcPr>
            <w:tcW w:w="1160" w:type="dxa"/>
            <w:tcBorders>
              <w:top w:val="nil"/>
              <w:left w:val="nil"/>
              <w:bottom w:val="single" w:sz="4" w:space="0" w:color="auto"/>
              <w:right w:val="single" w:sz="4" w:space="0" w:color="auto"/>
            </w:tcBorders>
            <w:shd w:val="clear" w:color="auto" w:fill="auto"/>
            <w:noWrap/>
            <w:vAlign w:val="bottom"/>
            <w:hideMark/>
          </w:tcPr>
          <w:p w14:paraId="404A3D6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5053726.03</w:t>
            </w:r>
          </w:p>
        </w:tc>
      </w:tr>
      <w:tr w:rsidR="00A664EE" w:rsidRPr="00A664EE" w14:paraId="68DF54C9"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8BB943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w:t>
            </w:r>
          </w:p>
        </w:tc>
        <w:tc>
          <w:tcPr>
            <w:tcW w:w="1220" w:type="dxa"/>
            <w:tcBorders>
              <w:top w:val="nil"/>
              <w:left w:val="nil"/>
              <w:bottom w:val="single" w:sz="4" w:space="0" w:color="auto"/>
              <w:right w:val="single" w:sz="4" w:space="0" w:color="auto"/>
            </w:tcBorders>
            <w:shd w:val="clear" w:color="auto" w:fill="auto"/>
            <w:noWrap/>
            <w:vAlign w:val="bottom"/>
            <w:hideMark/>
          </w:tcPr>
          <w:p w14:paraId="2F320D9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7474435.42</w:t>
            </w:r>
          </w:p>
        </w:tc>
        <w:tc>
          <w:tcPr>
            <w:tcW w:w="1220" w:type="dxa"/>
            <w:tcBorders>
              <w:top w:val="nil"/>
              <w:left w:val="nil"/>
              <w:bottom w:val="single" w:sz="4" w:space="0" w:color="auto"/>
              <w:right w:val="single" w:sz="4" w:space="0" w:color="auto"/>
            </w:tcBorders>
            <w:shd w:val="clear" w:color="auto" w:fill="auto"/>
            <w:noWrap/>
            <w:vAlign w:val="bottom"/>
            <w:hideMark/>
          </w:tcPr>
          <w:p w14:paraId="2E3F831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5059953.27</w:t>
            </w:r>
          </w:p>
        </w:tc>
        <w:tc>
          <w:tcPr>
            <w:tcW w:w="160" w:type="dxa"/>
            <w:tcBorders>
              <w:top w:val="nil"/>
              <w:left w:val="nil"/>
              <w:bottom w:val="nil"/>
              <w:right w:val="nil"/>
            </w:tcBorders>
            <w:shd w:val="clear" w:color="auto" w:fill="auto"/>
            <w:noWrap/>
            <w:vAlign w:val="bottom"/>
            <w:hideMark/>
          </w:tcPr>
          <w:p w14:paraId="5594D62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9E89D5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59</w:t>
            </w:r>
          </w:p>
        </w:tc>
        <w:tc>
          <w:tcPr>
            <w:tcW w:w="1160" w:type="dxa"/>
            <w:tcBorders>
              <w:top w:val="nil"/>
              <w:left w:val="nil"/>
              <w:bottom w:val="single" w:sz="4" w:space="0" w:color="auto"/>
              <w:right w:val="single" w:sz="4" w:space="0" w:color="auto"/>
            </w:tcBorders>
            <w:shd w:val="clear" w:color="auto" w:fill="auto"/>
            <w:noWrap/>
            <w:vAlign w:val="bottom"/>
            <w:hideMark/>
          </w:tcPr>
          <w:p w14:paraId="7BE8E02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7480013.23</w:t>
            </w:r>
          </w:p>
        </w:tc>
        <w:tc>
          <w:tcPr>
            <w:tcW w:w="1160" w:type="dxa"/>
            <w:tcBorders>
              <w:top w:val="nil"/>
              <w:left w:val="nil"/>
              <w:bottom w:val="single" w:sz="4" w:space="0" w:color="auto"/>
              <w:right w:val="single" w:sz="4" w:space="0" w:color="auto"/>
            </w:tcBorders>
            <w:shd w:val="clear" w:color="auto" w:fill="auto"/>
            <w:noWrap/>
            <w:vAlign w:val="bottom"/>
            <w:hideMark/>
          </w:tcPr>
          <w:p w14:paraId="2FEC384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5055631.85</w:t>
            </w:r>
          </w:p>
        </w:tc>
        <w:tc>
          <w:tcPr>
            <w:tcW w:w="200" w:type="dxa"/>
            <w:tcBorders>
              <w:top w:val="nil"/>
              <w:left w:val="nil"/>
              <w:bottom w:val="nil"/>
              <w:right w:val="nil"/>
            </w:tcBorders>
            <w:shd w:val="clear" w:color="auto" w:fill="auto"/>
            <w:noWrap/>
            <w:vAlign w:val="bottom"/>
            <w:hideMark/>
          </w:tcPr>
          <w:p w14:paraId="143886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78B485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109</w:t>
            </w:r>
          </w:p>
        </w:tc>
        <w:tc>
          <w:tcPr>
            <w:tcW w:w="1160" w:type="dxa"/>
            <w:tcBorders>
              <w:top w:val="nil"/>
              <w:left w:val="nil"/>
              <w:bottom w:val="single" w:sz="4" w:space="0" w:color="auto"/>
              <w:right w:val="single" w:sz="4" w:space="0" w:color="auto"/>
            </w:tcBorders>
            <w:shd w:val="clear" w:color="auto" w:fill="auto"/>
            <w:noWrap/>
            <w:vAlign w:val="bottom"/>
            <w:hideMark/>
          </w:tcPr>
          <w:p w14:paraId="1562110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7480481.96</w:t>
            </w:r>
          </w:p>
        </w:tc>
        <w:tc>
          <w:tcPr>
            <w:tcW w:w="1160" w:type="dxa"/>
            <w:tcBorders>
              <w:top w:val="nil"/>
              <w:left w:val="nil"/>
              <w:bottom w:val="single" w:sz="4" w:space="0" w:color="auto"/>
              <w:right w:val="single" w:sz="4" w:space="0" w:color="auto"/>
            </w:tcBorders>
            <w:shd w:val="clear" w:color="auto" w:fill="auto"/>
            <w:noWrap/>
            <w:vAlign w:val="bottom"/>
            <w:hideMark/>
          </w:tcPr>
          <w:p w14:paraId="6E34564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5053720.04</w:t>
            </w:r>
          </w:p>
        </w:tc>
      </w:tr>
      <w:tr w:rsidR="00A664EE" w:rsidRPr="00A664EE" w14:paraId="06A274AC"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AC47F4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w:t>
            </w:r>
          </w:p>
        </w:tc>
        <w:tc>
          <w:tcPr>
            <w:tcW w:w="1220" w:type="dxa"/>
            <w:tcBorders>
              <w:top w:val="nil"/>
              <w:left w:val="nil"/>
              <w:bottom w:val="single" w:sz="4" w:space="0" w:color="auto"/>
              <w:right w:val="single" w:sz="4" w:space="0" w:color="auto"/>
            </w:tcBorders>
            <w:shd w:val="clear" w:color="auto" w:fill="auto"/>
            <w:noWrap/>
            <w:vAlign w:val="bottom"/>
            <w:hideMark/>
          </w:tcPr>
          <w:p w14:paraId="3F52D17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7474434.66</w:t>
            </w:r>
          </w:p>
        </w:tc>
        <w:tc>
          <w:tcPr>
            <w:tcW w:w="1220" w:type="dxa"/>
            <w:tcBorders>
              <w:top w:val="nil"/>
              <w:left w:val="nil"/>
              <w:bottom w:val="single" w:sz="4" w:space="0" w:color="auto"/>
              <w:right w:val="single" w:sz="4" w:space="0" w:color="auto"/>
            </w:tcBorders>
            <w:shd w:val="clear" w:color="auto" w:fill="auto"/>
            <w:noWrap/>
            <w:vAlign w:val="bottom"/>
            <w:hideMark/>
          </w:tcPr>
          <w:p w14:paraId="673A3E1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5059948.00</w:t>
            </w:r>
          </w:p>
        </w:tc>
        <w:tc>
          <w:tcPr>
            <w:tcW w:w="160" w:type="dxa"/>
            <w:tcBorders>
              <w:top w:val="nil"/>
              <w:left w:val="nil"/>
              <w:bottom w:val="nil"/>
              <w:right w:val="nil"/>
            </w:tcBorders>
            <w:shd w:val="clear" w:color="auto" w:fill="auto"/>
            <w:noWrap/>
            <w:vAlign w:val="bottom"/>
            <w:hideMark/>
          </w:tcPr>
          <w:p w14:paraId="406D926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695AE1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60</w:t>
            </w:r>
          </w:p>
        </w:tc>
        <w:tc>
          <w:tcPr>
            <w:tcW w:w="1160" w:type="dxa"/>
            <w:tcBorders>
              <w:top w:val="nil"/>
              <w:left w:val="nil"/>
              <w:bottom w:val="single" w:sz="4" w:space="0" w:color="auto"/>
              <w:right w:val="single" w:sz="4" w:space="0" w:color="auto"/>
            </w:tcBorders>
            <w:shd w:val="clear" w:color="auto" w:fill="auto"/>
            <w:noWrap/>
            <w:vAlign w:val="bottom"/>
            <w:hideMark/>
          </w:tcPr>
          <w:p w14:paraId="774579A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7480026.11</w:t>
            </w:r>
          </w:p>
        </w:tc>
        <w:tc>
          <w:tcPr>
            <w:tcW w:w="1160" w:type="dxa"/>
            <w:tcBorders>
              <w:top w:val="nil"/>
              <w:left w:val="nil"/>
              <w:bottom w:val="single" w:sz="4" w:space="0" w:color="auto"/>
              <w:right w:val="single" w:sz="4" w:space="0" w:color="auto"/>
            </w:tcBorders>
            <w:shd w:val="clear" w:color="auto" w:fill="auto"/>
            <w:noWrap/>
            <w:vAlign w:val="bottom"/>
            <w:hideMark/>
          </w:tcPr>
          <w:p w14:paraId="3F59FEA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5055572.46</w:t>
            </w:r>
          </w:p>
        </w:tc>
        <w:tc>
          <w:tcPr>
            <w:tcW w:w="200" w:type="dxa"/>
            <w:tcBorders>
              <w:top w:val="nil"/>
              <w:left w:val="nil"/>
              <w:bottom w:val="nil"/>
              <w:right w:val="nil"/>
            </w:tcBorders>
            <w:shd w:val="clear" w:color="auto" w:fill="auto"/>
            <w:noWrap/>
            <w:vAlign w:val="bottom"/>
            <w:hideMark/>
          </w:tcPr>
          <w:p w14:paraId="7A8BED1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512842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110</w:t>
            </w:r>
          </w:p>
        </w:tc>
        <w:tc>
          <w:tcPr>
            <w:tcW w:w="1160" w:type="dxa"/>
            <w:tcBorders>
              <w:top w:val="nil"/>
              <w:left w:val="nil"/>
              <w:bottom w:val="single" w:sz="4" w:space="0" w:color="auto"/>
              <w:right w:val="single" w:sz="4" w:space="0" w:color="auto"/>
            </w:tcBorders>
            <w:shd w:val="clear" w:color="auto" w:fill="auto"/>
            <w:noWrap/>
            <w:vAlign w:val="bottom"/>
            <w:hideMark/>
          </w:tcPr>
          <w:p w14:paraId="1265E53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7480511.96</w:t>
            </w:r>
          </w:p>
        </w:tc>
        <w:tc>
          <w:tcPr>
            <w:tcW w:w="1160" w:type="dxa"/>
            <w:tcBorders>
              <w:top w:val="nil"/>
              <w:left w:val="nil"/>
              <w:bottom w:val="single" w:sz="4" w:space="0" w:color="auto"/>
              <w:right w:val="single" w:sz="4" w:space="0" w:color="auto"/>
            </w:tcBorders>
            <w:shd w:val="clear" w:color="auto" w:fill="auto"/>
            <w:noWrap/>
            <w:vAlign w:val="bottom"/>
            <w:hideMark/>
          </w:tcPr>
          <w:p w14:paraId="6A16C57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5053727.97</w:t>
            </w:r>
          </w:p>
        </w:tc>
      </w:tr>
      <w:tr w:rsidR="00A664EE" w:rsidRPr="00A664EE" w14:paraId="1F1D105F"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162A96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w:t>
            </w:r>
          </w:p>
        </w:tc>
        <w:tc>
          <w:tcPr>
            <w:tcW w:w="1220" w:type="dxa"/>
            <w:tcBorders>
              <w:top w:val="nil"/>
              <w:left w:val="nil"/>
              <w:bottom w:val="single" w:sz="4" w:space="0" w:color="auto"/>
              <w:right w:val="single" w:sz="4" w:space="0" w:color="auto"/>
            </w:tcBorders>
            <w:shd w:val="clear" w:color="auto" w:fill="auto"/>
            <w:noWrap/>
            <w:vAlign w:val="bottom"/>
            <w:hideMark/>
          </w:tcPr>
          <w:p w14:paraId="610A844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7474540.54</w:t>
            </w:r>
          </w:p>
        </w:tc>
        <w:tc>
          <w:tcPr>
            <w:tcW w:w="1220" w:type="dxa"/>
            <w:tcBorders>
              <w:top w:val="nil"/>
              <w:left w:val="nil"/>
              <w:bottom w:val="single" w:sz="4" w:space="0" w:color="auto"/>
              <w:right w:val="single" w:sz="4" w:space="0" w:color="auto"/>
            </w:tcBorders>
            <w:shd w:val="clear" w:color="auto" w:fill="auto"/>
            <w:noWrap/>
            <w:vAlign w:val="bottom"/>
            <w:hideMark/>
          </w:tcPr>
          <w:p w14:paraId="6B807A4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5059933.37</w:t>
            </w:r>
          </w:p>
        </w:tc>
        <w:tc>
          <w:tcPr>
            <w:tcW w:w="160" w:type="dxa"/>
            <w:tcBorders>
              <w:top w:val="nil"/>
              <w:left w:val="nil"/>
              <w:bottom w:val="nil"/>
              <w:right w:val="nil"/>
            </w:tcBorders>
            <w:shd w:val="clear" w:color="auto" w:fill="auto"/>
            <w:noWrap/>
            <w:vAlign w:val="bottom"/>
            <w:hideMark/>
          </w:tcPr>
          <w:p w14:paraId="3AE0706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F45F61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61</w:t>
            </w:r>
          </w:p>
        </w:tc>
        <w:tc>
          <w:tcPr>
            <w:tcW w:w="1160" w:type="dxa"/>
            <w:tcBorders>
              <w:top w:val="nil"/>
              <w:left w:val="nil"/>
              <w:bottom w:val="single" w:sz="4" w:space="0" w:color="auto"/>
              <w:right w:val="single" w:sz="4" w:space="0" w:color="auto"/>
            </w:tcBorders>
            <w:shd w:val="clear" w:color="auto" w:fill="auto"/>
            <w:noWrap/>
            <w:vAlign w:val="bottom"/>
            <w:hideMark/>
          </w:tcPr>
          <w:p w14:paraId="49FDB64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7480035.24</w:t>
            </w:r>
          </w:p>
        </w:tc>
        <w:tc>
          <w:tcPr>
            <w:tcW w:w="1160" w:type="dxa"/>
            <w:tcBorders>
              <w:top w:val="nil"/>
              <w:left w:val="nil"/>
              <w:bottom w:val="single" w:sz="4" w:space="0" w:color="auto"/>
              <w:right w:val="single" w:sz="4" w:space="0" w:color="auto"/>
            </w:tcBorders>
            <w:shd w:val="clear" w:color="auto" w:fill="auto"/>
            <w:noWrap/>
            <w:vAlign w:val="bottom"/>
            <w:hideMark/>
          </w:tcPr>
          <w:p w14:paraId="254796C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5055533.04</w:t>
            </w:r>
          </w:p>
        </w:tc>
        <w:tc>
          <w:tcPr>
            <w:tcW w:w="200" w:type="dxa"/>
            <w:tcBorders>
              <w:top w:val="nil"/>
              <w:left w:val="nil"/>
              <w:bottom w:val="nil"/>
              <w:right w:val="nil"/>
            </w:tcBorders>
            <w:shd w:val="clear" w:color="auto" w:fill="auto"/>
            <w:noWrap/>
            <w:vAlign w:val="bottom"/>
            <w:hideMark/>
          </w:tcPr>
          <w:p w14:paraId="4670B60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D03DA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111</w:t>
            </w:r>
          </w:p>
        </w:tc>
        <w:tc>
          <w:tcPr>
            <w:tcW w:w="1160" w:type="dxa"/>
            <w:tcBorders>
              <w:top w:val="nil"/>
              <w:left w:val="nil"/>
              <w:bottom w:val="single" w:sz="4" w:space="0" w:color="auto"/>
              <w:right w:val="single" w:sz="4" w:space="0" w:color="auto"/>
            </w:tcBorders>
            <w:shd w:val="clear" w:color="auto" w:fill="auto"/>
            <w:noWrap/>
            <w:vAlign w:val="bottom"/>
            <w:hideMark/>
          </w:tcPr>
          <w:p w14:paraId="47E4FD7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7480504.24</w:t>
            </w:r>
          </w:p>
        </w:tc>
        <w:tc>
          <w:tcPr>
            <w:tcW w:w="1160" w:type="dxa"/>
            <w:tcBorders>
              <w:top w:val="nil"/>
              <w:left w:val="nil"/>
              <w:bottom w:val="single" w:sz="4" w:space="0" w:color="auto"/>
              <w:right w:val="single" w:sz="4" w:space="0" w:color="auto"/>
            </w:tcBorders>
            <w:shd w:val="clear" w:color="auto" w:fill="auto"/>
            <w:noWrap/>
            <w:vAlign w:val="bottom"/>
            <w:hideMark/>
          </w:tcPr>
          <w:p w14:paraId="36DB88D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5053757.20</w:t>
            </w:r>
          </w:p>
        </w:tc>
      </w:tr>
      <w:tr w:rsidR="00A664EE" w:rsidRPr="00A664EE" w14:paraId="6D51D607"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909E0C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w:t>
            </w:r>
          </w:p>
        </w:tc>
        <w:tc>
          <w:tcPr>
            <w:tcW w:w="1220" w:type="dxa"/>
            <w:tcBorders>
              <w:top w:val="nil"/>
              <w:left w:val="nil"/>
              <w:bottom w:val="single" w:sz="4" w:space="0" w:color="auto"/>
              <w:right w:val="single" w:sz="4" w:space="0" w:color="auto"/>
            </w:tcBorders>
            <w:shd w:val="clear" w:color="auto" w:fill="auto"/>
            <w:noWrap/>
            <w:vAlign w:val="bottom"/>
            <w:hideMark/>
          </w:tcPr>
          <w:p w14:paraId="4B0225F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7474610.06</w:t>
            </w:r>
          </w:p>
        </w:tc>
        <w:tc>
          <w:tcPr>
            <w:tcW w:w="1220" w:type="dxa"/>
            <w:tcBorders>
              <w:top w:val="nil"/>
              <w:left w:val="nil"/>
              <w:bottom w:val="single" w:sz="4" w:space="0" w:color="auto"/>
              <w:right w:val="single" w:sz="4" w:space="0" w:color="auto"/>
            </w:tcBorders>
            <w:shd w:val="clear" w:color="auto" w:fill="auto"/>
            <w:noWrap/>
            <w:vAlign w:val="bottom"/>
            <w:hideMark/>
          </w:tcPr>
          <w:p w14:paraId="2C763FA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5059923.68</w:t>
            </w:r>
          </w:p>
        </w:tc>
        <w:tc>
          <w:tcPr>
            <w:tcW w:w="160" w:type="dxa"/>
            <w:tcBorders>
              <w:top w:val="nil"/>
              <w:left w:val="nil"/>
              <w:bottom w:val="nil"/>
              <w:right w:val="nil"/>
            </w:tcBorders>
            <w:shd w:val="clear" w:color="auto" w:fill="auto"/>
            <w:noWrap/>
            <w:vAlign w:val="bottom"/>
            <w:hideMark/>
          </w:tcPr>
          <w:p w14:paraId="4F73DC5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AD952D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62</w:t>
            </w:r>
          </w:p>
        </w:tc>
        <w:tc>
          <w:tcPr>
            <w:tcW w:w="1160" w:type="dxa"/>
            <w:tcBorders>
              <w:top w:val="nil"/>
              <w:left w:val="nil"/>
              <w:bottom w:val="single" w:sz="4" w:space="0" w:color="auto"/>
              <w:right w:val="single" w:sz="4" w:space="0" w:color="auto"/>
            </w:tcBorders>
            <w:shd w:val="clear" w:color="auto" w:fill="auto"/>
            <w:noWrap/>
            <w:vAlign w:val="bottom"/>
            <w:hideMark/>
          </w:tcPr>
          <w:p w14:paraId="6E4CF73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7480042.47</w:t>
            </w:r>
          </w:p>
        </w:tc>
        <w:tc>
          <w:tcPr>
            <w:tcW w:w="1160" w:type="dxa"/>
            <w:tcBorders>
              <w:top w:val="nil"/>
              <w:left w:val="nil"/>
              <w:bottom w:val="single" w:sz="4" w:space="0" w:color="auto"/>
              <w:right w:val="single" w:sz="4" w:space="0" w:color="auto"/>
            </w:tcBorders>
            <w:shd w:val="clear" w:color="auto" w:fill="auto"/>
            <w:noWrap/>
            <w:vAlign w:val="bottom"/>
            <w:hideMark/>
          </w:tcPr>
          <w:p w14:paraId="19B61B9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5055535.81</w:t>
            </w:r>
          </w:p>
        </w:tc>
        <w:tc>
          <w:tcPr>
            <w:tcW w:w="200" w:type="dxa"/>
            <w:tcBorders>
              <w:top w:val="nil"/>
              <w:left w:val="nil"/>
              <w:bottom w:val="nil"/>
              <w:right w:val="nil"/>
            </w:tcBorders>
            <w:shd w:val="clear" w:color="auto" w:fill="auto"/>
            <w:noWrap/>
            <w:vAlign w:val="bottom"/>
            <w:hideMark/>
          </w:tcPr>
          <w:p w14:paraId="7A4DDC8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81305D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112</w:t>
            </w:r>
          </w:p>
        </w:tc>
        <w:tc>
          <w:tcPr>
            <w:tcW w:w="1160" w:type="dxa"/>
            <w:tcBorders>
              <w:top w:val="nil"/>
              <w:left w:val="nil"/>
              <w:bottom w:val="single" w:sz="4" w:space="0" w:color="auto"/>
              <w:right w:val="single" w:sz="4" w:space="0" w:color="auto"/>
            </w:tcBorders>
            <w:shd w:val="clear" w:color="auto" w:fill="auto"/>
            <w:noWrap/>
            <w:vAlign w:val="bottom"/>
            <w:hideMark/>
          </w:tcPr>
          <w:p w14:paraId="2CD48D7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7480476.11</w:t>
            </w:r>
          </w:p>
        </w:tc>
        <w:tc>
          <w:tcPr>
            <w:tcW w:w="1160" w:type="dxa"/>
            <w:tcBorders>
              <w:top w:val="nil"/>
              <w:left w:val="nil"/>
              <w:bottom w:val="single" w:sz="4" w:space="0" w:color="auto"/>
              <w:right w:val="single" w:sz="4" w:space="0" w:color="auto"/>
            </w:tcBorders>
            <w:shd w:val="clear" w:color="auto" w:fill="auto"/>
            <w:noWrap/>
            <w:vAlign w:val="bottom"/>
            <w:hideMark/>
          </w:tcPr>
          <w:p w14:paraId="7144893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5053749.84</w:t>
            </w:r>
          </w:p>
        </w:tc>
      </w:tr>
      <w:tr w:rsidR="00A664EE" w:rsidRPr="00A664EE" w14:paraId="6991F174"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78CC7E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w:t>
            </w:r>
          </w:p>
        </w:tc>
        <w:tc>
          <w:tcPr>
            <w:tcW w:w="1220" w:type="dxa"/>
            <w:tcBorders>
              <w:top w:val="nil"/>
              <w:left w:val="nil"/>
              <w:bottom w:val="single" w:sz="4" w:space="0" w:color="auto"/>
              <w:right w:val="single" w:sz="4" w:space="0" w:color="auto"/>
            </w:tcBorders>
            <w:shd w:val="clear" w:color="auto" w:fill="auto"/>
            <w:noWrap/>
            <w:vAlign w:val="bottom"/>
            <w:hideMark/>
          </w:tcPr>
          <w:p w14:paraId="6EDD980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7474840.15</w:t>
            </w:r>
          </w:p>
        </w:tc>
        <w:tc>
          <w:tcPr>
            <w:tcW w:w="1220" w:type="dxa"/>
            <w:tcBorders>
              <w:top w:val="nil"/>
              <w:left w:val="nil"/>
              <w:bottom w:val="single" w:sz="4" w:space="0" w:color="auto"/>
              <w:right w:val="single" w:sz="4" w:space="0" w:color="auto"/>
            </w:tcBorders>
            <w:shd w:val="clear" w:color="auto" w:fill="auto"/>
            <w:noWrap/>
            <w:vAlign w:val="bottom"/>
            <w:hideMark/>
          </w:tcPr>
          <w:p w14:paraId="461EE7F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5059900.19</w:t>
            </w:r>
          </w:p>
        </w:tc>
        <w:tc>
          <w:tcPr>
            <w:tcW w:w="160" w:type="dxa"/>
            <w:tcBorders>
              <w:top w:val="nil"/>
              <w:left w:val="nil"/>
              <w:bottom w:val="nil"/>
              <w:right w:val="nil"/>
            </w:tcBorders>
            <w:shd w:val="clear" w:color="auto" w:fill="auto"/>
            <w:noWrap/>
            <w:vAlign w:val="bottom"/>
            <w:hideMark/>
          </w:tcPr>
          <w:p w14:paraId="2AB4CB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4EE4F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63</w:t>
            </w:r>
          </w:p>
        </w:tc>
        <w:tc>
          <w:tcPr>
            <w:tcW w:w="1160" w:type="dxa"/>
            <w:tcBorders>
              <w:top w:val="nil"/>
              <w:left w:val="nil"/>
              <w:bottom w:val="single" w:sz="4" w:space="0" w:color="auto"/>
              <w:right w:val="single" w:sz="4" w:space="0" w:color="auto"/>
            </w:tcBorders>
            <w:shd w:val="clear" w:color="auto" w:fill="auto"/>
            <w:noWrap/>
            <w:vAlign w:val="bottom"/>
            <w:hideMark/>
          </w:tcPr>
          <w:p w14:paraId="756F8ED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7480441.24</w:t>
            </w:r>
          </w:p>
        </w:tc>
        <w:tc>
          <w:tcPr>
            <w:tcW w:w="1160" w:type="dxa"/>
            <w:tcBorders>
              <w:top w:val="nil"/>
              <w:left w:val="nil"/>
              <w:bottom w:val="single" w:sz="4" w:space="0" w:color="auto"/>
              <w:right w:val="single" w:sz="4" w:space="0" w:color="auto"/>
            </w:tcBorders>
            <w:shd w:val="clear" w:color="auto" w:fill="auto"/>
            <w:noWrap/>
            <w:vAlign w:val="bottom"/>
            <w:hideMark/>
          </w:tcPr>
          <w:p w14:paraId="53C7E99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5053746.66</w:t>
            </w:r>
          </w:p>
        </w:tc>
        <w:tc>
          <w:tcPr>
            <w:tcW w:w="200" w:type="dxa"/>
            <w:tcBorders>
              <w:top w:val="nil"/>
              <w:left w:val="nil"/>
              <w:bottom w:val="nil"/>
              <w:right w:val="nil"/>
            </w:tcBorders>
            <w:shd w:val="clear" w:color="auto" w:fill="auto"/>
            <w:noWrap/>
            <w:vAlign w:val="bottom"/>
            <w:hideMark/>
          </w:tcPr>
          <w:p w14:paraId="3758CF5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5184BF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113</w:t>
            </w:r>
          </w:p>
        </w:tc>
        <w:tc>
          <w:tcPr>
            <w:tcW w:w="1160" w:type="dxa"/>
            <w:tcBorders>
              <w:top w:val="nil"/>
              <w:left w:val="nil"/>
              <w:bottom w:val="single" w:sz="4" w:space="0" w:color="auto"/>
              <w:right w:val="single" w:sz="4" w:space="0" w:color="auto"/>
            </w:tcBorders>
            <w:shd w:val="clear" w:color="auto" w:fill="auto"/>
            <w:noWrap/>
            <w:vAlign w:val="bottom"/>
            <w:hideMark/>
          </w:tcPr>
          <w:p w14:paraId="70276ED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7480470.98</w:t>
            </w:r>
          </w:p>
        </w:tc>
        <w:tc>
          <w:tcPr>
            <w:tcW w:w="1160" w:type="dxa"/>
            <w:tcBorders>
              <w:top w:val="nil"/>
              <w:left w:val="nil"/>
              <w:bottom w:val="single" w:sz="4" w:space="0" w:color="auto"/>
              <w:right w:val="single" w:sz="4" w:space="0" w:color="auto"/>
            </w:tcBorders>
            <w:shd w:val="clear" w:color="auto" w:fill="auto"/>
            <w:noWrap/>
            <w:vAlign w:val="bottom"/>
            <w:hideMark/>
          </w:tcPr>
          <w:p w14:paraId="33D410B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5053751.16</w:t>
            </w:r>
          </w:p>
        </w:tc>
      </w:tr>
      <w:tr w:rsidR="00A664EE" w:rsidRPr="00A664EE" w14:paraId="363A48EB"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EE8D91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w:t>
            </w:r>
          </w:p>
        </w:tc>
        <w:tc>
          <w:tcPr>
            <w:tcW w:w="1220" w:type="dxa"/>
            <w:tcBorders>
              <w:top w:val="nil"/>
              <w:left w:val="nil"/>
              <w:bottom w:val="single" w:sz="4" w:space="0" w:color="auto"/>
              <w:right w:val="single" w:sz="4" w:space="0" w:color="auto"/>
            </w:tcBorders>
            <w:shd w:val="clear" w:color="auto" w:fill="auto"/>
            <w:noWrap/>
            <w:vAlign w:val="bottom"/>
            <w:hideMark/>
          </w:tcPr>
          <w:p w14:paraId="65DD1B0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7475120.21</w:t>
            </w:r>
          </w:p>
        </w:tc>
        <w:tc>
          <w:tcPr>
            <w:tcW w:w="1220" w:type="dxa"/>
            <w:tcBorders>
              <w:top w:val="nil"/>
              <w:left w:val="nil"/>
              <w:bottom w:val="single" w:sz="4" w:space="0" w:color="auto"/>
              <w:right w:val="single" w:sz="4" w:space="0" w:color="auto"/>
            </w:tcBorders>
            <w:shd w:val="clear" w:color="auto" w:fill="auto"/>
            <w:noWrap/>
            <w:vAlign w:val="bottom"/>
            <w:hideMark/>
          </w:tcPr>
          <w:p w14:paraId="6E63977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5059864.43</w:t>
            </w:r>
          </w:p>
        </w:tc>
        <w:tc>
          <w:tcPr>
            <w:tcW w:w="160" w:type="dxa"/>
            <w:tcBorders>
              <w:top w:val="nil"/>
              <w:left w:val="nil"/>
              <w:bottom w:val="nil"/>
              <w:right w:val="nil"/>
            </w:tcBorders>
            <w:shd w:val="clear" w:color="auto" w:fill="auto"/>
            <w:noWrap/>
            <w:vAlign w:val="bottom"/>
            <w:hideMark/>
          </w:tcPr>
          <w:p w14:paraId="7DB59C1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B32410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64</w:t>
            </w:r>
          </w:p>
        </w:tc>
        <w:tc>
          <w:tcPr>
            <w:tcW w:w="1160" w:type="dxa"/>
            <w:tcBorders>
              <w:top w:val="nil"/>
              <w:left w:val="nil"/>
              <w:bottom w:val="single" w:sz="4" w:space="0" w:color="auto"/>
              <w:right w:val="single" w:sz="4" w:space="0" w:color="auto"/>
            </w:tcBorders>
            <w:shd w:val="clear" w:color="auto" w:fill="auto"/>
            <w:noWrap/>
            <w:vAlign w:val="bottom"/>
            <w:hideMark/>
          </w:tcPr>
          <w:p w14:paraId="11F56A3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7480266.63</w:t>
            </w:r>
          </w:p>
        </w:tc>
        <w:tc>
          <w:tcPr>
            <w:tcW w:w="1160" w:type="dxa"/>
            <w:tcBorders>
              <w:top w:val="nil"/>
              <w:left w:val="nil"/>
              <w:bottom w:val="single" w:sz="4" w:space="0" w:color="auto"/>
              <w:right w:val="single" w:sz="4" w:space="0" w:color="auto"/>
            </w:tcBorders>
            <w:shd w:val="clear" w:color="auto" w:fill="auto"/>
            <w:noWrap/>
            <w:vAlign w:val="bottom"/>
            <w:hideMark/>
          </w:tcPr>
          <w:p w14:paraId="0EF843B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5053700.47</w:t>
            </w:r>
          </w:p>
        </w:tc>
        <w:tc>
          <w:tcPr>
            <w:tcW w:w="200" w:type="dxa"/>
            <w:tcBorders>
              <w:top w:val="nil"/>
              <w:left w:val="nil"/>
              <w:bottom w:val="nil"/>
              <w:right w:val="nil"/>
            </w:tcBorders>
            <w:shd w:val="clear" w:color="auto" w:fill="auto"/>
            <w:noWrap/>
            <w:vAlign w:val="bottom"/>
            <w:hideMark/>
          </w:tcPr>
          <w:p w14:paraId="654B138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C3A186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114</w:t>
            </w:r>
          </w:p>
        </w:tc>
        <w:tc>
          <w:tcPr>
            <w:tcW w:w="1160" w:type="dxa"/>
            <w:tcBorders>
              <w:top w:val="nil"/>
              <w:left w:val="nil"/>
              <w:bottom w:val="single" w:sz="4" w:space="0" w:color="auto"/>
              <w:right w:val="single" w:sz="4" w:space="0" w:color="auto"/>
            </w:tcBorders>
            <w:shd w:val="clear" w:color="auto" w:fill="auto"/>
            <w:noWrap/>
            <w:vAlign w:val="bottom"/>
            <w:hideMark/>
          </w:tcPr>
          <w:p w14:paraId="2BC653B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7480043.67</w:t>
            </w:r>
          </w:p>
        </w:tc>
        <w:tc>
          <w:tcPr>
            <w:tcW w:w="1160" w:type="dxa"/>
            <w:tcBorders>
              <w:top w:val="nil"/>
              <w:left w:val="nil"/>
              <w:bottom w:val="single" w:sz="4" w:space="0" w:color="auto"/>
              <w:right w:val="single" w:sz="4" w:space="0" w:color="auto"/>
            </w:tcBorders>
            <w:shd w:val="clear" w:color="auto" w:fill="auto"/>
            <w:noWrap/>
            <w:vAlign w:val="bottom"/>
            <w:hideMark/>
          </w:tcPr>
          <w:p w14:paraId="7286BE2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5055668.35</w:t>
            </w:r>
          </w:p>
        </w:tc>
      </w:tr>
      <w:tr w:rsidR="00A664EE" w:rsidRPr="00A664EE" w14:paraId="28A85DF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50C3C5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15</w:t>
            </w:r>
          </w:p>
        </w:tc>
        <w:tc>
          <w:tcPr>
            <w:tcW w:w="1220" w:type="dxa"/>
            <w:tcBorders>
              <w:top w:val="nil"/>
              <w:left w:val="nil"/>
              <w:bottom w:val="single" w:sz="4" w:space="0" w:color="auto"/>
              <w:right w:val="single" w:sz="4" w:space="0" w:color="auto"/>
            </w:tcBorders>
            <w:shd w:val="clear" w:color="auto" w:fill="auto"/>
            <w:noWrap/>
            <w:vAlign w:val="bottom"/>
            <w:hideMark/>
          </w:tcPr>
          <w:p w14:paraId="717458D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7475297.79</w:t>
            </w:r>
          </w:p>
        </w:tc>
        <w:tc>
          <w:tcPr>
            <w:tcW w:w="1220" w:type="dxa"/>
            <w:tcBorders>
              <w:top w:val="nil"/>
              <w:left w:val="nil"/>
              <w:bottom w:val="single" w:sz="4" w:space="0" w:color="auto"/>
              <w:right w:val="single" w:sz="4" w:space="0" w:color="auto"/>
            </w:tcBorders>
            <w:shd w:val="clear" w:color="auto" w:fill="auto"/>
            <w:noWrap/>
            <w:vAlign w:val="bottom"/>
            <w:hideMark/>
          </w:tcPr>
          <w:p w14:paraId="1781B5A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5059784.47</w:t>
            </w:r>
          </w:p>
        </w:tc>
        <w:tc>
          <w:tcPr>
            <w:tcW w:w="160" w:type="dxa"/>
            <w:tcBorders>
              <w:top w:val="nil"/>
              <w:left w:val="nil"/>
              <w:bottom w:val="nil"/>
              <w:right w:val="nil"/>
            </w:tcBorders>
            <w:shd w:val="clear" w:color="auto" w:fill="auto"/>
            <w:noWrap/>
            <w:vAlign w:val="bottom"/>
            <w:hideMark/>
          </w:tcPr>
          <w:p w14:paraId="6623B2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279F32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65</w:t>
            </w:r>
          </w:p>
        </w:tc>
        <w:tc>
          <w:tcPr>
            <w:tcW w:w="1160" w:type="dxa"/>
            <w:tcBorders>
              <w:top w:val="nil"/>
              <w:left w:val="nil"/>
              <w:bottom w:val="single" w:sz="4" w:space="0" w:color="auto"/>
              <w:right w:val="single" w:sz="4" w:space="0" w:color="auto"/>
            </w:tcBorders>
            <w:shd w:val="clear" w:color="auto" w:fill="auto"/>
            <w:noWrap/>
            <w:vAlign w:val="bottom"/>
            <w:hideMark/>
          </w:tcPr>
          <w:p w14:paraId="1B71F7F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7480226.81</w:t>
            </w:r>
          </w:p>
        </w:tc>
        <w:tc>
          <w:tcPr>
            <w:tcW w:w="1160" w:type="dxa"/>
            <w:tcBorders>
              <w:top w:val="nil"/>
              <w:left w:val="nil"/>
              <w:bottom w:val="single" w:sz="4" w:space="0" w:color="auto"/>
              <w:right w:val="single" w:sz="4" w:space="0" w:color="auto"/>
            </w:tcBorders>
            <w:shd w:val="clear" w:color="auto" w:fill="auto"/>
            <w:noWrap/>
            <w:vAlign w:val="bottom"/>
            <w:hideMark/>
          </w:tcPr>
          <w:p w14:paraId="7E42553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5053691.45</w:t>
            </w:r>
          </w:p>
        </w:tc>
        <w:tc>
          <w:tcPr>
            <w:tcW w:w="200" w:type="dxa"/>
            <w:tcBorders>
              <w:top w:val="nil"/>
              <w:left w:val="nil"/>
              <w:bottom w:val="nil"/>
              <w:right w:val="nil"/>
            </w:tcBorders>
            <w:shd w:val="clear" w:color="auto" w:fill="auto"/>
            <w:noWrap/>
            <w:vAlign w:val="bottom"/>
            <w:hideMark/>
          </w:tcPr>
          <w:p w14:paraId="51CBD5F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3DCBE4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115</w:t>
            </w:r>
          </w:p>
        </w:tc>
        <w:tc>
          <w:tcPr>
            <w:tcW w:w="1160" w:type="dxa"/>
            <w:tcBorders>
              <w:top w:val="nil"/>
              <w:left w:val="nil"/>
              <w:bottom w:val="single" w:sz="4" w:space="0" w:color="auto"/>
              <w:right w:val="single" w:sz="4" w:space="0" w:color="auto"/>
            </w:tcBorders>
            <w:shd w:val="clear" w:color="auto" w:fill="auto"/>
            <w:noWrap/>
            <w:vAlign w:val="bottom"/>
            <w:hideMark/>
          </w:tcPr>
          <w:p w14:paraId="167B5C5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7480032.39</w:t>
            </w:r>
          </w:p>
        </w:tc>
        <w:tc>
          <w:tcPr>
            <w:tcW w:w="1160" w:type="dxa"/>
            <w:tcBorders>
              <w:top w:val="nil"/>
              <w:left w:val="nil"/>
              <w:bottom w:val="single" w:sz="4" w:space="0" w:color="auto"/>
              <w:right w:val="single" w:sz="4" w:space="0" w:color="auto"/>
            </w:tcBorders>
            <w:shd w:val="clear" w:color="auto" w:fill="auto"/>
            <w:noWrap/>
            <w:vAlign w:val="bottom"/>
            <w:hideMark/>
          </w:tcPr>
          <w:p w14:paraId="15924D3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5055717.31</w:t>
            </w:r>
          </w:p>
        </w:tc>
      </w:tr>
      <w:tr w:rsidR="00A664EE" w:rsidRPr="00A664EE" w14:paraId="15D37353"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E29AEA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16</w:t>
            </w:r>
          </w:p>
        </w:tc>
        <w:tc>
          <w:tcPr>
            <w:tcW w:w="1220" w:type="dxa"/>
            <w:tcBorders>
              <w:top w:val="nil"/>
              <w:left w:val="nil"/>
              <w:bottom w:val="single" w:sz="4" w:space="0" w:color="auto"/>
              <w:right w:val="single" w:sz="4" w:space="0" w:color="auto"/>
            </w:tcBorders>
            <w:shd w:val="clear" w:color="auto" w:fill="auto"/>
            <w:noWrap/>
            <w:vAlign w:val="bottom"/>
            <w:hideMark/>
          </w:tcPr>
          <w:p w14:paraId="001E72B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7475501.41</w:t>
            </w:r>
          </w:p>
        </w:tc>
        <w:tc>
          <w:tcPr>
            <w:tcW w:w="1220" w:type="dxa"/>
            <w:tcBorders>
              <w:top w:val="nil"/>
              <w:left w:val="nil"/>
              <w:bottom w:val="single" w:sz="4" w:space="0" w:color="auto"/>
              <w:right w:val="single" w:sz="4" w:space="0" w:color="auto"/>
            </w:tcBorders>
            <w:shd w:val="clear" w:color="auto" w:fill="auto"/>
            <w:noWrap/>
            <w:vAlign w:val="bottom"/>
            <w:hideMark/>
          </w:tcPr>
          <w:p w14:paraId="2B24CBB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5059616.13</w:t>
            </w:r>
          </w:p>
        </w:tc>
        <w:tc>
          <w:tcPr>
            <w:tcW w:w="160" w:type="dxa"/>
            <w:tcBorders>
              <w:top w:val="nil"/>
              <w:left w:val="nil"/>
              <w:bottom w:val="nil"/>
              <w:right w:val="nil"/>
            </w:tcBorders>
            <w:shd w:val="clear" w:color="auto" w:fill="auto"/>
            <w:noWrap/>
            <w:vAlign w:val="bottom"/>
            <w:hideMark/>
          </w:tcPr>
          <w:p w14:paraId="3DA7625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974F42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66</w:t>
            </w:r>
          </w:p>
        </w:tc>
        <w:tc>
          <w:tcPr>
            <w:tcW w:w="1160" w:type="dxa"/>
            <w:tcBorders>
              <w:top w:val="nil"/>
              <w:left w:val="nil"/>
              <w:bottom w:val="single" w:sz="4" w:space="0" w:color="auto"/>
              <w:right w:val="single" w:sz="4" w:space="0" w:color="auto"/>
            </w:tcBorders>
            <w:shd w:val="clear" w:color="auto" w:fill="auto"/>
            <w:noWrap/>
            <w:vAlign w:val="bottom"/>
            <w:hideMark/>
          </w:tcPr>
          <w:p w14:paraId="76C6833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7480210.91</w:t>
            </w:r>
          </w:p>
        </w:tc>
        <w:tc>
          <w:tcPr>
            <w:tcW w:w="1160" w:type="dxa"/>
            <w:tcBorders>
              <w:top w:val="nil"/>
              <w:left w:val="nil"/>
              <w:bottom w:val="single" w:sz="4" w:space="0" w:color="auto"/>
              <w:right w:val="single" w:sz="4" w:space="0" w:color="auto"/>
            </w:tcBorders>
            <w:shd w:val="clear" w:color="auto" w:fill="auto"/>
            <w:noWrap/>
            <w:vAlign w:val="bottom"/>
            <w:hideMark/>
          </w:tcPr>
          <w:p w14:paraId="38A5683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5053689.75</w:t>
            </w:r>
          </w:p>
        </w:tc>
        <w:tc>
          <w:tcPr>
            <w:tcW w:w="200" w:type="dxa"/>
            <w:tcBorders>
              <w:top w:val="nil"/>
              <w:left w:val="nil"/>
              <w:bottom w:val="nil"/>
              <w:right w:val="nil"/>
            </w:tcBorders>
            <w:shd w:val="clear" w:color="auto" w:fill="auto"/>
            <w:noWrap/>
            <w:vAlign w:val="bottom"/>
            <w:hideMark/>
          </w:tcPr>
          <w:p w14:paraId="3C9B001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15F0F2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116</w:t>
            </w:r>
          </w:p>
        </w:tc>
        <w:tc>
          <w:tcPr>
            <w:tcW w:w="1160" w:type="dxa"/>
            <w:tcBorders>
              <w:top w:val="nil"/>
              <w:left w:val="nil"/>
              <w:bottom w:val="single" w:sz="4" w:space="0" w:color="auto"/>
              <w:right w:val="single" w:sz="4" w:space="0" w:color="auto"/>
            </w:tcBorders>
            <w:shd w:val="clear" w:color="auto" w:fill="auto"/>
            <w:noWrap/>
            <w:vAlign w:val="bottom"/>
            <w:hideMark/>
          </w:tcPr>
          <w:p w14:paraId="56D4353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7480021.90</w:t>
            </w:r>
          </w:p>
        </w:tc>
        <w:tc>
          <w:tcPr>
            <w:tcW w:w="1160" w:type="dxa"/>
            <w:tcBorders>
              <w:top w:val="nil"/>
              <w:left w:val="nil"/>
              <w:bottom w:val="single" w:sz="4" w:space="0" w:color="auto"/>
              <w:right w:val="single" w:sz="4" w:space="0" w:color="auto"/>
            </w:tcBorders>
            <w:shd w:val="clear" w:color="auto" w:fill="auto"/>
            <w:noWrap/>
            <w:vAlign w:val="bottom"/>
            <w:hideMark/>
          </w:tcPr>
          <w:p w14:paraId="260B2D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5055756.58</w:t>
            </w:r>
          </w:p>
        </w:tc>
      </w:tr>
      <w:tr w:rsidR="00A664EE" w:rsidRPr="00A664EE" w14:paraId="2D1C672E"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BFBFBC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17</w:t>
            </w:r>
          </w:p>
        </w:tc>
        <w:tc>
          <w:tcPr>
            <w:tcW w:w="1220" w:type="dxa"/>
            <w:tcBorders>
              <w:top w:val="nil"/>
              <w:left w:val="nil"/>
              <w:bottom w:val="single" w:sz="4" w:space="0" w:color="auto"/>
              <w:right w:val="single" w:sz="4" w:space="0" w:color="auto"/>
            </w:tcBorders>
            <w:shd w:val="clear" w:color="auto" w:fill="auto"/>
            <w:noWrap/>
            <w:vAlign w:val="bottom"/>
            <w:hideMark/>
          </w:tcPr>
          <w:p w14:paraId="3CF7368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7476274.37</w:t>
            </w:r>
          </w:p>
        </w:tc>
        <w:tc>
          <w:tcPr>
            <w:tcW w:w="1220" w:type="dxa"/>
            <w:tcBorders>
              <w:top w:val="nil"/>
              <w:left w:val="nil"/>
              <w:bottom w:val="single" w:sz="4" w:space="0" w:color="auto"/>
              <w:right w:val="single" w:sz="4" w:space="0" w:color="auto"/>
            </w:tcBorders>
            <w:shd w:val="clear" w:color="auto" w:fill="auto"/>
            <w:noWrap/>
            <w:vAlign w:val="bottom"/>
            <w:hideMark/>
          </w:tcPr>
          <w:p w14:paraId="72F45B5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5058972.42</w:t>
            </w:r>
          </w:p>
        </w:tc>
        <w:tc>
          <w:tcPr>
            <w:tcW w:w="160" w:type="dxa"/>
            <w:tcBorders>
              <w:top w:val="nil"/>
              <w:left w:val="nil"/>
              <w:bottom w:val="nil"/>
              <w:right w:val="nil"/>
            </w:tcBorders>
            <w:shd w:val="clear" w:color="auto" w:fill="auto"/>
            <w:noWrap/>
            <w:vAlign w:val="bottom"/>
            <w:hideMark/>
          </w:tcPr>
          <w:p w14:paraId="2360370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D2CB4A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67</w:t>
            </w:r>
          </w:p>
        </w:tc>
        <w:tc>
          <w:tcPr>
            <w:tcW w:w="1160" w:type="dxa"/>
            <w:tcBorders>
              <w:top w:val="nil"/>
              <w:left w:val="nil"/>
              <w:bottom w:val="single" w:sz="4" w:space="0" w:color="auto"/>
              <w:right w:val="single" w:sz="4" w:space="0" w:color="auto"/>
            </w:tcBorders>
            <w:shd w:val="clear" w:color="auto" w:fill="auto"/>
            <w:noWrap/>
            <w:vAlign w:val="bottom"/>
            <w:hideMark/>
          </w:tcPr>
          <w:p w14:paraId="771C51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7480189.69</w:t>
            </w:r>
          </w:p>
        </w:tc>
        <w:tc>
          <w:tcPr>
            <w:tcW w:w="1160" w:type="dxa"/>
            <w:tcBorders>
              <w:top w:val="nil"/>
              <w:left w:val="nil"/>
              <w:bottom w:val="single" w:sz="4" w:space="0" w:color="auto"/>
              <w:right w:val="single" w:sz="4" w:space="0" w:color="auto"/>
            </w:tcBorders>
            <w:shd w:val="clear" w:color="auto" w:fill="auto"/>
            <w:noWrap/>
            <w:vAlign w:val="bottom"/>
            <w:hideMark/>
          </w:tcPr>
          <w:p w14:paraId="1472507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5053690.70</w:t>
            </w:r>
          </w:p>
        </w:tc>
        <w:tc>
          <w:tcPr>
            <w:tcW w:w="200" w:type="dxa"/>
            <w:tcBorders>
              <w:top w:val="nil"/>
              <w:left w:val="nil"/>
              <w:bottom w:val="nil"/>
              <w:right w:val="nil"/>
            </w:tcBorders>
            <w:shd w:val="clear" w:color="auto" w:fill="auto"/>
            <w:noWrap/>
            <w:vAlign w:val="bottom"/>
            <w:hideMark/>
          </w:tcPr>
          <w:p w14:paraId="0086AE6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9DD0A2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117</w:t>
            </w:r>
          </w:p>
        </w:tc>
        <w:tc>
          <w:tcPr>
            <w:tcW w:w="1160" w:type="dxa"/>
            <w:tcBorders>
              <w:top w:val="nil"/>
              <w:left w:val="nil"/>
              <w:bottom w:val="single" w:sz="4" w:space="0" w:color="auto"/>
              <w:right w:val="single" w:sz="4" w:space="0" w:color="auto"/>
            </w:tcBorders>
            <w:shd w:val="clear" w:color="auto" w:fill="auto"/>
            <w:noWrap/>
            <w:vAlign w:val="bottom"/>
            <w:hideMark/>
          </w:tcPr>
          <w:p w14:paraId="3FDB02C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7480005.21</w:t>
            </w:r>
          </w:p>
        </w:tc>
        <w:tc>
          <w:tcPr>
            <w:tcW w:w="1160" w:type="dxa"/>
            <w:tcBorders>
              <w:top w:val="nil"/>
              <w:left w:val="nil"/>
              <w:bottom w:val="single" w:sz="4" w:space="0" w:color="auto"/>
              <w:right w:val="single" w:sz="4" w:space="0" w:color="auto"/>
            </w:tcBorders>
            <w:shd w:val="clear" w:color="auto" w:fill="auto"/>
            <w:noWrap/>
            <w:vAlign w:val="bottom"/>
            <w:hideMark/>
          </w:tcPr>
          <w:p w14:paraId="5006BA0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5055805.54</w:t>
            </w:r>
          </w:p>
        </w:tc>
      </w:tr>
      <w:tr w:rsidR="00A664EE" w:rsidRPr="00A664EE" w14:paraId="0147D501"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5AF1D1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lastRenderedPageBreak/>
              <w:t>18</w:t>
            </w:r>
          </w:p>
        </w:tc>
        <w:tc>
          <w:tcPr>
            <w:tcW w:w="1220" w:type="dxa"/>
            <w:tcBorders>
              <w:top w:val="nil"/>
              <w:left w:val="nil"/>
              <w:bottom w:val="single" w:sz="4" w:space="0" w:color="auto"/>
              <w:right w:val="single" w:sz="4" w:space="0" w:color="auto"/>
            </w:tcBorders>
            <w:shd w:val="clear" w:color="auto" w:fill="auto"/>
            <w:noWrap/>
            <w:vAlign w:val="bottom"/>
            <w:hideMark/>
          </w:tcPr>
          <w:p w14:paraId="19FCAD5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7476333.64</w:t>
            </w:r>
          </w:p>
        </w:tc>
        <w:tc>
          <w:tcPr>
            <w:tcW w:w="1220" w:type="dxa"/>
            <w:tcBorders>
              <w:top w:val="nil"/>
              <w:left w:val="nil"/>
              <w:bottom w:val="single" w:sz="4" w:space="0" w:color="auto"/>
              <w:right w:val="single" w:sz="4" w:space="0" w:color="auto"/>
            </w:tcBorders>
            <w:shd w:val="clear" w:color="auto" w:fill="auto"/>
            <w:noWrap/>
            <w:vAlign w:val="bottom"/>
            <w:hideMark/>
          </w:tcPr>
          <w:p w14:paraId="0D939BB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5058923.02</w:t>
            </w:r>
          </w:p>
        </w:tc>
        <w:tc>
          <w:tcPr>
            <w:tcW w:w="160" w:type="dxa"/>
            <w:tcBorders>
              <w:top w:val="nil"/>
              <w:left w:val="nil"/>
              <w:bottom w:val="nil"/>
              <w:right w:val="nil"/>
            </w:tcBorders>
            <w:shd w:val="clear" w:color="auto" w:fill="auto"/>
            <w:noWrap/>
            <w:vAlign w:val="bottom"/>
            <w:hideMark/>
          </w:tcPr>
          <w:p w14:paraId="72CA31B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1E14E8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68</w:t>
            </w:r>
          </w:p>
        </w:tc>
        <w:tc>
          <w:tcPr>
            <w:tcW w:w="1160" w:type="dxa"/>
            <w:tcBorders>
              <w:top w:val="nil"/>
              <w:left w:val="nil"/>
              <w:bottom w:val="single" w:sz="4" w:space="0" w:color="auto"/>
              <w:right w:val="single" w:sz="4" w:space="0" w:color="auto"/>
            </w:tcBorders>
            <w:shd w:val="clear" w:color="auto" w:fill="auto"/>
            <w:noWrap/>
            <w:vAlign w:val="bottom"/>
            <w:hideMark/>
          </w:tcPr>
          <w:p w14:paraId="4B8F962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7480168.98</w:t>
            </w:r>
          </w:p>
        </w:tc>
        <w:tc>
          <w:tcPr>
            <w:tcW w:w="1160" w:type="dxa"/>
            <w:tcBorders>
              <w:top w:val="nil"/>
              <w:left w:val="nil"/>
              <w:bottom w:val="single" w:sz="4" w:space="0" w:color="auto"/>
              <w:right w:val="single" w:sz="4" w:space="0" w:color="auto"/>
            </w:tcBorders>
            <w:shd w:val="clear" w:color="auto" w:fill="auto"/>
            <w:noWrap/>
            <w:vAlign w:val="bottom"/>
            <w:hideMark/>
          </w:tcPr>
          <w:p w14:paraId="5E7FED3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5053695.15</w:t>
            </w:r>
          </w:p>
        </w:tc>
        <w:tc>
          <w:tcPr>
            <w:tcW w:w="200" w:type="dxa"/>
            <w:tcBorders>
              <w:top w:val="nil"/>
              <w:left w:val="nil"/>
              <w:bottom w:val="nil"/>
              <w:right w:val="nil"/>
            </w:tcBorders>
            <w:shd w:val="clear" w:color="auto" w:fill="auto"/>
            <w:noWrap/>
            <w:vAlign w:val="bottom"/>
            <w:hideMark/>
          </w:tcPr>
          <w:p w14:paraId="6CBD61A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8572BD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118</w:t>
            </w:r>
          </w:p>
        </w:tc>
        <w:tc>
          <w:tcPr>
            <w:tcW w:w="1160" w:type="dxa"/>
            <w:tcBorders>
              <w:top w:val="nil"/>
              <w:left w:val="nil"/>
              <w:bottom w:val="single" w:sz="4" w:space="0" w:color="auto"/>
              <w:right w:val="single" w:sz="4" w:space="0" w:color="auto"/>
            </w:tcBorders>
            <w:shd w:val="clear" w:color="auto" w:fill="auto"/>
            <w:noWrap/>
            <w:vAlign w:val="bottom"/>
            <w:hideMark/>
          </w:tcPr>
          <w:p w14:paraId="033A972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7480003.04</w:t>
            </w:r>
          </w:p>
        </w:tc>
        <w:tc>
          <w:tcPr>
            <w:tcW w:w="1160" w:type="dxa"/>
            <w:tcBorders>
              <w:top w:val="nil"/>
              <w:left w:val="nil"/>
              <w:bottom w:val="single" w:sz="4" w:space="0" w:color="auto"/>
              <w:right w:val="single" w:sz="4" w:space="0" w:color="auto"/>
            </w:tcBorders>
            <w:shd w:val="clear" w:color="auto" w:fill="auto"/>
            <w:noWrap/>
            <w:vAlign w:val="bottom"/>
            <w:hideMark/>
          </w:tcPr>
          <w:p w14:paraId="79C4784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5055811.13</w:t>
            </w:r>
          </w:p>
        </w:tc>
      </w:tr>
      <w:tr w:rsidR="00A664EE" w:rsidRPr="00A664EE" w14:paraId="11AB6E52"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BC3463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19</w:t>
            </w:r>
          </w:p>
        </w:tc>
        <w:tc>
          <w:tcPr>
            <w:tcW w:w="1220" w:type="dxa"/>
            <w:tcBorders>
              <w:top w:val="nil"/>
              <w:left w:val="nil"/>
              <w:bottom w:val="single" w:sz="4" w:space="0" w:color="auto"/>
              <w:right w:val="single" w:sz="4" w:space="0" w:color="auto"/>
            </w:tcBorders>
            <w:shd w:val="clear" w:color="auto" w:fill="auto"/>
            <w:noWrap/>
            <w:vAlign w:val="bottom"/>
            <w:hideMark/>
          </w:tcPr>
          <w:p w14:paraId="4D6A081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7478000.88</w:t>
            </w:r>
          </w:p>
        </w:tc>
        <w:tc>
          <w:tcPr>
            <w:tcW w:w="1220" w:type="dxa"/>
            <w:tcBorders>
              <w:top w:val="nil"/>
              <w:left w:val="nil"/>
              <w:bottom w:val="single" w:sz="4" w:space="0" w:color="auto"/>
              <w:right w:val="single" w:sz="4" w:space="0" w:color="auto"/>
            </w:tcBorders>
            <w:shd w:val="clear" w:color="auto" w:fill="auto"/>
            <w:noWrap/>
            <w:vAlign w:val="bottom"/>
            <w:hideMark/>
          </w:tcPr>
          <w:p w14:paraId="77C6658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5057532.93</w:t>
            </w:r>
          </w:p>
        </w:tc>
        <w:tc>
          <w:tcPr>
            <w:tcW w:w="160" w:type="dxa"/>
            <w:tcBorders>
              <w:top w:val="nil"/>
              <w:left w:val="nil"/>
              <w:bottom w:val="nil"/>
              <w:right w:val="nil"/>
            </w:tcBorders>
            <w:shd w:val="clear" w:color="auto" w:fill="auto"/>
            <w:noWrap/>
            <w:vAlign w:val="bottom"/>
            <w:hideMark/>
          </w:tcPr>
          <w:p w14:paraId="1131C4D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D5902A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69</w:t>
            </w:r>
          </w:p>
        </w:tc>
        <w:tc>
          <w:tcPr>
            <w:tcW w:w="1160" w:type="dxa"/>
            <w:tcBorders>
              <w:top w:val="nil"/>
              <w:left w:val="nil"/>
              <w:bottom w:val="single" w:sz="4" w:space="0" w:color="auto"/>
              <w:right w:val="single" w:sz="4" w:space="0" w:color="auto"/>
            </w:tcBorders>
            <w:shd w:val="clear" w:color="auto" w:fill="auto"/>
            <w:noWrap/>
            <w:vAlign w:val="bottom"/>
            <w:hideMark/>
          </w:tcPr>
          <w:p w14:paraId="1AC7DAB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7480126.28</w:t>
            </w:r>
          </w:p>
        </w:tc>
        <w:tc>
          <w:tcPr>
            <w:tcW w:w="1160" w:type="dxa"/>
            <w:tcBorders>
              <w:top w:val="nil"/>
              <w:left w:val="nil"/>
              <w:bottom w:val="single" w:sz="4" w:space="0" w:color="auto"/>
              <w:right w:val="single" w:sz="4" w:space="0" w:color="auto"/>
            </w:tcBorders>
            <w:shd w:val="clear" w:color="auto" w:fill="auto"/>
            <w:noWrap/>
            <w:vAlign w:val="bottom"/>
            <w:hideMark/>
          </w:tcPr>
          <w:p w14:paraId="001EB01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5053714.60</w:t>
            </w:r>
          </w:p>
        </w:tc>
        <w:tc>
          <w:tcPr>
            <w:tcW w:w="200" w:type="dxa"/>
            <w:tcBorders>
              <w:top w:val="nil"/>
              <w:left w:val="nil"/>
              <w:bottom w:val="nil"/>
              <w:right w:val="nil"/>
            </w:tcBorders>
            <w:shd w:val="clear" w:color="auto" w:fill="auto"/>
            <w:noWrap/>
            <w:vAlign w:val="bottom"/>
            <w:hideMark/>
          </w:tcPr>
          <w:p w14:paraId="345553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8674DE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119</w:t>
            </w:r>
          </w:p>
        </w:tc>
        <w:tc>
          <w:tcPr>
            <w:tcW w:w="1160" w:type="dxa"/>
            <w:tcBorders>
              <w:top w:val="nil"/>
              <w:left w:val="nil"/>
              <w:bottom w:val="single" w:sz="4" w:space="0" w:color="auto"/>
              <w:right w:val="single" w:sz="4" w:space="0" w:color="auto"/>
            </w:tcBorders>
            <w:shd w:val="clear" w:color="auto" w:fill="auto"/>
            <w:noWrap/>
            <w:vAlign w:val="bottom"/>
            <w:hideMark/>
          </w:tcPr>
          <w:p w14:paraId="3E24CA7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7479996.90</w:t>
            </w:r>
          </w:p>
        </w:tc>
        <w:tc>
          <w:tcPr>
            <w:tcW w:w="1160" w:type="dxa"/>
            <w:tcBorders>
              <w:top w:val="nil"/>
              <w:left w:val="nil"/>
              <w:bottom w:val="single" w:sz="4" w:space="0" w:color="auto"/>
              <w:right w:val="single" w:sz="4" w:space="0" w:color="auto"/>
            </w:tcBorders>
            <w:shd w:val="clear" w:color="auto" w:fill="auto"/>
            <w:noWrap/>
            <w:vAlign w:val="bottom"/>
            <w:hideMark/>
          </w:tcPr>
          <w:p w14:paraId="2477595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5055838.01</w:t>
            </w:r>
          </w:p>
        </w:tc>
      </w:tr>
      <w:tr w:rsidR="00A664EE" w:rsidRPr="00A664EE" w14:paraId="2495CD6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8B4021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20</w:t>
            </w:r>
          </w:p>
        </w:tc>
        <w:tc>
          <w:tcPr>
            <w:tcW w:w="1220" w:type="dxa"/>
            <w:tcBorders>
              <w:top w:val="nil"/>
              <w:left w:val="nil"/>
              <w:bottom w:val="single" w:sz="4" w:space="0" w:color="auto"/>
              <w:right w:val="single" w:sz="4" w:space="0" w:color="auto"/>
            </w:tcBorders>
            <w:shd w:val="clear" w:color="auto" w:fill="auto"/>
            <w:noWrap/>
            <w:vAlign w:val="bottom"/>
            <w:hideMark/>
          </w:tcPr>
          <w:p w14:paraId="2CC16FC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7478241.19</w:t>
            </w:r>
          </w:p>
        </w:tc>
        <w:tc>
          <w:tcPr>
            <w:tcW w:w="1220" w:type="dxa"/>
            <w:tcBorders>
              <w:top w:val="nil"/>
              <w:left w:val="nil"/>
              <w:bottom w:val="single" w:sz="4" w:space="0" w:color="auto"/>
              <w:right w:val="single" w:sz="4" w:space="0" w:color="auto"/>
            </w:tcBorders>
            <w:shd w:val="clear" w:color="auto" w:fill="auto"/>
            <w:noWrap/>
            <w:vAlign w:val="bottom"/>
            <w:hideMark/>
          </w:tcPr>
          <w:p w14:paraId="13E9A79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5057332.66</w:t>
            </w:r>
          </w:p>
        </w:tc>
        <w:tc>
          <w:tcPr>
            <w:tcW w:w="160" w:type="dxa"/>
            <w:tcBorders>
              <w:top w:val="nil"/>
              <w:left w:val="nil"/>
              <w:bottom w:val="nil"/>
              <w:right w:val="nil"/>
            </w:tcBorders>
            <w:shd w:val="clear" w:color="auto" w:fill="auto"/>
            <w:noWrap/>
            <w:vAlign w:val="bottom"/>
            <w:hideMark/>
          </w:tcPr>
          <w:p w14:paraId="05D0241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D04D84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70</w:t>
            </w:r>
          </w:p>
        </w:tc>
        <w:tc>
          <w:tcPr>
            <w:tcW w:w="1160" w:type="dxa"/>
            <w:tcBorders>
              <w:top w:val="nil"/>
              <w:left w:val="nil"/>
              <w:bottom w:val="single" w:sz="4" w:space="0" w:color="auto"/>
              <w:right w:val="single" w:sz="4" w:space="0" w:color="auto"/>
            </w:tcBorders>
            <w:shd w:val="clear" w:color="auto" w:fill="auto"/>
            <w:noWrap/>
            <w:vAlign w:val="bottom"/>
            <w:hideMark/>
          </w:tcPr>
          <w:p w14:paraId="5DE9DA6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7480104.01</w:t>
            </w:r>
          </w:p>
        </w:tc>
        <w:tc>
          <w:tcPr>
            <w:tcW w:w="1160" w:type="dxa"/>
            <w:tcBorders>
              <w:top w:val="nil"/>
              <w:left w:val="nil"/>
              <w:bottom w:val="single" w:sz="4" w:space="0" w:color="auto"/>
              <w:right w:val="single" w:sz="4" w:space="0" w:color="auto"/>
            </w:tcBorders>
            <w:shd w:val="clear" w:color="auto" w:fill="auto"/>
            <w:noWrap/>
            <w:vAlign w:val="bottom"/>
            <w:hideMark/>
          </w:tcPr>
          <w:p w14:paraId="6F6DA8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5053727.08</w:t>
            </w:r>
          </w:p>
        </w:tc>
        <w:tc>
          <w:tcPr>
            <w:tcW w:w="200" w:type="dxa"/>
            <w:tcBorders>
              <w:top w:val="nil"/>
              <w:left w:val="nil"/>
              <w:bottom w:val="nil"/>
              <w:right w:val="nil"/>
            </w:tcBorders>
            <w:shd w:val="clear" w:color="auto" w:fill="auto"/>
            <w:noWrap/>
            <w:vAlign w:val="bottom"/>
            <w:hideMark/>
          </w:tcPr>
          <w:p w14:paraId="5CE4DCC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2F5DE4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120</w:t>
            </w:r>
          </w:p>
        </w:tc>
        <w:tc>
          <w:tcPr>
            <w:tcW w:w="1160" w:type="dxa"/>
            <w:tcBorders>
              <w:top w:val="nil"/>
              <w:left w:val="nil"/>
              <w:bottom w:val="single" w:sz="4" w:space="0" w:color="auto"/>
              <w:right w:val="single" w:sz="4" w:space="0" w:color="auto"/>
            </w:tcBorders>
            <w:shd w:val="clear" w:color="auto" w:fill="auto"/>
            <w:noWrap/>
            <w:vAlign w:val="bottom"/>
            <w:hideMark/>
          </w:tcPr>
          <w:p w14:paraId="3D5E62C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7479992.06</w:t>
            </w:r>
          </w:p>
        </w:tc>
        <w:tc>
          <w:tcPr>
            <w:tcW w:w="1160" w:type="dxa"/>
            <w:tcBorders>
              <w:top w:val="nil"/>
              <w:left w:val="nil"/>
              <w:bottom w:val="single" w:sz="4" w:space="0" w:color="auto"/>
              <w:right w:val="single" w:sz="4" w:space="0" w:color="auto"/>
            </w:tcBorders>
            <w:shd w:val="clear" w:color="auto" w:fill="auto"/>
            <w:noWrap/>
            <w:vAlign w:val="bottom"/>
            <w:hideMark/>
          </w:tcPr>
          <w:p w14:paraId="68FF48B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5055836.77</w:t>
            </w:r>
          </w:p>
        </w:tc>
      </w:tr>
      <w:tr w:rsidR="00A664EE" w:rsidRPr="00A664EE" w14:paraId="6F9F95A4"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1F5CD5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21</w:t>
            </w:r>
          </w:p>
        </w:tc>
        <w:tc>
          <w:tcPr>
            <w:tcW w:w="1220" w:type="dxa"/>
            <w:tcBorders>
              <w:top w:val="nil"/>
              <w:left w:val="nil"/>
              <w:bottom w:val="single" w:sz="4" w:space="0" w:color="auto"/>
              <w:right w:val="single" w:sz="4" w:space="0" w:color="auto"/>
            </w:tcBorders>
            <w:shd w:val="clear" w:color="auto" w:fill="auto"/>
            <w:noWrap/>
            <w:vAlign w:val="bottom"/>
            <w:hideMark/>
          </w:tcPr>
          <w:p w14:paraId="6DD39C8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7478371.83</w:t>
            </w:r>
          </w:p>
        </w:tc>
        <w:tc>
          <w:tcPr>
            <w:tcW w:w="1220" w:type="dxa"/>
            <w:tcBorders>
              <w:top w:val="nil"/>
              <w:left w:val="nil"/>
              <w:bottom w:val="single" w:sz="4" w:space="0" w:color="auto"/>
              <w:right w:val="single" w:sz="4" w:space="0" w:color="auto"/>
            </w:tcBorders>
            <w:shd w:val="clear" w:color="auto" w:fill="auto"/>
            <w:noWrap/>
            <w:vAlign w:val="bottom"/>
            <w:hideMark/>
          </w:tcPr>
          <w:p w14:paraId="6A28048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5057228.59</w:t>
            </w:r>
          </w:p>
        </w:tc>
        <w:tc>
          <w:tcPr>
            <w:tcW w:w="160" w:type="dxa"/>
            <w:tcBorders>
              <w:top w:val="nil"/>
              <w:left w:val="nil"/>
              <w:bottom w:val="nil"/>
              <w:right w:val="nil"/>
            </w:tcBorders>
            <w:shd w:val="clear" w:color="auto" w:fill="auto"/>
            <w:noWrap/>
            <w:vAlign w:val="bottom"/>
            <w:hideMark/>
          </w:tcPr>
          <w:p w14:paraId="1C41F4F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95FD71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71</w:t>
            </w:r>
          </w:p>
        </w:tc>
        <w:tc>
          <w:tcPr>
            <w:tcW w:w="1160" w:type="dxa"/>
            <w:tcBorders>
              <w:top w:val="nil"/>
              <w:left w:val="nil"/>
              <w:bottom w:val="single" w:sz="4" w:space="0" w:color="auto"/>
              <w:right w:val="single" w:sz="4" w:space="0" w:color="auto"/>
            </w:tcBorders>
            <w:shd w:val="clear" w:color="auto" w:fill="auto"/>
            <w:noWrap/>
            <w:vAlign w:val="bottom"/>
            <w:hideMark/>
          </w:tcPr>
          <w:p w14:paraId="5CCA5C2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7480081.56</w:t>
            </w:r>
          </w:p>
        </w:tc>
        <w:tc>
          <w:tcPr>
            <w:tcW w:w="1160" w:type="dxa"/>
            <w:tcBorders>
              <w:top w:val="nil"/>
              <w:left w:val="nil"/>
              <w:bottom w:val="single" w:sz="4" w:space="0" w:color="auto"/>
              <w:right w:val="single" w:sz="4" w:space="0" w:color="auto"/>
            </w:tcBorders>
            <w:shd w:val="clear" w:color="auto" w:fill="auto"/>
            <w:noWrap/>
            <w:vAlign w:val="bottom"/>
            <w:hideMark/>
          </w:tcPr>
          <w:p w14:paraId="5A3E07C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5053739.31</w:t>
            </w:r>
          </w:p>
        </w:tc>
        <w:tc>
          <w:tcPr>
            <w:tcW w:w="200" w:type="dxa"/>
            <w:tcBorders>
              <w:top w:val="nil"/>
              <w:left w:val="nil"/>
              <w:bottom w:val="nil"/>
              <w:right w:val="nil"/>
            </w:tcBorders>
            <w:shd w:val="clear" w:color="auto" w:fill="auto"/>
            <w:noWrap/>
            <w:vAlign w:val="bottom"/>
            <w:hideMark/>
          </w:tcPr>
          <w:p w14:paraId="18BC4AD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A8EBCE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121</w:t>
            </w:r>
          </w:p>
        </w:tc>
        <w:tc>
          <w:tcPr>
            <w:tcW w:w="1160" w:type="dxa"/>
            <w:tcBorders>
              <w:top w:val="nil"/>
              <w:left w:val="nil"/>
              <w:bottom w:val="single" w:sz="4" w:space="0" w:color="auto"/>
              <w:right w:val="single" w:sz="4" w:space="0" w:color="auto"/>
            </w:tcBorders>
            <w:shd w:val="clear" w:color="auto" w:fill="auto"/>
            <w:noWrap/>
            <w:vAlign w:val="bottom"/>
            <w:hideMark/>
          </w:tcPr>
          <w:p w14:paraId="20F2556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7479981.29</w:t>
            </w:r>
          </w:p>
        </w:tc>
        <w:tc>
          <w:tcPr>
            <w:tcW w:w="1160" w:type="dxa"/>
            <w:tcBorders>
              <w:top w:val="nil"/>
              <w:left w:val="nil"/>
              <w:bottom w:val="single" w:sz="4" w:space="0" w:color="auto"/>
              <w:right w:val="single" w:sz="4" w:space="0" w:color="auto"/>
            </w:tcBorders>
            <w:shd w:val="clear" w:color="auto" w:fill="auto"/>
            <w:noWrap/>
            <w:vAlign w:val="bottom"/>
            <w:hideMark/>
          </w:tcPr>
          <w:p w14:paraId="0BC3BFB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5055885.85</w:t>
            </w:r>
          </w:p>
        </w:tc>
      </w:tr>
      <w:tr w:rsidR="00A664EE" w:rsidRPr="00A664EE" w14:paraId="47C29D2D"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83CA89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22</w:t>
            </w:r>
          </w:p>
        </w:tc>
        <w:tc>
          <w:tcPr>
            <w:tcW w:w="1220" w:type="dxa"/>
            <w:tcBorders>
              <w:top w:val="nil"/>
              <w:left w:val="nil"/>
              <w:bottom w:val="single" w:sz="4" w:space="0" w:color="auto"/>
              <w:right w:val="single" w:sz="4" w:space="0" w:color="auto"/>
            </w:tcBorders>
            <w:shd w:val="clear" w:color="auto" w:fill="auto"/>
            <w:noWrap/>
            <w:vAlign w:val="bottom"/>
            <w:hideMark/>
          </w:tcPr>
          <w:p w14:paraId="2A1BA36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7478370.84</w:t>
            </w:r>
          </w:p>
        </w:tc>
        <w:tc>
          <w:tcPr>
            <w:tcW w:w="1220" w:type="dxa"/>
            <w:tcBorders>
              <w:top w:val="nil"/>
              <w:left w:val="nil"/>
              <w:bottom w:val="single" w:sz="4" w:space="0" w:color="auto"/>
              <w:right w:val="single" w:sz="4" w:space="0" w:color="auto"/>
            </w:tcBorders>
            <w:shd w:val="clear" w:color="auto" w:fill="auto"/>
            <w:noWrap/>
            <w:vAlign w:val="bottom"/>
            <w:hideMark/>
          </w:tcPr>
          <w:p w14:paraId="0158B9B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5057227.40</w:t>
            </w:r>
          </w:p>
        </w:tc>
        <w:tc>
          <w:tcPr>
            <w:tcW w:w="160" w:type="dxa"/>
            <w:tcBorders>
              <w:top w:val="nil"/>
              <w:left w:val="nil"/>
              <w:bottom w:val="nil"/>
              <w:right w:val="nil"/>
            </w:tcBorders>
            <w:shd w:val="clear" w:color="auto" w:fill="auto"/>
            <w:noWrap/>
            <w:vAlign w:val="bottom"/>
            <w:hideMark/>
          </w:tcPr>
          <w:p w14:paraId="43D9F27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B373CD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72</w:t>
            </w:r>
          </w:p>
        </w:tc>
        <w:tc>
          <w:tcPr>
            <w:tcW w:w="1160" w:type="dxa"/>
            <w:tcBorders>
              <w:top w:val="nil"/>
              <w:left w:val="nil"/>
              <w:bottom w:val="single" w:sz="4" w:space="0" w:color="auto"/>
              <w:right w:val="single" w:sz="4" w:space="0" w:color="auto"/>
            </w:tcBorders>
            <w:shd w:val="clear" w:color="auto" w:fill="auto"/>
            <w:noWrap/>
            <w:vAlign w:val="bottom"/>
            <w:hideMark/>
          </w:tcPr>
          <w:p w14:paraId="3125A3E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7480057.28</w:t>
            </w:r>
          </w:p>
        </w:tc>
        <w:tc>
          <w:tcPr>
            <w:tcW w:w="1160" w:type="dxa"/>
            <w:tcBorders>
              <w:top w:val="nil"/>
              <w:left w:val="nil"/>
              <w:bottom w:val="single" w:sz="4" w:space="0" w:color="auto"/>
              <w:right w:val="single" w:sz="4" w:space="0" w:color="auto"/>
            </w:tcBorders>
            <w:shd w:val="clear" w:color="auto" w:fill="auto"/>
            <w:noWrap/>
            <w:vAlign w:val="bottom"/>
            <w:hideMark/>
          </w:tcPr>
          <w:p w14:paraId="0C0CA2D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5053750.31</w:t>
            </w:r>
          </w:p>
        </w:tc>
        <w:tc>
          <w:tcPr>
            <w:tcW w:w="200" w:type="dxa"/>
            <w:tcBorders>
              <w:top w:val="nil"/>
              <w:left w:val="nil"/>
              <w:bottom w:val="nil"/>
              <w:right w:val="nil"/>
            </w:tcBorders>
            <w:shd w:val="clear" w:color="auto" w:fill="auto"/>
            <w:noWrap/>
            <w:vAlign w:val="bottom"/>
            <w:hideMark/>
          </w:tcPr>
          <w:p w14:paraId="5BCEE89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BBED42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122</w:t>
            </w:r>
          </w:p>
        </w:tc>
        <w:tc>
          <w:tcPr>
            <w:tcW w:w="1160" w:type="dxa"/>
            <w:tcBorders>
              <w:top w:val="nil"/>
              <w:left w:val="nil"/>
              <w:bottom w:val="single" w:sz="4" w:space="0" w:color="auto"/>
              <w:right w:val="single" w:sz="4" w:space="0" w:color="auto"/>
            </w:tcBorders>
            <w:shd w:val="clear" w:color="auto" w:fill="auto"/>
            <w:noWrap/>
            <w:vAlign w:val="bottom"/>
            <w:hideMark/>
          </w:tcPr>
          <w:p w14:paraId="52DEE04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7479968.75</w:t>
            </w:r>
          </w:p>
        </w:tc>
        <w:tc>
          <w:tcPr>
            <w:tcW w:w="1160" w:type="dxa"/>
            <w:tcBorders>
              <w:top w:val="nil"/>
              <w:left w:val="nil"/>
              <w:bottom w:val="single" w:sz="4" w:space="0" w:color="auto"/>
              <w:right w:val="single" w:sz="4" w:space="0" w:color="auto"/>
            </w:tcBorders>
            <w:shd w:val="clear" w:color="auto" w:fill="auto"/>
            <w:noWrap/>
            <w:vAlign w:val="bottom"/>
            <w:hideMark/>
          </w:tcPr>
          <w:p w14:paraId="4B4F998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5055883.13</w:t>
            </w:r>
          </w:p>
        </w:tc>
      </w:tr>
      <w:tr w:rsidR="00A664EE" w:rsidRPr="00A664EE" w14:paraId="310B82D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01490D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23</w:t>
            </w:r>
          </w:p>
        </w:tc>
        <w:tc>
          <w:tcPr>
            <w:tcW w:w="1220" w:type="dxa"/>
            <w:tcBorders>
              <w:top w:val="nil"/>
              <w:left w:val="nil"/>
              <w:bottom w:val="single" w:sz="4" w:space="0" w:color="auto"/>
              <w:right w:val="single" w:sz="4" w:space="0" w:color="auto"/>
            </w:tcBorders>
            <w:shd w:val="clear" w:color="auto" w:fill="auto"/>
            <w:noWrap/>
            <w:vAlign w:val="bottom"/>
            <w:hideMark/>
          </w:tcPr>
          <w:p w14:paraId="0005DC4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7478497.49</w:t>
            </w:r>
          </w:p>
        </w:tc>
        <w:tc>
          <w:tcPr>
            <w:tcW w:w="1220" w:type="dxa"/>
            <w:tcBorders>
              <w:top w:val="nil"/>
              <w:left w:val="nil"/>
              <w:bottom w:val="single" w:sz="4" w:space="0" w:color="auto"/>
              <w:right w:val="single" w:sz="4" w:space="0" w:color="auto"/>
            </w:tcBorders>
            <w:shd w:val="clear" w:color="auto" w:fill="auto"/>
            <w:noWrap/>
            <w:vAlign w:val="bottom"/>
            <w:hideMark/>
          </w:tcPr>
          <w:p w14:paraId="7BE15F6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5057120.04</w:t>
            </w:r>
          </w:p>
        </w:tc>
        <w:tc>
          <w:tcPr>
            <w:tcW w:w="160" w:type="dxa"/>
            <w:tcBorders>
              <w:top w:val="nil"/>
              <w:left w:val="nil"/>
              <w:bottom w:val="nil"/>
              <w:right w:val="nil"/>
            </w:tcBorders>
            <w:shd w:val="clear" w:color="auto" w:fill="auto"/>
            <w:noWrap/>
            <w:vAlign w:val="bottom"/>
            <w:hideMark/>
          </w:tcPr>
          <w:p w14:paraId="1015955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70EDE6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73</w:t>
            </w:r>
          </w:p>
        </w:tc>
        <w:tc>
          <w:tcPr>
            <w:tcW w:w="1160" w:type="dxa"/>
            <w:tcBorders>
              <w:top w:val="nil"/>
              <w:left w:val="nil"/>
              <w:bottom w:val="single" w:sz="4" w:space="0" w:color="auto"/>
              <w:right w:val="single" w:sz="4" w:space="0" w:color="auto"/>
            </w:tcBorders>
            <w:shd w:val="clear" w:color="auto" w:fill="auto"/>
            <w:noWrap/>
            <w:vAlign w:val="bottom"/>
            <w:hideMark/>
          </w:tcPr>
          <w:p w14:paraId="00761CC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7480047.01</w:t>
            </w:r>
          </w:p>
        </w:tc>
        <w:tc>
          <w:tcPr>
            <w:tcW w:w="1160" w:type="dxa"/>
            <w:tcBorders>
              <w:top w:val="nil"/>
              <w:left w:val="nil"/>
              <w:bottom w:val="single" w:sz="4" w:space="0" w:color="auto"/>
              <w:right w:val="single" w:sz="4" w:space="0" w:color="auto"/>
            </w:tcBorders>
            <w:shd w:val="clear" w:color="auto" w:fill="auto"/>
            <w:noWrap/>
            <w:vAlign w:val="bottom"/>
            <w:hideMark/>
          </w:tcPr>
          <w:p w14:paraId="4E3B13E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5053753.81</w:t>
            </w:r>
          </w:p>
        </w:tc>
        <w:tc>
          <w:tcPr>
            <w:tcW w:w="200" w:type="dxa"/>
            <w:tcBorders>
              <w:top w:val="nil"/>
              <w:left w:val="nil"/>
              <w:bottom w:val="nil"/>
              <w:right w:val="nil"/>
            </w:tcBorders>
            <w:shd w:val="clear" w:color="auto" w:fill="auto"/>
            <w:noWrap/>
            <w:vAlign w:val="bottom"/>
            <w:hideMark/>
          </w:tcPr>
          <w:p w14:paraId="4B783AD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E7579C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123</w:t>
            </w:r>
          </w:p>
        </w:tc>
        <w:tc>
          <w:tcPr>
            <w:tcW w:w="1160" w:type="dxa"/>
            <w:tcBorders>
              <w:top w:val="nil"/>
              <w:left w:val="nil"/>
              <w:bottom w:val="single" w:sz="4" w:space="0" w:color="auto"/>
              <w:right w:val="single" w:sz="4" w:space="0" w:color="auto"/>
            </w:tcBorders>
            <w:shd w:val="clear" w:color="auto" w:fill="auto"/>
            <w:noWrap/>
            <w:vAlign w:val="bottom"/>
            <w:hideMark/>
          </w:tcPr>
          <w:p w14:paraId="5BCDD24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7479864.00</w:t>
            </w:r>
          </w:p>
        </w:tc>
        <w:tc>
          <w:tcPr>
            <w:tcW w:w="1160" w:type="dxa"/>
            <w:tcBorders>
              <w:top w:val="nil"/>
              <w:left w:val="nil"/>
              <w:bottom w:val="single" w:sz="4" w:space="0" w:color="auto"/>
              <w:right w:val="single" w:sz="4" w:space="0" w:color="auto"/>
            </w:tcBorders>
            <w:shd w:val="clear" w:color="auto" w:fill="auto"/>
            <w:noWrap/>
            <w:vAlign w:val="bottom"/>
            <w:hideMark/>
          </w:tcPr>
          <w:p w14:paraId="0209123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5056020.76</w:t>
            </w:r>
          </w:p>
        </w:tc>
      </w:tr>
      <w:tr w:rsidR="00A664EE" w:rsidRPr="00A664EE" w14:paraId="04661879"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1A7764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24</w:t>
            </w:r>
          </w:p>
        </w:tc>
        <w:tc>
          <w:tcPr>
            <w:tcW w:w="1220" w:type="dxa"/>
            <w:tcBorders>
              <w:top w:val="nil"/>
              <w:left w:val="nil"/>
              <w:bottom w:val="single" w:sz="4" w:space="0" w:color="auto"/>
              <w:right w:val="single" w:sz="4" w:space="0" w:color="auto"/>
            </w:tcBorders>
            <w:shd w:val="clear" w:color="auto" w:fill="auto"/>
            <w:noWrap/>
            <w:vAlign w:val="bottom"/>
            <w:hideMark/>
          </w:tcPr>
          <w:p w14:paraId="3071828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7478875.37</w:t>
            </w:r>
          </w:p>
        </w:tc>
        <w:tc>
          <w:tcPr>
            <w:tcW w:w="1220" w:type="dxa"/>
            <w:tcBorders>
              <w:top w:val="nil"/>
              <w:left w:val="nil"/>
              <w:bottom w:val="single" w:sz="4" w:space="0" w:color="auto"/>
              <w:right w:val="single" w:sz="4" w:space="0" w:color="auto"/>
            </w:tcBorders>
            <w:shd w:val="clear" w:color="auto" w:fill="auto"/>
            <w:noWrap/>
            <w:vAlign w:val="bottom"/>
            <w:hideMark/>
          </w:tcPr>
          <w:p w14:paraId="0DA9046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5056804.37</w:t>
            </w:r>
          </w:p>
        </w:tc>
        <w:tc>
          <w:tcPr>
            <w:tcW w:w="160" w:type="dxa"/>
            <w:tcBorders>
              <w:top w:val="nil"/>
              <w:left w:val="nil"/>
              <w:bottom w:val="nil"/>
              <w:right w:val="nil"/>
            </w:tcBorders>
            <w:shd w:val="clear" w:color="auto" w:fill="auto"/>
            <w:noWrap/>
            <w:vAlign w:val="bottom"/>
            <w:hideMark/>
          </w:tcPr>
          <w:p w14:paraId="281AC65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6372F0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w:t>
            </w:r>
          </w:p>
        </w:tc>
        <w:tc>
          <w:tcPr>
            <w:tcW w:w="1160" w:type="dxa"/>
            <w:tcBorders>
              <w:top w:val="nil"/>
              <w:left w:val="nil"/>
              <w:bottom w:val="single" w:sz="4" w:space="0" w:color="auto"/>
              <w:right w:val="single" w:sz="4" w:space="0" w:color="auto"/>
            </w:tcBorders>
            <w:shd w:val="clear" w:color="auto" w:fill="auto"/>
            <w:noWrap/>
            <w:vAlign w:val="bottom"/>
            <w:hideMark/>
          </w:tcPr>
          <w:p w14:paraId="2E12EC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7480021.16</w:t>
            </w:r>
          </w:p>
        </w:tc>
        <w:tc>
          <w:tcPr>
            <w:tcW w:w="1160" w:type="dxa"/>
            <w:tcBorders>
              <w:top w:val="nil"/>
              <w:left w:val="nil"/>
              <w:bottom w:val="single" w:sz="4" w:space="0" w:color="auto"/>
              <w:right w:val="single" w:sz="4" w:space="0" w:color="auto"/>
            </w:tcBorders>
            <w:shd w:val="clear" w:color="auto" w:fill="auto"/>
            <w:noWrap/>
            <w:vAlign w:val="bottom"/>
            <w:hideMark/>
          </w:tcPr>
          <w:p w14:paraId="2706666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5053759.39</w:t>
            </w:r>
          </w:p>
        </w:tc>
        <w:tc>
          <w:tcPr>
            <w:tcW w:w="200" w:type="dxa"/>
            <w:tcBorders>
              <w:top w:val="nil"/>
              <w:left w:val="nil"/>
              <w:bottom w:val="nil"/>
              <w:right w:val="nil"/>
            </w:tcBorders>
            <w:shd w:val="clear" w:color="auto" w:fill="auto"/>
            <w:noWrap/>
            <w:vAlign w:val="bottom"/>
            <w:hideMark/>
          </w:tcPr>
          <w:p w14:paraId="3B942B3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E4B42C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124</w:t>
            </w:r>
          </w:p>
        </w:tc>
        <w:tc>
          <w:tcPr>
            <w:tcW w:w="1160" w:type="dxa"/>
            <w:tcBorders>
              <w:top w:val="nil"/>
              <w:left w:val="nil"/>
              <w:bottom w:val="single" w:sz="4" w:space="0" w:color="auto"/>
              <w:right w:val="single" w:sz="4" w:space="0" w:color="auto"/>
            </w:tcBorders>
            <w:shd w:val="clear" w:color="auto" w:fill="auto"/>
            <w:noWrap/>
            <w:vAlign w:val="bottom"/>
            <w:hideMark/>
          </w:tcPr>
          <w:p w14:paraId="684DF66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7479803.65</w:t>
            </w:r>
          </w:p>
        </w:tc>
        <w:tc>
          <w:tcPr>
            <w:tcW w:w="1160" w:type="dxa"/>
            <w:tcBorders>
              <w:top w:val="nil"/>
              <w:left w:val="nil"/>
              <w:bottom w:val="single" w:sz="4" w:space="0" w:color="auto"/>
              <w:right w:val="single" w:sz="4" w:space="0" w:color="auto"/>
            </w:tcBorders>
            <w:shd w:val="clear" w:color="auto" w:fill="auto"/>
            <w:noWrap/>
            <w:vAlign w:val="bottom"/>
            <w:hideMark/>
          </w:tcPr>
          <w:p w14:paraId="11F1CD8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5056074.83</w:t>
            </w:r>
          </w:p>
        </w:tc>
      </w:tr>
      <w:tr w:rsidR="00A664EE" w:rsidRPr="00A664EE" w14:paraId="2A1BFAC7"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BC5936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25</w:t>
            </w:r>
          </w:p>
        </w:tc>
        <w:tc>
          <w:tcPr>
            <w:tcW w:w="1220" w:type="dxa"/>
            <w:tcBorders>
              <w:top w:val="nil"/>
              <w:left w:val="nil"/>
              <w:bottom w:val="single" w:sz="4" w:space="0" w:color="auto"/>
              <w:right w:val="single" w:sz="4" w:space="0" w:color="auto"/>
            </w:tcBorders>
            <w:shd w:val="clear" w:color="auto" w:fill="auto"/>
            <w:noWrap/>
            <w:vAlign w:val="bottom"/>
            <w:hideMark/>
          </w:tcPr>
          <w:p w14:paraId="45B5A2A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7479114.01</w:t>
            </w:r>
          </w:p>
        </w:tc>
        <w:tc>
          <w:tcPr>
            <w:tcW w:w="1220" w:type="dxa"/>
            <w:tcBorders>
              <w:top w:val="nil"/>
              <w:left w:val="nil"/>
              <w:bottom w:val="single" w:sz="4" w:space="0" w:color="auto"/>
              <w:right w:val="single" w:sz="4" w:space="0" w:color="auto"/>
            </w:tcBorders>
            <w:shd w:val="clear" w:color="auto" w:fill="auto"/>
            <w:noWrap/>
            <w:vAlign w:val="bottom"/>
            <w:hideMark/>
          </w:tcPr>
          <w:p w14:paraId="642DA34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5056603.58</w:t>
            </w:r>
          </w:p>
        </w:tc>
        <w:tc>
          <w:tcPr>
            <w:tcW w:w="160" w:type="dxa"/>
            <w:tcBorders>
              <w:top w:val="nil"/>
              <w:left w:val="nil"/>
              <w:bottom w:val="nil"/>
              <w:right w:val="nil"/>
            </w:tcBorders>
            <w:shd w:val="clear" w:color="auto" w:fill="auto"/>
            <w:noWrap/>
            <w:vAlign w:val="bottom"/>
            <w:hideMark/>
          </w:tcPr>
          <w:p w14:paraId="45DDC6F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827BCD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75</w:t>
            </w:r>
          </w:p>
        </w:tc>
        <w:tc>
          <w:tcPr>
            <w:tcW w:w="1160" w:type="dxa"/>
            <w:tcBorders>
              <w:top w:val="nil"/>
              <w:left w:val="nil"/>
              <w:bottom w:val="single" w:sz="4" w:space="0" w:color="auto"/>
              <w:right w:val="single" w:sz="4" w:space="0" w:color="auto"/>
            </w:tcBorders>
            <w:shd w:val="clear" w:color="auto" w:fill="auto"/>
            <w:noWrap/>
            <w:vAlign w:val="bottom"/>
            <w:hideMark/>
          </w:tcPr>
          <w:p w14:paraId="5784514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7479984.25</w:t>
            </w:r>
          </w:p>
        </w:tc>
        <w:tc>
          <w:tcPr>
            <w:tcW w:w="1160" w:type="dxa"/>
            <w:tcBorders>
              <w:top w:val="nil"/>
              <w:left w:val="nil"/>
              <w:bottom w:val="single" w:sz="4" w:space="0" w:color="auto"/>
              <w:right w:val="single" w:sz="4" w:space="0" w:color="auto"/>
            </w:tcBorders>
            <w:shd w:val="clear" w:color="auto" w:fill="auto"/>
            <w:noWrap/>
            <w:vAlign w:val="bottom"/>
            <w:hideMark/>
          </w:tcPr>
          <w:p w14:paraId="0A2F147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5053759.69</w:t>
            </w:r>
          </w:p>
        </w:tc>
        <w:tc>
          <w:tcPr>
            <w:tcW w:w="200" w:type="dxa"/>
            <w:tcBorders>
              <w:top w:val="nil"/>
              <w:left w:val="nil"/>
              <w:bottom w:val="nil"/>
              <w:right w:val="nil"/>
            </w:tcBorders>
            <w:shd w:val="clear" w:color="auto" w:fill="auto"/>
            <w:noWrap/>
            <w:vAlign w:val="bottom"/>
            <w:hideMark/>
          </w:tcPr>
          <w:p w14:paraId="4B30125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E3D2F1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125</w:t>
            </w:r>
          </w:p>
        </w:tc>
        <w:tc>
          <w:tcPr>
            <w:tcW w:w="1160" w:type="dxa"/>
            <w:tcBorders>
              <w:top w:val="nil"/>
              <w:left w:val="nil"/>
              <w:bottom w:val="single" w:sz="4" w:space="0" w:color="auto"/>
              <w:right w:val="single" w:sz="4" w:space="0" w:color="auto"/>
            </w:tcBorders>
            <w:shd w:val="clear" w:color="auto" w:fill="auto"/>
            <w:noWrap/>
            <w:vAlign w:val="bottom"/>
            <w:hideMark/>
          </w:tcPr>
          <w:p w14:paraId="5C4331E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7479769.44</w:t>
            </w:r>
          </w:p>
        </w:tc>
        <w:tc>
          <w:tcPr>
            <w:tcW w:w="1160" w:type="dxa"/>
            <w:tcBorders>
              <w:top w:val="nil"/>
              <w:left w:val="nil"/>
              <w:bottom w:val="single" w:sz="4" w:space="0" w:color="auto"/>
              <w:right w:val="single" w:sz="4" w:space="0" w:color="auto"/>
            </w:tcBorders>
            <w:shd w:val="clear" w:color="auto" w:fill="auto"/>
            <w:noWrap/>
            <w:vAlign w:val="bottom"/>
            <w:hideMark/>
          </w:tcPr>
          <w:p w14:paraId="18DE7AD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5056103.44</w:t>
            </w:r>
          </w:p>
        </w:tc>
      </w:tr>
      <w:tr w:rsidR="00A664EE" w:rsidRPr="00A664EE" w14:paraId="3A21B3A0"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E70684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26</w:t>
            </w:r>
          </w:p>
        </w:tc>
        <w:tc>
          <w:tcPr>
            <w:tcW w:w="1220" w:type="dxa"/>
            <w:tcBorders>
              <w:top w:val="nil"/>
              <w:left w:val="nil"/>
              <w:bottom w:val="single" w:sz="4" w:space="0" w:color="auto"/>
              <w:right w:val="single" w:sz="4" w:space="0" w:color="auto"/>
            </w:tcBorders>
            <w:shd w:val="clear" w:color="auto" w:fill="auto"/>
            <w:noWrap/>
            <w:vAlign w:val="bottom"/>
            <w:hideMark/>
          </w:tcPr>
          <w:p w14:paraId="095C55C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7479277.25</w:t>
            </w:r>
          </w:p>
        </w:tc>
        <w:tc>
          <w:tcPr>
            <w:tcW w:w="1220" w:type="dxa"/>
            <w:tcBorders>
              <w:top w:val="nil"/>
              <w:left w:val="nil"/>
              <w:bottom w:val="single" w:sz="4" w:space="0" w:color="auto"/>
              <w:right w:val="single" w:sz="4" w:space="0" w:color="auto"/>
            </w:tcBorders>
            <w:shd w:val="clear" w:color="auto" w:fill="auto"/>
            <w:noWrap/>
            <w:vAlign w:val="bottom"/>
            <w:hideMark/>
          </w:tcPr>
          <w:p w14:paraId="3653E77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5056467.42</w:t>
            </w:r>
          </w:p>
        </w:tc>
        <w:tc>
          <w:tcPr>
            <w:tcW w:w="160" w:type="dxa"/>
            <w:tcBorders>
              <w:top w:val="nil"/>
              <w:left w:val="nil"/>
              <w:bottom w:val="nil"/>
              <w:right w:val="nil"/>
            </w:tcBorders>
            <w:shd w:val="clear" w:color="auto" w:fill="auto"/>
            <w:noWrap/>
            <w:vAlign w:val="bottom"/>
            <w:hideMark/>
          </w:tcPr>
          <w:p w14:paraId="4BE4C70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2B54EB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76</w:t>
            </w:r>
          </w:p>
        </w:tc>
        <w:tc>
          <w:tcPr>
            <w:tcW w:w="1160" w:type="dxa"/>
            <w:tcBorders>
              <w:top w:val="nil"/>
              <w:left w:val="nil"/>
              <w:bottom w:val="single" w:sz="4" w:space="0" w:color="auto"/>
              <w:right w:val="single" w:sz="4" w:space="0" w:color="auto"/>
            </w:tcBorders>
            <w:shd w:val="clear" w:color="auto" w:fill="auto"/>
            <w:noWrap/>
            <w:vAlign w:val="bottom"/>
            <w:hideMark/>
          </w:tcPr>
          <w:p w14:paraId="209961C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7479950.05</w:t>
            </w:r>
          </w:p>
        </w:tc>
        <w:tc>
          <w:tcPr>
            <w:tcW w:w="1160" w:type="dxa"/>
            <w:tcBorders>
              <w:top w:val="nil"/>
              <w:left w:val="nil"/>
              <w:bottom w:val="single" w:sz="4" w:space="0" w:color="auto"/>
              <w:right w:val="single" w:sz="4" w:space="0" w:color="auto"/>
            </w:tcBorders>
            <w:shd w:val="clear" w:color="auto" w:fill="auto"/>
            <w:noWrap/>
            <w:vAlign w:val="bottom"/>
            <w:hideMark/>
          </w:tcPr>
          <w:p w14:paraId="3749CC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5053753.36</w:t>
            </w:r>
          </w:p>
        </w:tc>
        <w:tc>
          <w:tcPr>
            <w:tcW w:w="200" w:type="dxa"/>
            <w:tcBorders>
              <w:top w:val="nil"/>
              <w:left w:val="nil"/>
              <w:bottom w:val="nil"/>
              <w:right w:val="nil"/>
            </w:tcBorders>
            <w:shd w:val="clear" w:color="auto" w:fill="auto"/>
            <w:noWrap/>
            <w:vAlign w:val="bottom"/>
            <w:hideMark/>
          </w:tcPr>
          <w:p w14:paraId="2535C6A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B12AAD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126</w:t>
            </w:r>
          </w:p>
        </w:tc>
        <w:tc>
          <w:tcPr>
            <w:tcW w:w="1160" w:type="dxa"/>
            <w:tcBorders>
              <w:top w:val="nil"/>
              <w:left w:val="nil"/>
              <w:bottom w:val="single" w:sz="4" w:space="0" w:color="auto"/>
              <w:right w:val="single" w:sz="4" w:space="0" w:color="auto"/>
            </w:tcBorders>
            <w:shd w:val="clear" w:color="auto" w:fill="auto"/>
            <w:noWrap/>
            <w:vAlign w:val="bottom"/>
            <w:hideMark/>
          </w:tcPr>
          <w:p w14:paraId="3630E07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7479757.47</w:t>
            </w:r>
          </w:p>
        </w:tc>
        <w:tc>
          <w:tcPr>
            <w:tcW w:w="1160" w:type="dxa"/>
            <w:tcBorders>
              <w:top w:val="nil"/>
              <w:left w:val="nil"/>
              <w:bottom w:val="single" w:sz="4" w:space="0" w:color="auto"/>
              <w:right w:val="single" w:sz="4" w:space="0" w:color="auto"/>
            </w:tcBorders>
            <w:shd w:val="clear" w:color="auto" w:fill="auto"/>
            <w:noWrap/>
            <w:vAlign w:val="bottom"/>
            <w:hideMark/>
          </w:tcPr>
          <w:p w14:paraId="0C1FC6F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5056113.45</w:t>
            </w:r>
          </w:p>
        </w:tc>
      </w:tr>
      <w:tr w:rsidR="00A664EE" w:rsidRPr="00A664EE" w14:paraId="3A1B4EE9"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9F4C13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27</w:t>
            </w:r>
          </w:p>
        </w:tc>
        <w:tc>
          <w:tcPr>
            <w:tcW w:w="1220" w:type="dxa"/>
            <w:tcBorders>
              <w:top w:val="nil"/>
              <w:left w:val="nil"/>
              <w:bottom w:val="single" w:sz="4" w:space="0" w:color="auto"/>
              <w:right w:val="single" w:sz="4" w:space="0" w:color="auto"/>
            </w:tcBorders>
            <w:shd w:val="clear" w:color="auto" w:fill="auto"/>
            <w:noWrap/>
            <w:vAlign w:val="bottom"/>
            <w:hideMark/>
          </w:tcPr>
          <w:p w14:paraId="7DA433E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7479308.87</w:t>
            </w:r>
          </w:p>
        </w:tc>
        <w:tc>
          <w:tcPr>
            <w:tcW w:w="1220" w:type="dxa"/>
            <w:tcBorders>
              <w:top w:val="nil"/>
              <w:left w:val="nil"/>
              <w:bottom w:val="single" w:sz="4" w:space="0" w:color="auto"/>
              <w:right w:val="single" w:sz="4" w:space="0" w:color="auto"/>
            </w:tcBorders>
            <w:shd w:val="clear" w:color="auto" w:fill="auto"/>
            <w:noWrap/>
            <w:vAlign w:val="bottom"/>
            <w:hideMark/>
          </w:tcPr>
          <w:p w14:paraId="1F67896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5056440.93</w:t>
            </w:r>
          </w:p>
        </w:tc>
        <w:tc>
          <w:tcPr>
            <w:tcW w:w="160" w:type="dxa"/>
            <w:tcBorders>
              <w:top w:val="nil"/>
              <w:left w:val="nil"/>
              <w:bottom w:val="nil"/>
              <w:right w:val="nil"/>
            </w:tcBorders>
            <w:shd w:val="clear" w:color="auto" w:fill="auto"/>
            <w:noWrap/>
            <w:vAlign w:val="bottom"/>
            <w:hideMark/>
          </w:tcPr>
          <w:p w14:paraId="620FB4B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F95EC4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77</w:t>
            </w:r>
          </w:p>
        </w:tc>
        <w:tc>
          <w:tcPr>
            <w:tcW w:w="1160" w:type="dxa"/>
            <w:tcBorders>
              <w:top w:val="nil"/>
              <w:left w:val="nil"/>
              <w:bottom w:val="single" w:sz="4" w:space="0" w:color="auto"/>
              <w:right w:val="single" w:sz="4" w:space="0" w:color="auto"/>
            </w:tcBorders>
            <w:shd w:val="clear" w:color="auto" w:fill="auto"/>
            <w:noWrap/>
            <w:vAlign w:val="bottom"/>
            <w:hideMark/>
          </w:tcPr>
          <w:p w14:paraId="059691C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7479932.84</w:t>
            </w:r>
          </w:p>
        </w:tc>
        <w:tc>
          <w:tcPr>
            <w:tcW w:w="1160" w:type="dxa"/>
            <w:tcBorders>
              <w:top w:val="nil"/>
              <w:left w:val="nil"/>
              <w:bottom w:val="single" w:sz="4" w:space="0" w:color="auto"/>
              <w:right w:val="single" w:sz="4" w:space="0" w:color="auto"/>
            </w:tcBorders>
            <w:shd w:val="clear" w:color="auto" w:fill="auto"/>
            <w:noWrap/>
            <w:vAlign w:val="bottom"/>
            <w:hideMark/>
          </w:tcPr>
          <w:p w14:paraId="7C62356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5053748.96</w:t>
            </w:r>
          </w:p>
        </w:tc>
        <w:tc>
          <w:tcPr>
            <w:tcW w:w="200" w:type="dxa"/>
            <w:tcBorders>
              <w:top w:val="nil"/>
              <w:left w:val="nil"/>
              <w:bottom w:val="nil"/>
              <w:right w:val="nil"/>
            </w:tcBorders>
            <w:shd w:val="clear" w:color="auto" w:fill="auto"/>
            <w:noWrap/>
            <w:vAlign w:val="bottom"/>
            <w:hideMark/>
          </w:tcPr>
          <w:p w14:paraId="5EA8D67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E395A4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127</w:t>
            </w:r>
          </w:p>
        </w:tc>
        <w:tc>
          <w:tcPr>
            <w:tcW w:w="1160" w:type="dxa"/>
            <w:tcBorders>
              <w:top w:val="nil"/>
              <w:left w:val="nil"/>
              <w:bottom w:val="single" w:sz="4" w:space="0" w:color="auto"/>
              <w:right w:val="single" w:sz="4" w:space="0" w:color="auto"/>
            </w:tcBorders>
            <w:shd w:val="clear" w:color="auto" w:fill="auto"/>
            <w:noWrap/>
            <w:vAlign w:val="bottom"/>
            <w:hideMark/>
          </w:tcPr>
          <w:p w14:paraId="4949C3C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7478447.06</w:t>
            </w:r>
          </w:p>
        </w:tc>
        <w:tc>
          <w:tcPr>
            <w:tcW w:w="1160" w:type="dxa"/>
            <w:tcBorders>
              <w:top w:val="nil"/>
              <w:left w:val="nil"/>
              <w:bottom w:val="single" w:sz="4" w:space="0" w:color="auto"/>
              <w:right w:val="single" w:sz="4" w:space="0" w:color="auto"/>
            </w:tcBorders>
            <w:shd w:val="clear" w:color="auto" w:fill="auto"/>
            <w:noWrap/>
            <w:vAlign w:val="bottom"/>
            <w:hideMark/>
          </w:tcPr>
          <w:p w14:paraId="2DE80BD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5057208.33</w:t>
            </w:r>
          </w:p>
        </w:tc>
      </w:tr>
      <w:tr w:rsidR="00A664EE" w:rsidRPr="00A664EE" w14:paraId="060C3DE9"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4AF1AA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28</w:t>
            </w:r>
          </w:p>
        </w:tc>
        <w:tc>
          <w:tcPr>
            <w:tcW w:w="1220" w:type="dxa"/>
            <w:tcBorders>
              <w:top w:val="nil"/>
              <w:left w:val="nil"/>
              <w:bottom w:val="single" w:sz="4" w:space="0" w:color="auto"/>
              <w:right w:val="single" w:sz="4" w:space="0" w:color="auto"/>
            </w:tcBorders>
            <w:shd w:val="clear" w:color="auto" w:fill="auto"/>
            <w:noWrap/>
            <w:vAlign w:val="bottom"/>
            <w:hideMark/>
          </w:tcPr>
          <w:p w14:paraId="0C9D98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7479398.24</w:t>
            </w:r>
          </w:p>
        </w:tc>
        <w:tc>
          <w:tcPr>
            <w:tcW w:w="1220" w:type="dxa"/>
            <w:tcBorders>
              <w:top w:val="nil"/>
              <w:left w:val="nil"/>
              <w:bottom w:val="single" w:sz="4" w:space="0" w:color="auto"/>
              <w:right w:val="single" w:sz="4" w:space="0" w:color="auto"/>
            </w:tcBorders>
            <w:shd w:val="clear" w:color="auto" w:fill="auto"/>
            <w:noWrap/>
            <w:vAlign w:val="bottom"/>
            <w:hideMark/>
          </w:tcPr>
          <w:p w14:paraId="14EEB80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5056366.06</w:t>
            </w:r>
          </w:p>
        </w:tc>
        <w:tc>
          <w:tcPr>
            <w:tcW w:w="160" w:type="dxa"/>
            <w:tcBorders>
              <w:top w:val="nil"/>
              <w:left w:val="nil"/>
              <w:bottom w:val="nil"/>
              <w:right w:val="nil"/>
            </w:tcBorders>
            <w:shd w:val="clear" w:color="auto" w:fill="auto"/>
            <w:noWrap/>
            <w:vAlign w:val="bottom"/>
            <w:hideMark/>
          </w:tcPr>
          <w:p w14:paraId="2516406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1B280A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78</w:t>
            </w:r>
          </w:p>
        </w:tc>
        <w:tc>
          <w:tcPr>
            <w:tcW w:w="1160" w:type="dxa"/>
            <w:tcBorders>
              <w:top w:val="nil"/>
              <w:left w:val="nil"/>
              <w:bottom w:val="single" w:sz="4" w:space="0" w:color="auto"/>
              <w:right w:val="single" w:sz="4" w:space="0" w:color="auto"/>
            </w:tcBorders>
            <w:shd w:val="clear" w:color="auto" w:fill="auto"/>
            <w:noWrap/>
            <w:vAlign w:val="bottom"/>
            <w:hideMark/>
          </w:tcPr>
          <w:p w14:paraId="17FF0F9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7479358.88</w:t>
            </w:r>
          </w:p>
        </w:tc>
        <w:tc>
          <w:tcPr>
            <w:tcW w:w="1160" w:type="dxa"/>
            <w:tcBorders>
              <w:top w:val="nil"/>
              <w:left w:val="nil"/>
              <w:bottom w:val="single" w:sz="4" w:space="0" w:color="auto"/>
              <w:right w:val="single" w:sz="4" w:space="0" w:color="auto"/>
            </w:tcBorders>
            <w:shd w:val="clear" w:color="auto" w:fill="auto"/>
            <w:noWrap/>
            <w:vAlign w:val="bottom"/>
            <w:hideMark/>
          </w:tcPr>
          <w:p w14:paraId="2F06DEA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5053598.00</w:t>
            </w:r>
          </w:p>
        </w:tc>
        <w:tc>
          <w:tcPr>
            <w:tcW w:w="200" w:type="dxa"/>
            <w:tcBorders>
              <w:top w:val="nil"/>
              <w:left w:val="nil"/>
              <w:bottom w:val="nil"/>
              <w:right w:val="nil"/>
            </w:tcBorders>
            <w:shd w:val="clear" w:color="auto" w:fill="auto"/>
            <w:noWrap/>
            <w:vAlign w:val="bottom"/>
            <w:hideMark/>
          </w:tcPr>
          <w:p w14:paraId="3598F76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858D80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128</w:t>
            </w:r>
          </w:p>
        </w:tc>
        <w:tc>
          <w:tcPr>
            <w:tcW w:w="1160" w:type="dxa"/>
            <w:tcBorders>
              <w:top w:val="nil"/>
              <w:left w:val="nil"/>
              <w:bottom w:val="single" w:sz="4" w:space="0" w:color="auto"/>
              <w:right w:val="single" w:sz="4" w:space="0" w:color="auto"/>
            </w:tcBorders>
            <w:shd w:val="clear" w:color="auto" w:fill="auto"/>
            <w:noWrap/>
            <w:vAlign w:val="bottom"/>
            <w:hideMark/>
          </w:tcPr>
          <w:p w14:paraId="13637C2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7478020.05</w:t>
            </w:r>
          </w:p>
        </w:tc>
        <w:tc>
          <w:tcPr>
            <w:tcW w:w="1160" w:type="dxa"/>
            <w:tcBorders>
              <w:top w:val="nil"/>
              <w:left w:val="nil"/>
              <w:bottom w:val="single" w:sz="4" w:space="0" w:color="auto"/>
              <w:right w:val="single" w:sz="4" w:space="0" w:color="auto"/>
            </w:tcBorders>
            <w:shd w:val="clear" w:color="auto" w:fill="auto"/>
            <w:noWrap/>
            <w:vAlign w:val="bottom"/>
            <w:hideMark/>
          </w:tcPr>
          <w:p w14:paraId="6A9F8DB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5057556.01</w:t>
            </w:r>
          </w:p>
        </w:tc>
      </w:tr>
      <w:tr w:rsidR="00A664EE" w:rsidRPr="00A664EE" w14:paraId="32FA68BB"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EAFCF5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29</w:t>
            </w:r>
          </w:p>
        </w:tc>
        <w:tc>
          <w:tcPr>
            <w:tcW w:w="1220" w:type="dxa"/>
            <w:tcBorders>
              <w:top w:val="nil"/>
              <w:left w:val="nil"/>
              <w:bottom w:val="single" w:sz="4" w:space="0" w:color="auto"/>
              <w:right w:val="single" w:sz="4" w:space="0" w:color="auto"/>
            </w:tcBorders>
            <w:shd w:val="clear" w:color="auto" w:fill="auto"/>
            <w:noWrap/>
            <w:vAlign w:val="bottom"/>
            <w:hideMark/>
          </w:tcPr>
          <w:p w14:paraId="59B2F3B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7479433.17</w:t>
            </w:r>
          </w:p>
        </w:tc>
        <w:tc>
          <w:tcPr>
            <w:tcW w:w="1220" w:type="dxa"/>
            <w:tcBorders>
              <w:top w:val="nil"/>
              <w:left w:val="nil"/>
              <w:bottom w:val="single" w:sz="4" w:space="0" w:color="auto"/>
              <w:right w:val="single" w:sz="4" w:space="0" w:color="auto"/>
            </w:tcBorders>
            <w:shd w:val="clear" w:color="auto" w:fill="auto"/>
            <w:noWrap/>
            <w:vAlign w:val="bottom"/>
            <w:hideMark/>
          </w:tcPr>
          <w:p w14:paraId="413C473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5056336.79</w:t>
            </w:r>
          </w:p>
        </w:tc>
        <w:tc>
          <w:tcPr>
            <w:tcW w:w="160" w:type="dxa"/>
            <w:tcBorders>
              <w:top w:val="nil"/>
              <w:left w:val="nil"/>
              <w:bottom w:val="nil"/>
              <w:right w:val="nil"/>
            </w:tcBorders>
            <w:shd w:val="clear" w:color="auto" w:fill="auto"/>
            <w:noWrap/>
            <w:vAlign w:val="bottom"/>
            <w:hideMark/>
          </w:tcPr>
          <w:p w14:paraId="4083CD8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B6FE29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79</w:t>
            </w:r>
          </w:p>
        </w:tc>
        <w:tc>
          <w:tcPr>
            <w:tcW w:w="1160" w:type="dxa"/>
            <w:tcBorders>
              <w:top w:val="nil"/>
              <w:left w:val="nil"/>
              <w:bottom w:val="single" w:sz="4" w:space="0" w:color="auto"/>
              <w:right w:val="single" w:sz="4" w:space="0" w:color="auto"/>
            </w:tcBorders>
            <w:shd w:val="clear" w:color="auto" w:fill="auto"/>
            <w:noWrap/>
            <w:vAlign w:val="bottom"/>
            <w:hideMark/>
          </w:tcPr>
          <w:p w14:paraId="2E54D06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7478986.67</w:t>
            </w:r>
          </w:p>
        </w:tc>
        <w:tc>
          <w:tcPr>
            <w:tcW w:w="1160" w:type="dxa"/>
            <w:tcBorders>
              <w:top w:val="nil"/>
              <w:left w:val="nil"/>
              <w:bottom w:val="single" w:sz="4" w:space="0" w:color="auto"/>
              <w:right w:val="single" w:sz="4" w:space="0" w:color="auto"/>
            </w:tcBorders>
            <w:shd w:val="clear" w:color="auto" w:fill="auto"/>
            <w:noWrap/>
            <w:vAlign w:val="bottom"/>
            <w:hideMark/>
          </w:tcPr>
          <w:p w14:paraId="06CC3B4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5053499.70</w:t>
            </w:r>
          </w:p>
        </w:tc>
        <w:tc>
          <w:tcPr>
            <w:tcW w:w="200" w:type="dxa"/>
            <w:tcBorders>
              <w:top w:val="nil"/>
              <w:left w:val="nil"/>
              <w:bottom w:val="nil"/>
              <w:right w:val="nil"/>
            </w:tcBorders>
            <w:shd w:val="clear" w:color="auto" w:fill="auto"/>
            <w:noWrap/>
            <w:vAlign w:val="bottom"/>
            <w:hideMark/>
          </w:tcPr>
          <w:p w14:paraId="640A617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D4AE4A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129</w:t>
            </w:r>
          </w:p>
        </w:tc>
        <w:tc>
          <w:tcPr>
            <w:tcW w:w="1160" w:type="dxa"/>
            <w:tcBorders>
              <w:top w:val="nil"/>
              <w:left w:val="nil"/>
              <w:bottom w:val="single" w:sz="4" w:space="0" w:color="auto"/>
              <w:right w:val="single" w:sz="4" w:space="0" w:color="auto"/>
            </w:tcBorders>
            <w:shd w:val="clear" w:color="auto" w:fill="auto"/>
            <w:noWrap/>
            <w:vAlign w:val="bottom"/>
            <w:hideMark/>
          </w:tcPr>
          <w:p w14:paraId="3D33D31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7476348.31</w:t>
            </w:r>
          </w:p>
        </w:tc>
        <w:tc>
          <w:tcPr>
            <w:tcW w:w="1160" w:type="dxa"/>
            <w:tcBorders>
              <w:top w:val="nil"/>
              <w:left w:val="nil"/>
              <w:bottom w:val="single" w:sz="4" w:space="0" w:color="auto"/>
              <w:right w:val="single" w:sz="4" w:space="0" w:color="auto"/>
            </w:tcBorders>
            <w:shd w:val="clear" w:color="auto" w:fill="auto"/>
            <w:noWrap/>
            <w:vAlign w:val="bottom"/>
            <w:hideMark/>
          </w:tcPr>
          <w:p w14:paraId="0836A23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5058949.85</w:t>
            </w:r>
          </w:p>
        </w:tc>
      </w:tr>
      <w:tr w:rsidR="00A664EE" w:rsidRPr="00A664EE" w14:paraId="1787273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B90A9B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30</w:t>
            </w:r>
          </w:p>
        </w:tc>
        <w:tc>
          <w:tcPr>
            <w:tcW w:w="1220" w:type="dxa"/>
            <w:tcBorders>
              <w:top w:val="nil"/>
              <w:left w:val="nil"/>
              <w:bottom w:val="single" w:sz="4" w:space="0" w:color="auto"/>
              <w:right w:val="single" w:sz="4" w:space="0" w:color="auto"/>
            </w:tcBorders>
            <w:shd w:val="clear" w:color="auto" w:fill="auto"/>
            <w:noWrap/>
            <w:vAlign w:val="bottom"/>
            <w:hideMark/>
          </w:tcPr>
          <w:p w14:paraId="07CBE53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7479487.71</w:t>
            </w:r>
          </w:p>
        </w:tc>
        <w:tc>
          <w:tcPr>
            <w:tcW w:w="1220" w:type="dxa"/>
            <w:tcBorders>
              <w:top w:val="nil"/>
              <w:left w:val="nil"/>
              <w:bottom w:val="single" w:sz="4" w:space="0" w:color="auto"/>
              <w:right w:val="single" w:sz="4" w:space="0" w:color="auto"/>
            </w:tcBorders>
            <w:shd w:val="clear" w:color="auto" w:fill="auto"/>
            <w:noWrap/>
            <w:vAlign w:val="bottom"/>
            <w:hideMark/>
          </w:tcPr>
          <w:p w14:paraId="3426367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5056291.33</w:t>
            </w:r>
          </w:p>
        </w:tc>
        <w:tc>
          <w:tcPr>
            <w:tcW w:w="160" w:type="dxa"/>
            <w:tcBorders>
              <w:top w:val="nil"/>
              <w:left w:val="nil"/>
              <w:bottom w:val="nil"/>
              <w:right w:val="nil"/>
            </w:tcBorders>
            <w:shd w:val="clear" w:color="auto" w:fill="auto"/>
            <w:noWrap/>
            <w:vAlign w:val="bottom"/>
            <w:hideMark/>
          </w:tcPr>
          <w:p w14:paraId="390557B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D03D0F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80</w:t>
            </w:r>
          </w:p>
        </w:tc>
        <w:tc>
          <w:tcPr>
            <w:tcW w:w="1160" w:type="dxa"/>
            <w:tcBorders>
              <w:top w:val="nil"/>
              <w:left w:val="nil"/>
              <w:bottom w:val="single" w:sz="4" w:space="0" w:color="auto"/>
              <w:right w:val="single" w:sz="4" w:space="0" w:color="auto"/>
            </w:tcBorders>
            <w:shd w:val="clear" w:color="auto" w:fill="auto"/>
            <w:noWrap/>
            <w:vAlign w:val="bottom"/>
            <w:hideMark/>
          </w:tcPr>
          <w:p w14:paraId="36737AE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7477512.84</w:t>
            </w:r>
          </w:p>
        </w:tc>
        <w:tc>
          <w:tcPr>
            <w:tcW w:w="1160" w:type="dxa"/>
            <w:tcBorders>
              <w:top w:val="nil"/>
              <w:left w:val="nil"/>
              <w:bottom w:val="single" w:sz="4" w:space="0" w:color="auto"/>
              <w:right w:val="single" w:sz="4" w:space="0" w:color="auto"/>
            </w:tcBorders>
            <w:shd w:val="clear" w:color="auto" w:fill="auto"/>
            <w:noWrap/>
            <w:vAlign w:val="bottom"/>
            <w:hideMark/>
          </w:tcPr>
          <w:p w14:paraId="073DCE9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5053105.78</w:t>
            </w:r>
          </w:p>
        </w:tc>
        <w:tc>
          <w:tcPr>
            <w:tcW w:w="200" w:type="dxa"/>
            <w:tcBorders>
              <w:top w:val="nil"/>
              <w:left w:val="nil"/>
              <w:bottom w:val="nil"/>
              <w:right w:val="nil"/>
            </w:tcBorders>
            <w:shd w:val="clear" w:color="auto" w:fill="auto"/>
            <w:noWrap/>
            <w:vAlign w:val="bottom"/>
            <w:hideMark/>
          </w:tcPr>
          <w:p w14:paraId="692B9AA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8D8AEB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130</w:t>
            </w:r>
          </w:p>
        </w:tc>
        <w:tc>
          <w:tcPr>
            <w:tcW w:w="1160" w:type="dxa"/>
            <w:tcBorders>
              <w:top w:val="nil"/>
              <w:left w:val="nil"/>
              <w:bottom w:val="single" w:sz="4" w:space="0" w:color="auto"/>
              <w:right w:val="single" w:sz="4" w:space="0" w:color="auto"/>
            </w:tcBorders>
            <w:shd w:val="clear" w:color="auto" w:fill="auto"/>
            <w:noWrap/>
            <w:vAlign w:val="bottom"/>
            <w:hideMark/>
          </w:tcPr>
          <w:p w14:paraId="3BB294B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7476293.58</w:t>
            </w:r>
          </w:p>
        </w:tc>
        <w:tc>
          <w:tcPr>
            <w:tcW w:w="1160" w:type="dxa"/>
            <w:tcBorders>
              <w:top w:val="nil"/>
              <w:left w:val="nil"/>
              <w:bottom w:val="single" w:sz="4" w:space="0" w:color="auto"/>
              <w:right w:val="single" w:sz="4" w:space="0" w:color="auto"/>
            </w:tcBorders>
            <w:shd w:val="clear" w:color="auto" w:fill="auto"/>
            <w:noWrap/>
            <w:vAlign w:val="bottom"/>
            <w:hideMark/>
          </w:tcPr>
          <w:p w14:paraId="4D00173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5058995.47</w:t>
            </w:r>
          </w:p>
        </w:tc>
      </w:tr>
      <w:tr w:rsidR="00A664EE" w:rsidRPr="00A664EE" w14:paraId="1F4890A0"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6F8567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31</w:t>
            </w:r>
          </w:p>
        </w:tc>
        <w:tc>
          <w:tcPr>
            <w:tcW w:w="1220" w:type="dxa"/>
            <w:tcBorders>
              <w:top w:val="nil"/>
              <w:left w:val="nil"/>
              <w:bottom w:val="single" w:sz="4" w:space="0" w:color="auto"/>
              <w:right w:val="single" w:sz="4" w:space="0" w:color="auto"/>
            </w:tcBorders>
            <w:shd w:val="clear" w:color="auto" w:fill="auto"/>
            <w:noWrap/>
            <w:vAlign w:val="bottom"/>
            <w:hideMark/>
          </w:tcPr>
          <w:p w14:paraId="7019621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7479508.98</w:t>
            </w:r>
          </w:p>
        </w:tc>
        <w:tc>
          <w:tcPr>
            <w:tcW w:w="1220" w:type="dxa"/>
            <w:tcBorders>
              <w:top w:val="nil"/>
              <w:left w:val="nil"/>
              <w:bottom w:val="single" w:sz="4" w:space="0" w:color="auto"/>
              <w:right w:val="single" w:sz="4" w:space="0" w:color="auto"/>
            </w:tcBorders>
            <w:shd w:val="clear" w:color="auto" w:fill="auto"/>
            <w:noWrap/>
            <w:vAlign w:val="bottom"/>
            <w:hideMark/>
          </w:tcPr>
          <w:p w14:paraId="18D46D1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5056273.60</w:t>
            </w:r>
          </w:p>
        </w:tc>
        <w:tc>
          <w:tcPr>
            <w:tcW w:w="160" w:type="dxa"/>
            <w:tcBorders>
              <w:top w:val="nil"/>
              <w:left w:val="nil"/>
              <w:bottom w:val="nil"/>
              <w:right w:val="nil"/>
            </w:tcBorders>
            <w:shd w:val="clear" w:color="auto" w:fill="auto"/>
            <w:noWrap/>
            <w:vAlign w:val="bottom"/>
            <w:hideMark/>
          </w:tcPr>
          <w:p w14:paraId="286AAEE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FC4A4B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81</w:t>
            </w:r>
          </w:p>
        </w:tc>
        <w:tc>
          <w:tcPr>
            <w:tcW w:w="1160" w:type="dxa"/>
            <w:tcBorders>
              <w:top w:val="nil"/>
              <w:left w:val="nil"/>
              <w:bottom w:val="single" w:sz="4" w:space="0" w:color="auto"/>
              <w:right w:val="single" w:sz="4" w:space="0" w:color="auto"/>
            </w:tcBorders>
            <w:shd w:val="clear" w:color="auto" w:fill="auto"/>
            <w:noWrap/>
            <w:vAlign w:val="bottom"/>
            <w:hideMark/>
          </w:tcPr>
          <w:p w14:paraId="55EEECC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7477213.01</w:t>
            </w:r>
          </w:p>
        </w:tc>
        <w:tc>
          <w:tcPr>
            <w:tcW w:w="1160" w:type="dxa"/>
            <w:tcBorders>
              <w:top w:val="nil"/>
              <w:left w:val="nil"/>
              <w:bottom w:val="single" w:sz="4" w:space="0" w:color="auto"/>
              <w:right w:val="single" w:sz="4" w:space="0" w:color="auto"/>
            </w:tcBorders>
            <w:shd w:val="clear" w:color="auto" w:fill="auto"/>
            <w:noWrap/>
            <w:vAlign w:val="bottom"/>
            <w:hideMark/>
          </w:tcPr>
          <w:p w14:paraId="49FF276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5053025.64</w:t>
            </w:r>
          </w:p>
        </w:tc>
        <w:tc>
          <w:tcPr>
            <w:tcW w:w="200" w:type="dxa"/>
            <w:tcBorders>
              <w:top w:val="nil"/>
              <w:left w:val="nil"/>
              <w:bottom w:val="nil"/>
              <w:right w:val="nil"/>
            </w:tcBorders>
            <w:shd w:val="clear" w:color="auto" w:fill="auto"/>
            <w:noWrap/>
            <w:vAlign w:val="bottom"/>
            <w:hideMark/>
          </w:tcPr>
          <w:p w14:paraId="5C9847D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9096C6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131</w:t>
            </w:r>
          </w:p>
        </w:tc>
        <w:tc>
          <w:tcPr>
            <w:tcW w:w="1160" w:type="dxa"/>
            <w:tcBorders>
              <w:top w:val="nil"/>
              <w:left w:val="nil"/>
              <w:bottom w:val="single" w:sz="4" w:space="0" w:color="auto"/>
              <w:right w:val="single" w:sz="4" w:space="0" w:color="auto"/>
            </w:tcBorders>
            <w:shd w:val="clear" w:color="auto" w:fill="auto"/>
            <w:noWrap/>
            <w:vAlign w:val="bottom"/>
            <w:hideMark/>
          </w:tcPr>
          <w:p w14:paraId="5991A9E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7475520.60</w:t>
            </w:r>
          </w:p>
        </w:tc>
        <w:tc>
          <w:tcPr>
            <w:tcW w:w="1160" w:type="dxa"/>
            <w:tcBorders>
              <w:top w:val="nil"/>
              <w:left w:val="nil"/>
              <w:bottom w:val="single" w:sz="4" w:space="0" w:color="auto"/>
              <w:right w:val="single" w:sz="4" w:space="0" w:color="auto"/>
            </w:tcBorders>
            <w:shd w:val="clear" w:color="auto" w:fill="auto"/>
            <w:noWrap/>
            <w:vAlign w:val="bottom"/>
            <w:hideMark/>
          </w:tcPr>
          <w:p w14:paraId="4430CD8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5059639.19</w:t>
            </w:r>
          </w:p>
        </w:tc>
      </w:tr>
      <w:tr w:rsidR="00A664EE" w:rsidRPr="00A664EE" w14:paraId="69D88175"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DE11DE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32</w:t>
            </w:r>
          </w:p>
        </w:tc>
        <w:tc>
          <w:tcPr>
            <w:tcW w:w="1220" w:type="dxa"/>
            <w:tcBorders>
              <w:top w:val="nil"/>
              <w:left w:val="nil"/>
              <w:bottom w:val="single" w:sz="4" w:space="0" w:color="auto"/>
              <w:right w:val="single" w:sz="4" w:space="0" w:color="auto"/>
            </w:tcBorders>
            <w:shd w:val="clear" w:color="auto" w:fill="auto"/>
            <w:noWrap/>
            <w:vAlign w:val="bottom"/>
            <w:hideMark/>
          </w:tcPr>
          <w:p w14:paraId="0044B6E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7479551.38</w:t>
            </w:r>
          </w:p>
        </w:tc>
        <w:tc>
          <w:tcPr>
            <w:tcW w:w="1220" w:type="dxa"/>
            <w:tcBorders>
              <w:top w:val="nil"/>
              <w:left w:val="nil"/>
              <w:bottom w:val="single" w:sz="4" w:space="0" w:color="auto"/>
              <w:right w:val="single" w:sz="4" w:space="0" w:color="auto"/>
            </w:tcBorders>
            <w:shd w:val="clear" w:color="auto" w:fill="auto"/>
            <w:noWrap/>
            <w:vAlign w:val="bottom"/>
            <w:hideMark/>
          </w:tcPr>
          <w:p w14:paraId="6728A3A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5056238.91</w:t>
            </w:r>
          </w:p>
        </w:tc>
        <w:tc>
          <w:tcPr>
            <w:tcW w:w="160" w:type="dxa"/>
            <w:tcBorders>
              <w:top w:val="nil"/>
              <w:left w:val="nil"/>
              <w:bottom w:val="nil"/>
              <w:right w:val="nil"/>
            </w:tcBorders>
            <w:shd w:val="clear" w:color="auto" w:fill="auto"/>
            <w:noWrap/>
            <w:vAlign w:val="bottom"/>
            <w:hideMark/>
          </w:tcPr>
          <w:p w14:paraId="1D1B870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416F5D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82</w:t>
            </w:r>
          </w:p>
        </w:tc>
        <w:tc>
          <w:tcPr>
            <w:tcW w:w="1160" w:type="dxa"/>
            <w:tcBorders>
              <w:top w:val="nil"/>
              <w:left w:val="nil"/>
              <w:bottom w:val="single" w:sz="4" w:space="0" w:color="auto"/>
              <w:right w:val="single" w:sz="4" w:space="0" w:color="auto"/>
            </w:tcBorders>
            <w:shd w:val="clear" w:color="auto" w:fill="auto"/>
            <w:noWrap/>
            <w:vAlign w:val="bottom"/>
            <w:hideMark/>
          </w:tcPr>
          <w:p w14:paraId="3FE2606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7477214.84</w:t>
            </w:r>
          </w:p>
        </w:tc>
        <w:tc>
          <w:tcPr>
            <w:tcW w:w="1160" w:type="dxa"/>
            <w:tcBorders>
              <w:top w:val="nil"/>
              <w:left w:val="nil"/>
              <w:bottom w:val="single" w:sz="4" w:space="0" w:color="auto"/>
              <w:right w:val="single" w:sz="4" w:space="0" w:color="auto"/>
            </w:tcBorders>
            <w:shd w:val="clear" w:color="auto" w:fill="auto"/>
            <w:noWrap/>
            <w:vAlign w:val="bottom"/>
            <w:hideMark/>
          </w:tcPr>
          <w:p w14:paraId="6A99D9D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5053017.56</w:t>
            </w:r>
          </w:p>
        </w:tc>
        <w:tc>
          <w:tcPr>
            <w:tcW w:w="200" w:type="dxa"/>
            <w:tcBorders>
              <w:top w:val="nil"/>
              <w:left w:val="nil"/>
              <w:bottom w:val="nil"/>
              <w:right w:val="nil"/>
            </w:tcBorders>
            <w:shd w:val="clear" w:color="auto" w:fill="auto"/>
            <w:noWrap/>
            <w:vAlign w:val="bottom"/>
            <w:hideMark/>
          </w:tcPr>
          <w:p w14:paraId="2B47C9D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C169BF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132</w:t>
            </w:r>
          </w:p>
        </w:tc>
        <w:tc>
          <w:tcPr>
            <w:tcW w:w="1160" w:type="dxa"/>
            <w:tcBorders>
              <w:top w:val="nil"/>
              <w:left w:val="nil"/>
              <w:bottom w:val="single" w:sz="4" w:space="0" w:color="auto"/>
              <w:right w:val="single" w:sz="4" w:space="0" w:color="auto"/>
            </w:tcBorders>
            <w:shd w:val="clear" w:color="auto" w:fill="auto"/>
            <w:noWrap/>
            <w:vAlign w:val="bottom"/>
            <w:hideMark/>
          </w:tcPr>
          <w:p w14:paraId="0A6B07D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7475377.23</w:t>
            </w:r>
          </w:p>
        </w:tc>
        <w:tc>
          <w:tcPr>
            <w:tcW w:w="1160" w:type="dxa"/>
            <w:tcBorders>
              <w:top w:val="nil"/>
              <w:left w:val="nil"/>
              <w:bottom w:val="single" w:sz="4" w:space="0" w:color="auto"/>
              <w:right w:val="single" w:sz="4" w:space="0" w:color="auto"/>
            </w:tcBorders>
            <w:shd w:val="clear" w:color="auto" w:fill="auto"/>
            <w:noWrap/>
            <w:vAlign w:val="bottom"/>
            <w:hideMark/>
          </w:tcPr>
          <w:p w14:paraId="4717746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5059759.25</w:t>
            </w:r>
          </w:p>
        </w:tc>
      </w:tr>
      <w:tr w:rsidR="00A664EE" w:rsidRPr="00A664EE" w14:paraId="12C068F6"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1EB45A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33</w:t>
            </w:r>
          </w:p>
        </w:tc>
        <w:tc>
          <w:tcPr>
            <w:tcW w:w="1220" w:type="dxa"/>
            <w:tcBorders>
              <w:top w:val="nil"/>
              <w:left w:val="nil"/>
              <w:bottom w:val="single" w:sz="4" w:space="0" w:color="auto"/>
              <w:right w:val="single" w:sz="4" w:space="0" w:color="auto"/>
            </w:tcBorders>
            <w:shd w:val="clear" w:color="auto" w:fill="auto"/>
            <w:noWrap/>
            <w:vAlign w:val="bottom"/>
            <w:hideMark/>
          </w:tcPr>
          <w:p w14:paraId="29DB59C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7479587.64</w:t>
            </w:r>
          </w:p>
        </w:tc>
        <w:tc>
          <w:tcPr>
            <w:tcW w:w="1220" w:type="dxa"/>
            <w:tcBorders>
              <w:top w:val="nil"/>
              <w:left w:val="nil"/>
              <w:bottom w:val="single" w:sz="4" w:space="0" w:color="auto"/>
              <w:right w:val="single" w:sz="4" w:space="0" w:color="auto"/>
            </w:tcBorders>
            <w:shd w:val="clear" w:color="auto" w:fill="auto"/>
            <w:noWrap/>
            <w:vAlign w:val="bottom"/>
            <w:hideMark/>
          </w:tcPr>
          <w:p w14:paraId="5F0FFFC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5056209.24</w:t>
            </w:r>
          </w:p>
        </w:tc>
        <w:tc>
          <w:tcPr>
            <w:tcW w:w="160" w:type="dxa"/>
            <w:tcBorders>
              <w:top w:val="nil"/>
              <w:left w:val="nil"/>
              <w:bottom w:val="nil"/>
              <w:right w:val="nil"/>
            </w:tcBorders>
            <w:shd w:val="clear" w:color="auto" w:fill="auto"/>
            <w:noWrap/>
            <w:vAlign w:val="bottom"/>
            <w:hideMark/>
          </w:tcPr>
          <w:p w14:paraId="03D4895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BA6188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83</w:t>
            </w:r>
          </w:p>
        </w:tc>
        <w:tc>
          <w:tcPr>
            <w:tcW w:w="1160" w:type="dxa"/>
            <w:tcBorders>
              <w:top w:val="nil"/>
              <w:left w:val="nil"/>
              <w:bottom w:val="single" w:sz="4" w:space="0" w:color="auto"/>
              <w:right w:val="single" w:sz="4" w:space="0" w:color="auto"/>
            </w:tcBorders>
            <w:shd w:val="clear" w:color="auto" w:fill="auto"/>
            <w:noWrap/>
            <w:vAlign w:val="bottom"/>
            <w:hideMark/>
          </w:tcPr>
          <w:p w14:paraId="7E082D9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7477216.01</w:t>
            </w:r>
          </w:p>
        </w:tc>
        <w:tc>
          <w:tcPr>
            <w:tcW w:w="1160" w:type="dxa"/>
            <w:tcBorders>
              <w:top w:val="nil"/>
              <w:left w:val="nil"/>
              <w:bottom w:val="single" w:sz="4" w:space="0" w:color="auto"/>
              <w:right w:val="single" w:sz="4" w:space="0" w:color="auto"/>
            </w:tcBorders>
            <w:shd w:val="clear" w:color="auto" w:fill="auto"/>
            <w:noWrap/>
            <w:vAlign w:val="bottom"/>
            <w:hideMark/>
          </w:tcPr>
          <w:p w14:paraId="1ACAC4D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5053011.49</w:t>
            </w:r>
          </w:p>
        </w:tc>
        <w:tc>
          <w:tcPr>
            <w:tcW w:w="200" w:type="dxa"/>
            <w:tcBorders>
              <w:top w:val="nil"/>
              <w:left w:val="nil"/>
              <w:bottom w:val="nil"/>
              <w:right w:val="nil"/>
            </w:tcBorders>
            <w:shd w:val="clear" w:color="auto" w:fill="auto"/>
            <w:noWrap/>
            <w:vAlign w:val="bottom"/>
            <w:hideMark/>
          </w:tcPr>
          <w:p w14:paraId="6FED453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C8621A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133</w:t>
            </w:r>
          </w:p>
        </w:tc>
        <w:tc>
          <w:tcPr>
            <w:tcW w:w="1160" w:type="dxa"/>
            <w:tcBorders>
              <w:top w:val="nil"/>
              <w:left w:val="nil"/>
              <w:bottom w:val="single" w:sz="4" w:space="0" w:color="auto"/>
              <w:right w:val="single" w:sz="4" w:space="0" w:color="auto"/>
            </w:tcBorders>
            <w:shd w:val="clear" w:color="auto" w:fill="auto"/>
            <w:noWrap/>
            <w:vAlign w:val="bottom"/>
            <w:hideMark/>
          </w:tcPr>
          <w:p w14:paraId="40C6047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7475312.84</w:t>
            </w:r>
          </w:p>
        </w:tc>
        <w:tc>
          <w:tcPr>
            <w:tcW w:w="1160" w:type="dxa"/>
            <w:tcBorders>
              <w:top w:val="nil"/>
              <w:left w:val="nil"/>
              <w:bottom w:val="single" w:sz="4" w:space="0" w:color="auto"/>
              <w:right w:val="single" w:sz="4" w:space="0" w:color="auto"/>
            </w:tcBorders>
            <w:shd w:val="clear" w:color="auto" w:fill="auto"/>
            <w:noWrap/>
            <w:vAlign w:val="bottom"/>
            <w:hideMark/>
          </w:tcPr>
          <w:p w14:paraId="07A652B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5059810.60</w:t>
            </w:r>
          </w:p>
        </w:tc>
      </w:tr>
      <w:tr w:rsidR="00A664EE" w:rsidRPr="00A664EE" w14:paraId="1F8BBEF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A8772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34</w:t>
            </w:r>
          </w:p>
        </w:tc>
        <w:tc>
          <w:tcPr>
            <w:tcW w:w="1220" w:type="dxa"/>
            <w:tcBorders>
              <w:top w:val="nil"/>
              <w:left w:val="nil"/>
              <w:bottom w:val="single" w:sz="4" w:space="0" w:color="auto"/>
              <w:right w:val="single" w:sz="4" w:space="0" w:color="auto"/>
            </w:tcBorders>
            <w:shd w:val="clear" w:color="auto" w:fill="auto"/>
            <w:noWrap/>
            <w:vAlign w:val="bottom"/>
            <w:hideMark/>
          </w:tcPr>
          <w:p w14:paraId="393F3BE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7479616.66</w:t>
            </w:r>
          </w:p>
        </w:tc>
        <w:tc>
          <w:tcPr>
            <w:tcW w:w="1220" w:type="dxa"/>
            <w:tcBorders>
              <w:top w:val="nil"/>
              <w:left w:val="nil"/>
              <w:bottom w:val="single" w:sz="4" w:space="0" w:color="auto"/>
              <w:right w:val="single" w:sz="4" w:space="0" w:color="auto"/>
            </w:tcBorders>
            <w:shd w:val="clear" w:color="auto" w:fill="auto"/>
            <w:noWrap/>
            <w:vAlign w:val="bottom"/>
            <w:hideMark/>
          </w:tcPr>
          <w:p w14:paraId="49EA3D1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5056185.50</w:t>
            </w:r>
          </w:p>
        </w:tc>
        <w:tc>
          <w:tcPr>
            <w:tcW w:w="160" w:type="dxa"/>
            <w:tcBorders>
              <w:top w:val="nil"/>
              <w:left w:val="nil"/>
              <w:bottom w:val="nil"/>
              <w:right w:val="nil"/>
            </w:tcBorders>
            <w:shd w:val="clear" w:color="auto" w:fill="auto"/>
            <w:noWrap/>
            <w:vAlign w:val="bottom"/>
            <w:hideMark/>
          </w:tcPr>
          <w:p w14:paraId="3A35DD2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F72773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84</w:t>
            </w:r>
          </w:p>
        </w:tc>
        <w:tc>
          <w:tcPr>
            <w:tcW w:w="1160" w:type="dxa"/>
            <w:tcBorders>
              <w:top w:val="nil"/>
              <w:left w:val="nil"/>
              <w:bottom w:val="single" w:sz="4" w:space="0" w:color="auto"/>
              <w:right w:val="single" w:sz="4" w:space="0" w:color="auto"/>
            </w:tcBorders>
            <w:shd w:val="clear" w:color="auto" w:fill="auto"/>
            <w:noWrap/>
            <w:vAlign w:val="bottom"/>
            <w:hideMark/>
          </w:tcPr>
          <w:p w14:paraId="255536F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7477228.30</w:t>
            </w:r>
          </w:p>
        </w:tc>
        <w:tc>
          <w:tcPr>
            <w:tcW w:w="1160" w:type="dxa"/>
            <w:tcBorders>
              <w:top w:val="nil"/>
              <w:left w:val="nil"/>
              <w:bottom w:val="single" w:sz="4" w:space="0" w:color="auto"/>
              <w:right w:val="single" w:sz="4" w:space="0" w:color="auto"/>
            </w:tcBorders>
            <w:shd w:val="clear" w:color="auto" w:fill="auto"/>
            <w:noWrap/>
            <w:vAlign w:val="bottom"/>
            <w:hideMark/>
          </w:tcPr>
          <w:p w14:paraId="512AEA2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5052961.43</w:t>
            </w:r>
          </w:p>
        </w:tc>
        <w:tc>
          <w:tcPr>
            <w:tcW w:w="200" w:type="dxa"/>
            <w:tcBorders>
              <w:top w:val="nil"/>
              <w:left w:val="nil"/>
              <w:bottom w:val="nil"/>
              <w:right w:val="nil"/>
            </w:tcBorders>
            <w:shd w:val="clear" w:color="auto" w:fill="auto"/>
            <w:noWrap/>
            <w:vAlign w:val="bottom"/>
            <w:hideMark/>
          </w:tcPr>
          <w:p w14:paraId="766622D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752E32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134</w:t>
            </w:r>
          </w:p>
        </w:tc>
        <w:tc>
          <w:tcPr>
            <w:tcW w:w="1160" w:type="dxa"/>
            <w:tcBorders>
              <w:top w:val="nil"/>
              <w:left w:val="nil"/>
              <w:bottom w:val="single" w:sz="4" w:space="0" w:color="auto"/>
              <w:right w:val="single" w:sz="4" w:space="0" w:color="auto"/>
            </w:tcBorders>
            <w:shd w:val="clear" w:color="auto" w:fill="auto"/>
            <w:noWrap/>
            <w:vAlign w:val="bottom"/>
            <w:hideMark/>
          </w:tcPr>
          <w:p w14:paraId="51E020C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7475223.95</w:t>
            </w:r>
          </w:p>
        </w:tc>
        <w:tc>
          <w:tcPr>
            <w:tcW w:w="1160" w:type="dxa"/>
            <w:tcBorders>
              <w:top w:val="nil"/>
              <w:left w:val="nil"/>
              <w:bottom w:val="single" w:sz="4" w:space="0" w:color="auto"/>
              <w:right w:val="single" w:sz="4" w:space="0" w:color="auto"/>
            </w:tcBorders>
            <w:shd w:val="clear" w:color="auto" w:fill="auto"/>
            <w:noWrap/>
            <w:vAlign w:val="bottom"/>
            <w:hideMark/>
          </w:tcPr>
          <w:p w14:paraId="1E578B6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5059861.45</w:t>
            </w:r>
          </w:p>
        </w:tc>
      </w:tr>
      <w:tr w:rsidR="00A664EE" w:rsidRPr="00A664EE" w14:paraId="4E8F0F48"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F29EDA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35</w:t>
            </w:r>
          </w:p>
        </w:tc>
        <w:tc>
          <w:tcPr>
            <w:tcW w:w="1220" w:type="dxa"/>
            <w:tcBorders>
              <w:top w:val="nil"/>
              <w:left w:val="nil"/>
              <w:bottom w:val="single" w:sz="4" w:space="0" w:color="auto"/>
              <w:right w:val="single" w:sz="4" w:space="0" w:color="auto"/>
            </w:tcBorders>
            <w:shd w:val="clear" w:color="auto" w:fill="auto"/>
            <w:noWrap/>
            <w:vAlign w:val="bottom"/>
            <w:hideMark/>
          </w:tcPr>
          <w:p w14:paraId="1690384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7479630.44</w:t>
            </w:r>
          </w:p>
        </w:tc>
        <w:tc>
          <w:tcPr>
            <w:tcW w:w="1220" w:type="dxa"/>
            <w:tcBorders>
              <w:top w:val="nil"/>
              <w:left w:val="nil"/>
              <w:bottom w:val="single" w:sz="4" w:space="0" w:color="auto"/>
              <w:right w:val="single" w:sz="4" w:space="0" w:color="auto"/>
            </w:tcBorders>
            <w:shd w:val="clear" w:color="auto" w:fill="auto"/>
            <w:noWrap/>
            <w:vAlign w:val="bottom"/>
            <w:hideMark/>
          </w:tcPr>
          <w:p w14:paraId="35CADBB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5056174.23</w:t>
            </w:r>
          </w:p>
        </w:tc>
        <w:tc>
          <w:tcPr>
            <w:tcW w:w="160" w:type="dxa"/>
            <w:tcBorders>
              <w:top w:val="nil"/>
              <w:left w:val="nil"/>
              <w:bottom w:val="nil"/>
              <w:right w:val="nil"/>
            </w:tcBorders>
            <w:shd w:val="clear" w:color="auto" w:fill="auto"/>
            <w:noWrap/>
            <w:vAlign w:val="bottom"/>
            <w:hideMark/>
          </w:tcPr>
          <w:p w14:paraId="425D08D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62869B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85</w:t>
            </w:r>
          </w:p>
        </w:tc>
        <w:tc>
          <w:tcPr>
            <w:tcW w:w="1160" w:type="dxa"/>
            <w:tcBorders>
              <w:top w:val="nil"/>
              <w:left w:val="nil"/>
              <w:bottom w:val="single" w:sz="4" w:space="0" w:color="auto"/>
              <w:right w:val="single" w:sz="4" w:space="0" w:color="auto"/>
            </w:tcBorders>
            <w:shd w:val="clear" w:color="auto" w:fill="auto"/>
            <w:noWrap/>
            <w:vAlign w:val="bottom"/>
            <w:hideMark/>
          </w:tcPr>
          <w:p w14:paraId="576C238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7477238.69</w:t>
            </w:r>
          </w:p>
        </w:tc>
        <w:tc>
          <w:tcPr>
            <w:tcW w:w="1160" w:type="dxa"/>
            <w:tcBorders>
              <w:top w:val="nil"/>
              <w:left w:val="nil"/>
              <w:bottom w:val="single" w:sz="4" w:space="0" w:color="auto"/>
              <w:right w:val="single" w:sz="4" w:space="0" w:color="auto"/>
            </w:tcBorders>
            <w:shd w:val="clear" w:color="auto" w:fill="auto"/>
            <w:noWrap/>
            <w:vAlign w:val="bottom"/>
            <w:hideMark/>
          </w:tcPr>
          <w:p w14:paraId="6A9C365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5052919.14</w:t>
            </w:r>
          </w:p>
        </w:tc>
        <w:tc>
          <w:tcPr>
            <w:tcW w:w="200" w:type="dxa"/>
            <w:tcBorders>
              <w:top w:val="nil"/>
              <w:left w:val="nil"/>
              <w:bottom w:val="nil"/>
              <w:right w:val="nil"/>
            </w:tcBorders>
            <w:shd w:val="clear" w:color="auto" w:fill="auto"/>
            <w:noWrap/>
            <w:vAlign w:val="bottom"/>
            <w:hideMark/>
          </w:tcPr>
          <w:p w14:paraId="05DE170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42541F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135</w:t>
            </w:r>
          </w:p>
        </w:tc>
        <w:tc>
          <w:tcPr>
            <w:tcW w:w="1160" w:type="dxa"/>
            <w:tcBorders>
              <w:top w:val="nil"/>
              <w:left w:val="nil"/>
              <w:bottom w:val="single" w:sz="4" w:space="0" w:color="auto"/>
              <w:right w:val="single" w:sz="4" w:space="0" w:color="auto"/>
            </w:tcBorders>
            <w:shd w:val="clear" w:color="auto" w:fill="auto"/>
            <w:noWrap/>
            <w:vAlign w:val="bottom"/>
            <w:hideMark/>
          </w:tcPr>
          <w:p w14:paraId="145FF72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7475126.76</w:t>
            </w:r>
          </w:p>
        </w:tc>
        <w:tc>
          <w:tcPr>
            <w:tcW w:w="1160" w:type="dxa"/>
            <w:tcBorders>
              <w:top w:val="nil"/>
              <w:left w:val="nil"/>
              <w:bottom w:val="single" w:sz="4" w:space="0" w:color="auto"/>
              <w:right w:val="single" w:sz="4" w:space="0" w:color="auto"/>
            </w:tcBorders>
            <w:shd w:val="clear" w:color="auto" w:fill="auto"/>
            <w:noWrap/>
            <w:vAlign w:val="bottom"/>
            <w:hideMark/>
          </w:tcPr>
          <w:p w14:paraId="4099278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5059893.71</w:t>
            </w:r>
          </w:p>
        </w:tc>
      </w:tr>
      <w:tr w:rsidR="00A664EE" w:rsidRPr="00A664EE" w14:paraId="17EBA2D0"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14A2CC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36</w:t>
            </w:r>
          </w:p>
        </w:tc>
        <w:tc>
          <w:tcPr>
            <w:tcW w:w="1220" w:type="dxa"/>
            <w:tcBorders>
              <w:top w:val="nil"/>
              <w:left w:val="nil"/>
              <w:bottom w:val="single" w:sz="4" w:space="0" w:color="auto"/>
              <w:right w:val="single" w:sz="4" w:space="0" w:color="auto"/>
            </w:tcBorders>
            <w:shd w:val="clear" w:color="auto" w:fill="auto"/>
            <w:noWrap/>
            <w:vAlign w:val="bottom"/>
            <w:hideMark/>
          </w:tcPr>
          <w:p w14:paraId="75A580A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7479646.11</w:t>
            </w:r>
          </w:p>
        </w:tc>
        <w:tc>
          <w:tcPr>
            <w:tcW w:w="1220" w:type="dxa"/>
            <w:tcBorders>
              <w:top w:val="nil"/>
              <w:left w:val="nil"/>
              <w:bottom w:val="single" w:sz="4" w:space="0" w:color="auto"/>
              <w:right w:val="single" w:sz="4" w:space="0" w:color="auto"/>
            </w:tcBorders>
            <w:shd w:val="clear" w:color="auto" w:fill="auto"/>
            <w:noWrap/>
            <w:vAlign w:val="bottom"/>
            <w:hideMark/>
          </w:tcPr>
          <w:p w14:paraId="69463C4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5056161.40</w:t>
            </w:r>
          </w:p>
        </w:tc>
        <w:tc>
          <w:tcPr>
            <w:tcW w:w="160" w:type="dxa"/>
            <w:tcBorders>
              <w:top w:val="nil"/>
              <w:left w:val="nil"/>
              <w:bottom w:val="nil"/>
              <w:right w:val="nil"/>
            </w:tcBorders>
            <w:shd w:val="clear" w:color="auto" w:fill="auto"/>
            <w:noWrap/>
            <w:vAlign w:val="bottom"/>
            <w:hideMark/>
          </w:tcPr>
          <w:p w14:paraId="4683119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D467E4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86</w:t>
            </w:r>
          </w:p>
        </w:tc>
        <w:tc>
          <w:tcPr>
            <w:tcW w:w="1160" w:type="dxa"/>
            <w:tcBorders>
              <w:top w:val="nil"/>
              <w:left w:val="nil"/>
              <w:bottom w:val="single" w:sz="4" w:space="0" w:color="auto"/>
              <w:right w:val="single" w:sz="4" w:space="0" w:color="auto"/>
            </w:tcBorders>
            <w:shd w:val="clear" w:color="auto" w:fill="auto"/>
            <w:noWrap/>
            <w:vAlign w:val="bottom"/>
            <w:hideMark/>
          </w:tcPr>
          <w:p w14:paraId="046690D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7477262.11</w:t>
            </w:r>
          </w:p>
        </w:tc>
        <w:tc>
          <w:tcPr>
            <w:tcW w:w="1160" w:type="dxa"/>
            <w:tcBorders>
              <w:top w:val="nil"/>
              <w:left w:val="nil"/>
              <w:bottom w:val="single" w:sz="4" w:space="0" w:color="auto"/>
              <w:right w:val="single" w:sz="4" w:space="0" w:color="auto"/>
            </w:tcBorders>
            <w:shd w:val="clear" w:color="auto" w:fill="auto"/>
            <w:noWrap/>
            <w:vAlign w:val="bottom"/>
            <w:hideMark/>
          </w:tcPr>
          <w:p w14:paraId="6DCFE41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5052925.41</w:t>
            </w:r>
          </w:p>
        </w:tc>
        <w:tc>
          <w:tcPr>
            <w:tcW w:w="200" w:type="dxa"/>
            <w:tcBorders>
              <w:top w:val="nil"/>
              <w:left w:val="nil"/>
              <w:bottom w:val="nil"/>
              <w:right w:val="nil"/>
            </w:tcBorders>
            <w:shd w:val="clear" w:color="auto" w:fill="auto"/>
            <w:noWrap/>
            <w:vAlign w:val="bottom"/>
            <w:hideMark/>
          </w:tcPr>
          <w:p w14:paraId="5B6E51F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24A9A0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136</w:t>
            </w:r>
          </w:p>
        </w:tc>
        <w:tc>
          <w:tcPr>
            <w:tcW w:w="1160" w:type="dxa"/>
            <w:tcBorders>
              <w:top w:val="nil"/>
              <w:left w:val="nil"/>
              <w:bottom w:val="single" w:sz="4" w:space="0" w:color="auto"/>
              <w:right w:val="single" w:sz="4" w:space="0" w:color="auto"/>
            </w:tcBorders>
            <w:shd w:val="clear" w:color="auto" w:fill="auto"/>
            <w:noWrap/>
            <w:vAlign w:val="bottom"/>
            <w:hideMark/>
          </w:tcPr>
          <w:p w14:paraId="7304456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7474820.33</w:t>
            </w:r>
          </w:p>
        </w:tc>
        <w:tc>
          <w:tcPr>
            <w:tcW w:w="1160" w:type="dxa"/>
            <w:tcBorders>
              <w:top w:val="nil"/>
              <w:left w:val="nil"/>
              <w:bottom w:val="single" w:sz="4" w:space="0" w:color="auto"/>
              <w:right w:val="single" w:sz="4" w:space="0" w:color="auto"/>
            </w:tcBorders>
            <w:shd w:val="clear" w:color="auto" w:fill="auto"/>
            <w:noWrap/>
            <w:vAlign w:val="bottom"/>
            <w:hideMark/>
          </w:tcPr>
          <w:p w14:paraId="05E75D1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5059931.78</w:t>
            </w:r>
          </w:p>
        </w:tc>
      </w:tr>
      <w:tr w:rsidR="00A664EE" w:rsidRPr="00A664EE" w14:paraId="03DC3B14"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5D1BC6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37</w:t>
            </w:r>
          </w:p>
        </w:tc>
        <w:tc>
          <w:tcPr>
            <w:tcW w:w="1220" w:type="dxa"/>
            <w:tcBorders>
              <w:top w:val="nil"/>
              <w:left w:val="nil"/>
              <w:bottom w:val="single" w:sz="4" w:space="0" w:color="auto"/>
              <w:right w:val="single" w:sz="4" w:space="0" w:color="auto"/>
            </w:tcBorders>
            <w:shd w:val="clear" w:color="auto" w:fill="auto"/>
            <w:noWrap/>
            <w:vAlign w:val="bottom"/>
            <w:hideMark/>
          </w:tcPr>
          <w:p w14:paraId="1A35E07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7479662.02</w:t>
            </w:r>
          </w:p>
        </w:tc>
        <w:tc>
          <w:tcPr>
            <w:tcW w:w="1220" w:type="dxa"/>
            <w:tcBorders>
              <w:top w:val="nil"/>
              <w:left w:val="nil"/>
              <w:bottom w:val="single" w:sz="4" w:space="0" w:color="auto"/>
              <w:right w:val="single" w:sz="4" w:space="0" w:color="auto"/>
            </w:tcBorders>
            <w:shd w:val="clear" w:color="auto" w:fill="auto"/>
            <w:noWrap/>
            <w:vAlign w:val="bottom"/>
            <w:hideMark/>
          </w:tcPr>
          <w:p w14:paraId="1FF1D4C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5056148.39</w:t>
            </w:r>
          </w:p>
        </w:tc>
        <w:tc>
          <w:tcPr>
            <w:tcW w:w="160" w:type="dxa"/>
            <w:tcBorders>
              <w:top w:val="nil"/>
              <w:left w:val="nil"/>
              <w:bottom w:val="nil"/>
              <w:right w:val="nil"/>
            </w:tcBorders>
            <w:shd w:val="clear" w:color="auto" w:fill="auto"/>
            <w:noWrap/>
            <w:vAlign w:val="bottom"/>
            <w:hideMark/>
          </w:tcPr>
          <w:p w14:paraId="1B7DC1E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285417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87</w:t>
            </w:r>
          </w:p>
        </w:tc>
        <w:tc>
          <w:tcPr>
            <w:tcW w:w="1160" w:type="dxa"/>
            <w:tcBorders>
              <w:top w:val="nil"/>
              <w:left w:val="nil"/>
              <w:bottom w:val="single" w:sz="4" w:space="0" w:color="auto"/>
              <w:right w:val="single" w:sz="4" w:space="0" w:color="auto"/>
            </w:tcBorders>
            <w:shd w:val="clear" w:color="auto" w:fill="auto"/>
            <w:noWrap/>
            <w:vAlign w:val="bottom"/>
            <w:hideMark/>
          </w:tcPr>
          <w:p w14:paraId="0D2D5E0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7477243.16</w:t>
            </w:r>
          </w:p>
        </w:tc>
        <w:tc>
          <w:tcPr>
            <w:tcW w:w="1160" w:type="dxa"/>
            <w:tcBorders>
              <w:top w:val="nil"/>
              <w:left w:val="nil"/>
              <w:bottom w:val="single" w:sz="4" w:space="0" w:color="auto"/>
              <w:right w:val="single" w:sz="4" w:space="0" w:color="auto"/>
            </w:tcBorders>
            <w:shd w:val="clear" w:color="auto" w:fill="auto"/>
            <w:noWrap/>
            <w:vAlign w:val="bottom"/>
            <w:hideMark/>
          </w:tcPr>
          <w:p w14:paraId="207E012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5053002.64</w:t>
            </w:r>
          </w:p>
        </w:tc>
        <w:tc>
          <w:tcPr>
            <w:tcW w:w="200" w:type="dxa"/>
            <w:tcBorders>
              <w:top w:val="nil"/>
              <w:left w:val="nil"/>
              <w:bottom w:val="nil"/>
              <w:right w:val="nil"/>
            </w:tcBorders>
            <w:shd w:val="clear" w:color="auto" w:fill="auto"/>
            <w:noWrap/>
            <w:vAlign w:val="bottom"/>
            <w:hideMark/>
          </w:tcPr>
          <w:p w14:paraId="1CFFD6C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DDEF89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137</w:t>
            </w:r>
          </w:p>
        </w:tc>
        <w:tc>
          <w:tcPr>
            <w:tcW w:w="1160" w:type="dxa"/>
            <w:tcBorders>
              <w:top w:val="nil"/>
              <w:left w:val="nil"/>
              <w:bottom w:val="single" w:sz="4" w:space="0" w:color="auto"/>
              <w:right w:val="single" w:sz="4" w:space="0" w:color="auto"/>
            </w:tcBorders>
            <w:shd w:val="clear" w:color="auto" w:fill="auto"/>
            <w:noWrap/>
            <w:vAlign w:val="bottom"/>
            <w:hideMark/>
          </w:tcPr>
          <w:p w14:paraId="0DF48FF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7474614.20</w:t>
            </w:r>
          </w:p>
        </w:tc>
        <w:tc>
          <w:tcPr>
            <w:tcW w:w="1160" w:type="dxa"/>
            <w:tcBorders>
              <w:top w:val="nil"/>
              <w:left w:val="nil"/>
              <w:bottom w:val="single" w:sz="4" w:space="0" w:color="auto"/>
              <w:right w:val="single" w:sz="4" w:space="0" w:color="auto"/>
            </w:tcBorders>
            <w:shd w:val="clear" w:color="auto" w:fill="auto"/>
            <w:noWrap/>
            <w:vAlign w:val="bottom"/>
            <w:hideMark/>
          </w:tcPr>
          <w:p w14:paraId="7A43533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5059953.40</w:t>
            </w:r>
          </w:p>
        </w:tc>
      </w:tr>
      <w:tr w:rsidR="00A664EE" w:rsidRPr="00A664EE" w14:paraId="068EB264"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2D3168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38</w:t>
            </w:r>
          </w:p>
        </w:tc>
        <w:tc>
          <w:tcPr>
            <w:tcW w:w="1220" w:type="dxa"/>
            <w:tcBorders>
              <w:top w:val="nil"/>
              <w:left w:val="nil"/>
              <w:bottom w:val="single" w:sz="4" w:space="0" w:color="auto"/>
              <w:right w:val="single" w:sz="4" w:space="0" w:color="auto"/>
            </w:tcBorders>
            <w:shd w:val="clear" w:color="auto" w:fill="auto"/>
            <w:noWrap/>
            <w:vAlign w:val="bottom"/>
            <w:hideMark/>
          </w:tcPr>
          <w:p w14:paraId="67131B1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7479676.75</w:t>
            </w:r>
          </w:p>
        </w:tc>
        <w:tc>
          <w:tcPr>
            <w:tcW w:w="1220" w:type="dxa"/>
            <w:tcBorders>
              <w:top w:val="nil"/>
              <w:left w:val="nil"/>
              <w:bottom w:val="single" w:sz="4" w:space="0" w:color="auto"/>
              <w:right w:val="single" w:sz="4" w:space="0" w:color="auto"/>
            </w:tcBorders>
            <w:shd w:val="clear" w:color="auto" w:fill="auto"/>
            <w:noWrap/>
            <w:vAlign w:val="bottom"/>
            <w:hideMark/>
          </w:tcPr>
          <w:p w14:paraId="6303457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5056136.94</w:t>
            </w:r>
          </w:p>
        </w:tc>
        <w:tc>
          <w:tcPr>
            <w:tcW w:w="160" w:type="dxa"/>
            <w:tcBorders>
              <w:top w:val="nil"/>
              <w:left w:val="nil"/>
              <w:bottom w:val="nil"/>
              <w:right w:val="nil"/>
            </w:tcBorders>
            <w:shd w:val="clear" w:color="auto" w:fill="auto"/>
            <w:noWrap/>
            <w:vAlign w:val="bottom"/>
            <w:hideMark/>
          </w:tcPr>
          <w:p w14:paraId="0F8C55E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5C81B7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88</w:t>
            </w:r>
          </w:p>
        </w:tc>
        <w:tc>
          <w:tcPr>
            <w:tcW w:w="1160" w:type="dxa"/>
            <w:tcBorders>
              <w:top w:val="nil"/>
              <w:left w:val="nil"/>
              <w:bottom w:val="single" w:sz="4" w:space="0" w:color="auto"/>
              <w:right w:val="single" w:sz="4" w:space="0" w:color="auto"/>
            </w:tcBorders>
            <w:shd w:val="clear" w:color="auto" w:fill="auto"/>
            <w:noWrap/>
            <w:vAlign w:val="bottom"/>
            <w:hideMark/>
          </w:tcPr>
          <w:p w14:paraId="38D285F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7478994.38</w:t>
            </w:r>
          </w:p>
        </w:tc>
        <w:tc>
          <w:tcPr>
            <w:tcW w:w="1160" w:type="dxa"/>
            <w:tcBorders>
              <w:top w:val="nil"/>
              <w:left w:val="nil"/>
              <w:bottom w:val="single" w:sz="4" w:space="0" w:color="auto"/>
              <w:right w:val="single" w:sz="4" w:space="0" w:color="auto"/>
            </w:tcBorders>
            <w:shd w:val="clear" w:color="auto" w:fill="auto"/>
            <w:noWrap/>
            <w:vAlign w:val="bottom"/>
            <w:hideMark/>
          </w:tcPr>
          <w:p w14:paraId="7F691CA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5053470.70</w:t>
            </w:r>
          </w:p>
        </w:tc>
        <w:tc>
          <w:tcPr>
            <w:tcW w:w="200" w:type="dxa"/>
            <w:tcBorders>
              <w:top w:val="nil"/>
              <w:left w:val="nil"/>
              <w:bottom w:val="nil"/>
              <w:right w:val="nil"/>
            </w:tcBorders>
            <w:shd w:val="clear" w:color="auto" w:fill="auto"/>
            <w:noWrap/>
            <w:vAlign w:val="bottom"/>
            <w:hideMark/>
          </w:tcPr>
          <w:p w14:paraId="7E7C418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FEAA76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138</w:t>
            </w:r>
          </w:p>
        </w:tc>
        <w:tc>
          <w:tcPr>
            <w:tcW w:w="1160" w:type="dxa"/>
            <w:tcBorders>
              <w:top w:val="nil"/>
              <w:left w:val="nil"/>
              <w:bottom w:val="single" w:sz="4" w:space="0" w:color="auto"/>
              <w:right w:val="single" w:sz="4" w:space="0" w:color="auto"/>
            </w:tcBorders>
            <w:shd w:val="clear" w:color="auto" w:fill="auto"/>
            <w:noWrap/>
            <w:vAlign w:val="bottom"/>
            <w:hideMark/>
          </w:tcPr>
          <w:p w14:paraId="68248EF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7474544.67</w:t>
            </w:r>
          </w:p>
        </w:tc>
        <w:tc>
          <w:tcPr>
            <w:tcW w:w="1160" w:type="dxa"/>
            <w:tcBorders>
              <w:top w:val="nil"/>
              <w:left w:val="nil"/>
              <w:bottom w:val="single" w:sz="4" w:space="0" w:color="auto"/>
              <w:right w:val="single" w:sz="4" w:space="0" w:color="auto"/>
            </w:tcBorders>
            <w:shd w:val="clear" w:color="auto" w:fill="auto"/>
            <w:noWrap/>
            <w:vAlign w:val="bottom"/>
            <w:hideMark/>
          </w:tcPr>
          <w:p w14:paraId="5D8D08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5059963.08</w:t>
            </w:r>
          </w:p>
        </w:tc>
      </w:tr>
      <w:tr w:rsidR="00A664EE" w:rsidRPr="00A664EE" w14:paraId="260C06D6"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B5E68A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39</w:t>
            </w:r>
          </w:p>
        </w:tc>
        <w:tc>
          <w:tcPr>
            <w:tcW w:w="1220" w:type="dxa"/>
            <w:tcBorders>
              <w:top w:val="nil"/>
              <w:left w:val="nil"/>
              <w:bottom w:val="single" w:sz="4" w:space="0" w:color="auto"/>
              <w:right w:val="single" w:sz="4" w:space="0" w:color="auto"/>
            </w:tcBorders>
            <w:shd w:val="clear" w:color="auto" w:fill="auto"/>
            <w:noWrap/>
            <w:vAlign w:val="bottom"/>
            <w:hideMark/>
          </w:tcPr>
          <w:p w14:paraId="5FE12BE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7479695.88</w:t>
            </w:r>
          </w:p>
        </w:tc>
        <w:tc>
          <w:tcPr>
            <w:tcW w:w="1220" w:type="dxa"/>
            <w:tcBorders>
              <w:top w:val="nil"/>
              <w:left w:val="nil"/>
              <w:bottom w:val="single" w:sz="4" w:space="0" w:color="auto"/>
              <w:right w:val="single" w:sz="4" w:space="0" w:color="auto"/>
            </w:tcBorders>
            <w:shd w:val="clear" w:color="auto" w:fill="auto"/>
            <w:noWrap/>
            <w:vAlign w:val="bottom"/>
            <w:hideMark/>
          </w:tcPr>
          <w:p w14:paraId="5C5E0BF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5056121.76</w:t>
            </w:r>
          </w:p>
        </w:tc>
        <w:tc>
          <w:tcPr>
            <w:tcW w:w="160" w:type="dxa"/>
            <w:tcBorders>
              <w:top w:val="nil"/>
              <w:left w:val="nil"/>
              <w:bottom w:val="nil"/>
              <w:right w:val="nil"/>
            </w:tcBorders>
            <w:shd w:val="clear" w:color="auto" w:fill="auto"/>
            <w:noWrap/>
            <w:vAlign w:val="bottom"/>
            <w:hideMark/>
          </w:tcPr>
          <w:p w14:paraId="1EFDF4C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FA414F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89</w:t>
            </w:r>
          </w:p>
        </w:tc>
        <w:tc>
          <w:tcPr>
            <w:tcW w:w="1160" w:type="dxa"/>
            <w:tcBorders>
              <w:top w:val="nil"/>
              <w:left w:val="nil"/>
              <w:bottom w:val="single" w:sz="4" w:space="0" w:color="auto"/>
              <w:right w:val="single" w:sz="4" w:space="0" w:color="auto"/>
            </w:tcBorders>
            <w:shd w:val="clear" w:color="auto" w:fill="auto"/>
            <w:noWrap/>
            <w:vAlign w:val="bottom"/>
            <w:hideMark/>
          </w:tcPr>
          <w:p w14:paraId="24C4203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7479366.53</w:t>
            </w:r>
          </w:p>
        </w:tc>
        <w:tc>
          <w:tcPr>
            <w:tcW w:w="1160" w:type="dxa"/>
            <w:tcBorders>
              <w:top w:val="nil"/>
              <w:left w:val="nil"/>
              <w:bottom w:val="single" w:sz="4" w:space="0" w:color="auto"/>
              <w:right w:val="single" w:sz="4" w:space="0" w:color="auto"/>
            </w:tcBorders>
            <w:shd w:val="clear" w:color="auto" w:fill="auto"/>
            <w:noWrap/>
            <w:vAlign w:val="bottom"/>
            <w:hideMark/>
          </w:tcPr>
          <w:p w14:paraId="1313CBF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5053568.99</w:t>
            </w:r>
          </w:p>
        </w:tc>
        <w:tc>
          <w:tcPr>
            <w:tcW w:w="200" w:type="dxa"/>
            <w:tcBorders>
              <w:top w:val="nil"/>
              <w:left w:val="nil"/>
              <w:bottom w:val="nil"/>
              <w:right w:val="nil"/>
            </w:tcBorders>
            <w:shd w:val="clear" w:color="auto" w:fill="auto"/>
            <w:noWrap/>
            <w:vAlign w:val="bottom"/>
            <w:hideMark/>
          </w:tcPr>
          <w:p w14:paraId="7983DC1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29ECAF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139</w:t>
            </w:r>
          </w:p>
        </w:tc>
        <w:tc>
          <w:tcPr>
            <w:tcW w:w="1160" w:type="dxa"/>
            <w:tcBorders>
              <w:top w:val="nil"/>
              <w:left w:val="nil"/>
              <w:bottom w:val="single" w:sz="4" w:space="0" w:color="auto"/>
              <w:right w:val="single" w:sz="4" w:space="0" w:color="auto"/>
            </w:tcBorders>
            <w:shd w:val="clear" w:color="auto" w:fill="auto"/>
            <w:noWrap/>
            <w:vAlign w:val="bottom"/>
            <w:hideMark/>
          </w:tcPr>
          <w:p w14:paraId="30DCA47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7474436.66</w:t>
            </w:r>
          </w:p>
        </w:tc>
        <w:tc>
          <w:tcPr>
            <w:tcW w:w="1160" w:type="dxa"/>
            <w:tcBorders>
              <w:top w:val="nil"/>
              <w:left w:val="nil"/>
              <w:bottom w:val="single" w:sz="4" w:space="0" w:color="auto"/>
              <w:right w:val="single" w:sz="4" w:space="0" w:color="auto"/>
            </w:tcBorders>
            <w:shd w:val="clear" w:color="auto" w:fill="auto"/>
            <w:noWrap/>
            <w:vAlign w:val="bottom"/>
            <w:hideMark/>
          </w:tcPr>
          <w:p w14:paraId="1B9E616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5059978.00</w:t>
            </w:r>
          </w:p>
        </w:tc>
      </w:tr>
      <w:tr w:rsidR="00A664EE" w:rsidRPr="00A664EE" w14:paraId="7C2484BB"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66F05B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40</w:t>
            </w:r>
          </w:p>
        </w:tc>
        <w:tc>
          <w:tcPr>
            <w:tcW w:w="1220" w:type="dxa"/>
            <w:tcBorders>
              <w:top w:val="nil"/>
              <w:left w:val="nil"/>
              <w:bottom w:val="single" w:sz="4" w:space="0" w:color="auto"/>
              <w:right w:val="single" w:sz="4" w:space="0" w:color="auto"/>
            </w:tcBorders>
            <w:shd w:val="clear" w:color="auto" w:fill="auto"/>
            <w:noWrap/>
            <w:vAlign w:val="bottom"/>
            <w:hideMark/>
          </w:tcPr>
          <w:p w14:paraId="5C3B7D1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7479714.33</w:t>
            </w:r>
          </w:p>
        </w:tc>
        <w:tc>
          <w:tcPr>
            <w:tcW w:w="1220" w:type="dxa"/>
            <w:tcBorders>
              <w:top w:val="nil"/>
              <w:left w:val="nil"/>
              <w:bottom w:val="single" w:sz="4" w:space="0" w:color="auto"/>
              <w:right w:val="single" w:sz="4" w:space="0" w:color="auto"/>
            </w:tcBorders>
            <w:shd w:val="clear" w:color="auto" w:fill="auto"/>
            <w:noWrap/>
            <w:vAlign w:val="bottom"/>
            <w:hideMark/>
          </w:tcPr>
          <w:p w14:paraId="713A06D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5056106.20</w:t>
            </w:r>
          </w:p>
        </w:tc>
        <w:tc>
          <w:tcPr>
            <w:tcW w:w="160" w:type="dxa"/>
            <w:tcBorders>
              <w:top w:val="nil"/>
              <w:left w:val="nil"/>
              <w:bottom w:val="nil"/>
              <w:right w:val="nil"/>
            </w:tcBorders>
            <w:shd w:val="clear" w:color="auto" w:fill="auto"/>
            <w:noWrap/>
            <w:vAlign w:val="bottom"/>
            <w:hideMark/>
          </w:tcPr>
          <w:p w14:paraId="5A251DC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CF433A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90</w:t>
            </w:r>
          </w:p>
        </w:tc>
        <w:tc>
          <w:tcPr>
            <w:tcW w:w="1160" w:type="dxa"/>
            <w:tcBorders>
              <w:top w:val="nil"/>
              <w:left w:val="nil"/>
              <w:bottom w:val="single" w:sz="4" w:space="0" w:color="auto"/>
              <w:right w:val="single" w:sz="4" w:space="0" w:color="auto"/>
            </w:tcBorders>
            <w:shd w:val="clear" w:color="auto" w:fill="auto"/>
            <w:noWrap/>
            <w:vAlign w:val="bottom"/>
            <w:hideMark/>
          </w:tcPr>
          <w:p w14:paraId="1F6DAD9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7479940.46</w:t>
            </w:r>
          </w:p>
        </w:tc>
        <w:tc>
          <w:tcPr>
            <w:tcW w:w="1160" w:type="dxa"/>
            <w:tcBorders>
              <w:top w:val="nil"/>
              <w:left w:val="nil"/>
              <w:bottom w:val="single" w:sz="4" w:space="0" w:color="auto"/>
              <w:right w:val="single" w:sz="4" w:space="0" w:color="auto"/>
            </w:tcBorders>
            <w:shd w:val="clear" w:color="auto" w:fill="auto"/>
            <w:noWrap/>
            <w:vAlign w:val="bottom"/>
            <w:hideMark/>
          </w:tcPr>
          <w:p w14:paraId="4DAA18C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5053719.94</w:t>
            </w:r>
          </w:p>
        </w:tc>
        <w:tc>
          <w:tcPr>
            <w:tcW w:w="200" w:type="dxa"/>
            <w:tcBorders>
              <w:top w:val="nil"/>
              <w:left w:val="nil"/>
              <w:bottom w:val="nil"/>
              <w:right w:val="nil"/>
            </w:tcBorders>
            <w:shd w:val="clear" w:color="auto" w:fill="auto"/>
            <w:noWrap/>
            <w:vAlign w:val="bottom"/>
            <w:hideMark/>
          </w:tcPr>
          <w:p w14:paraId="1184913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5C38A1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140</w:t>
            </w:r>
          </w:p>
        </w:tc>
        <w:tc>
          <w:tcPr>
            <w:tcW w:w="1160" w:type="dxa"/>
            <w:tcBorders>
              <w:top w:val="nil"/>
              <w:left w:val="nil"/>
              <w:bottom w:val="single" w:sz="4" w:space="0" w:color="auto"/>
              <w:right w:val="single" w:sz="4" w:space="0" w:color="auto"/>
            </w:tcBorders>
            <w:shd w:val="clear" w:color="auto" w:fill="auto"/>
            <w:noWrap/>
            <w:vAlign w:val="bottom"/>
            <w:hideMark/>
          </w:tcPr>
          <w:p w14:paraId="5994E35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7474435.62</w:t>
            </w:r>
          </w:p>
        </w:tc>
        <w:tc>
          <w:tcPr>
            <w:tcW w:w="1160" w:type="dxa"/>
            <w:tcBorders>
              <w:top w:val="nil"/>
              <w:left w:val="nil"/>
              <w:bottom w:val="single" w:sz="4" w:space="0" w:color="auto"/>
              <w:right w:val="single" w:sz="4" w:space="0" w:color="auto"/>
            </w:tcBorders>
            <w:shd w:val="clear" w:color="auto" w:fill="auto"/>
            <w:noWrap/>
            <w:vAlign w:val="bottom"/>
            <w:hideMark/>
          </w:tcPr>
          <w:p w14:paraId="3FE2D57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5059971.12</w:t>
            </w:r>
          </w:p>
        </w:tc>
      </w:tr>
      <w:tr w:rsidR="00A664EE" w:rsidRPr="00A664EE" w14:paraId="5B011B8B"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004EAD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41</w:t>
            </w:r>
          </w:p>
        </w:tc>
        <w:tc>
          <w:tcPr>
            <w:tcW w:w="1220" w:type="dxa"/>
            <w:tcBorders>
              <w:top w:val="nil"/>
              <w:left w:val="nil"/>
              <w:bottom w:val="single" w:sz="4" w:space="0" w:color="auto"/>
              <w:right w:val="single" w:sz="4" w:space="0" w:color="auto"/>
            </w:tcBorders>
            <w:shd w:val="clear" w:color="auto" w:fill="auto"/>
            <w:noWrap/>
            <w:vAlign w:val="bottom"/>
            <w:hideMark/>
          </w:tcPr>
          <w:p w14:paraId="77B27CD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7479728.77</w:t>
            </w:r>
          </w:p>
        </w:tc>
        <w:tc>
          <w:tcPr>
            <w:tcW w:w="1220" w:type="dxa"/>
            <w:tcBorders>
              <w:top w:val="nil"/>
              <w:left w:val="nil"/>
              <w:bottom w:val="single" w:sz="4" w:space="0" w:color="auto"/>
              <w:right w:val="single" w:sz="4" w:space="0" w:color="auto"/>
            </w:tcBorders>
            <w:shd w:val="clear" w:color="auto" w:fill="auto"/>
            <w:noWrap/>
            <w:vAlign w:val="bottom"/>
            <w:hideMark/>
          </w:tcPr>
          <w:p w14:paraId="156C478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5056094.90</w:t>
            </w:r>
          </w:p>
        </w:tc>
        <w:tc>
          <w:tcPr>
            <w:tcW w:w="160" w:type="dxa"/>
            <w:tcBorders>
              <w:top w:val="nil"/>
              <w:left w:val="nil"/>
              <w:bottom w:val="nil"/>
              <w:right w:val="nil"/>
            </w:tcBorders>
            <w:shd w:val="clear" w:color="auto" w:fill="auto"/>
            <w:noWrap/>
            <w:vAlign w:val="bottom"/>
            <w:hideMark/>
          </w:tcPr>
          <w:p w14:paraId="7600F6F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E0F0AF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91</w:t>
            </w:r>
          </w:p>
        </w:tc>
        <w:tc>
          <w:tcPr>
            <w:tcW w:w="1160" w:type="dxa"/>
            <w:tcBorders>
              <w:top w:val="nil"/>
              <w:left w:val="nil"/>
              <w:bottom w:val="single" w:sz="4" w:space="0" w:color="auto"/>
              <w:right w:val="single" w:sz="4" w:space="0" w:color="auto"/>
            </w:tcBorders>
            <w:shd w:val="clear" w:color="auto" w:fill="auto"/>
            <w:noWrap/>
            <w:vAlign w:val="bottom"/>
            <w:hideMark/>
          </w:tcPr>
          <w:p w14:paraId="422395C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7479968.83</w:t>
            </w:r>
          </w:p>
        </w:tc>
        <w:tc>
          <w:tcPr>
            <w:tcW w:w="1160" w:type="dxa"/>
            <w:tcBorders>
              <w:top w:val="nil"/>
              <w:left w:val="nil"/>
              <w:bottom w:val="single" w:sz="4" w:space="0" w:color="auto"/>
              <w:right w:val="single" w:sz="4" w:space="0" w:color="auto"/>
            </w:tcBorders>
            <w:shd w:val="clear" w:color="auto" w:fill="auto"/>
            <w:noWrap/>
            <w:vAlign w:val="bottom"/>
            <w:hideMark/>
          </w:tcPr>
          <w:p w14:paraId="6A36693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5053727.34</w:t>
            </w:r>
          </w:p>
        </w:tc>
        <w:tc>
          <w:tcPr>
            <w:tcW w:w="200" w:type="dxa"/>
            <w:tcBorders>
              <w:top w:val="nil"/>
              <w:left w:val="nil"/>
              <w:bottom w:val="nil"/>
              <w:right w:val="nil"/>
            </w:tcBorders>
            <w:shd w:val="clear" w:color="auto" w:fill="auto"/>
            <w:noWrap/>
            <w:vAlign w:val="bottom"/>
            <w:hideMark/>
          </w:tcPr>
          <w:p w14:paraId="446EF5A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FD250D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141</w:t>
            </w:r>
          </w:p>
        </w:tc>
        <w:tc>
          <w:tcPr>
            <w:tcW w:w="1160" w:type="dxa"/>
            <w:tcBorders>
              <w:top w:val="nil"/>
              <w:left w:val="nil"/>
              <w:bottom w:val="single" w:sz="4" w:space="0" w:color="auto"/>
              <w:right w:val="single" w:sz="4" w:space="0" w:color="auto"/>
            </w:tcBorders>
            <w:shd w:val="clear" w:color="auto" w:fill="auto"/>
            <w:noWrap/>
            <w:vAlign w:val="bottom"/>
            <w:hideMark/>
          </w:tcPr>
          <w:p w14:paraId="727363A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7474306.99</w:t>
            </w:r>
          </w:p>
        </w:tc>
        <w:tc>
          <w:tcPr>
            <w:tcW w:w="1160" w:type="dxa"/>
            <w:tcBorders>
              <w:top w:val="nil"/>
              <w:left w:val="nil"/>
              <w:bottom w:val="single" w:sz="4" w:space="0" w:color="auto"/>
              <w:right w:val="single" w:sz="4" w:space="0" w:color="auto"/>
            </w:tcBorders>
            <w:shd w:val="clear" w:color="auto" w:fill="auto"/>
            <w:noWrap/>
            <w:vAlign w:val="bottom"/>
            <w:hideMark/>
          </w:tcPr>
          <w:p w14:paraId="4FC1DB2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5059989.55</w:t>
            </w:r>
          </w:p>
        </w:tc>
      </w:tr>
      <w:tr w:rsidR="00A664EE" w:rsidRPr="00A664EE" w14:paraId="079F067C"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48A7C0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42</w:t>
            </w:r>
          </w:p>
        </w:tc>
        <w:tc>
          <w:tcPr>
            <w:tcW w:w="1220" w:type="dxa"/>
            <w:tcBorders>
              <w:top w:val="nil"/>
              <w:left w:val="nil"/>
              <w:bottom w:val="single" w:sz="4" w:space="0" w:color="auto"/>
              <w:right w:val="single" w:sz="4" w:space="0" w:color="auto"/>
            </w:tcBorders>
            <w:shd w:val="clear" w:color="auto" w:fill="auto"/>
            <w:noWrap/>
            <w:vAlign w:val="bottom"/>
            <w:hideMark/>
          </w:tcPr>
          <w:p w14:paraId="5FC6401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7479731.27</w:t>
            </w:r>
          </w:p>
        </w:tc>
        <w:tc>
          <w:tcPr>
            <w:tcW w:w="1220" w:type="dxa"/>
            <w:tcBorders>
              <w:top w:val="nil"/>
              <w:left w:val="nil"/>
              <w:bottom w:val="single" w:sz="4" w:space="0" w:color="auto"/>
              <w:right w:val="single" w:sz="4" w:space="0" w:color="auto"/>
            </w:tcBorders>
            <w:shd w:val="clear" w:color="auto" w:fill="auto"/>
            <w:noWrap/>
            <w:vAlign w:val="bottom"/>
            <w:hideMark/>
          </w:tcPr>
          <w:p w14:paraId="53966B4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5056092.75</w:t>
            </w:r>
          </w:p>
        </w:tc>
        <w:tc>
          <w:tcPr>
            <w:tcW w:w="160" w:type="dxa"/>
            <w:tcBorders>
              <w:top w:val="nil"/>
              <w:left w:val="nil"/>
              <w:bottom w:val="nil"/>
              <w:right w:val="nil"/>
            </w:tcBorders>
            <w:shd w:val="clear" w:color="auto" w:fill="auto"/>
            <w:noWrap/>
            <w:vAlign w:val="bottom"/>
            <w:hideMark/>
          </w:tcPr>
          <w:p w14:paraId="4C9D8AD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2E3EEA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92</w:t>
            </w:r>
          </w:p>
        </w:tc>
        <w:tc>
          <w:tcPr>
            <w:tcW w:w="1160" w:type="dxa"/>
            <w:tcBorders>
              <w:top w:val="nil"/>
              <w:left w:val="nil"/>
              <w:bottom w:val="single" w:sz="4" w:space="0" w:color="auto"/>
              <w:right w:val="single" w:sz="4" w:space="0" w:color="auto"/>
            </w:tcBorders>
            <w:shd w:val="clear" w:color="auto" w:fill="auto"/>
            <w:noWrap/>
            <w:vAlign w:val="bottom"/>
            <w:hideMark/>
          </w:tcPr>
          <w:p w14:paraId="0D46B43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7479987.14</w:t>
            </w:r>
          </w:p>
        </w:tc>
        <w:tc>
          <w:tcPr>
            <w:tcW w:w="1160" w:type="dxa"/>
            <w:tcBorders>
              <w:top w:val="nil"/>
              <w:left w:val="nil"/>
              <w:bottom w:val="single" w:sz="4" w:space="0" w:color="auto"/>
              <w:right w:val="single" w:sz="4" w:space="0" w:color="auto"/>
            </w:tcBorders>
            <w:shd w:val="clear" w:color="auto" w:fill="auto"/>
            <w:noWrap/>
            <w:vAlign w:val="bottom"/>
            <w:hideMark/>
          </w:tcPr>
          <w:p w14:paraId="6C7C630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5053729.83</w:t>
            </w:r>
          </w:p>
        </w:tc>
        <w:tc>
          <w:tcPr>
            <w:tcW w:w="200" w:type="dxa"/>
            <w:tcBorders>
              <w:top w:val="nil"/>
              <w:left w:val="nil"/>
              <w:bottom w:val="nil"/>
              <w:right w:val="nil"/>
            </w:tcBorders>
            <w:shd w:val="clear" w:color="auto" w:fill="auto"/>
            <w:noWrap/>
            <w:vAlign w:val="bottom"/>
            <w:hideMark/>
          </w:tcPr>
          <w:p w14:paraId="7AEF83C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19EE50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142</w:t>
            </w:r>
          </w:p>
        </w:tc>
        <w:tc>
          <w:tcPr>
            <w:tcW w:w="1160" w:type="dxa"/>
            <w:tcBorders>
              <w:top w:val="nil"/>
              <w:left w:val="nil"/>
              <w:bottom w:val="single" w:sz="4" w:space="0" w:color="auto"/>
              <w:right w:val="single" w:sz="4" w:space="0" w:color="auto"/>
            </w:tcBorders>
            <w:shd w:val="clear" w:color="auto" w:fill="auto"/>
            <w:noWrap/>
            <w:vAlign w:val="bottom"/>
            <w:hideMark/>
          </w:tcPr>
          <w:p w14:paraId="57C4E38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7474234.15</w:t>
            </w:r>
          </w:p>
        </w:tc>
        <w:tc>
          <w:tcPr>
            <w:tcW w:w="1160" w:type="dxa"/>
            <w:tcBorders>
              <w:top w:val="nil"/>
              <w:left w:val="nil"/>
              <w:bottom w:val="single" w:sz="4" w:space="0" w:color="auto"/>
              <w:right w:val="single" w:sz="4" w:space="0" w:color="auto"/>
            </w:tcBorders>
            <w:shd w:val="clear" w:color="auto" w:fill="auto"/>
            <w:noWrap/>
            <w:vAlign w:val="bottom"/>
            <w:hideMark/>
          </w:tcPr>
          <w:p w14:paraId="3759B5C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5060000.08</w:t>
            </w:r>
          </w:p>
        </w:tc>
      </w:tr>
      <w:tr w:rsidR="00A664EE" w:rsidRPr="00A664EE" w14:paraId="1D103B7C"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AC8743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43</w:t>
            </w:r>
          </w:p>
        </w:tc>
        <w:tc>
          <w:tcPr>
            <w:tcW w:w="1220" w:type="dxa"/>
            <w:tcBorders>
              <w:top w:val="nil"/>
              <w:left w:val="nil"/>
              <w:bottom w:val="single" w:sz="4" w:space="0" w:color="auto"/>
              <w:right w:val="single" w:sz="4" w:space="0" w:color="auto"/>
            </w:tcBorders>
            <w:shd w:val="clear" w:color="auto" w:fill="auto"/>
            <w:noWrap/>
            <w:vAlign w:val="bottom"/>
            <w:hideMark/>
          </w:tcPr>
          <w:p w14:paraId="771EA85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7479743.50</w:t>
            </w:r>
          </w:p>
        </w:tc>
        <w:tc>
          <w:tcPr>
            <w:tcW w:w="1220" w:type="dxa"/>
            <w:tcBorders>
              <w:top w:val="nil"/>
              <w:left w:val="nil"/>
              <w:bottom w:val="single" w:sz="4" w:space="0" w:color="auto"/>
              <w:right w:val="single" w:sz="4" w:space="0" w:color="auto"/>
            </w:tcBorders>
            <w:shd w:val="clear" w:color="auto" w:fill="auto"/>
            <w:noWrap/>
            <w:vAlign w:val="bottom"/>
            <w:hideMark/>
          </w:tcPr>
          <w:p w14:paraId="6E2DB78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5056082.26</w:t>
            </w:r>
          </w:p>
        </w:tc>
        <w:tc>
          <w:tcPr>
            <w:tcW w:w="160" w:type="dxa"/>
            <w:tcBorders>
              <w:top w:val="nil"/>
              <w:left w:val="nil"/>
              <w:bottom w:val="nil"/>
              <w:right w:val="nil"/>
            </w:tcBorders>
            <w:shd w:val="clear" w:color="auto" w:fill="auto"/>
            <w:noWrap/>
            <w:vAlign w:val="bottom"/>
            <w:hideMark/>
          </w:tcPr>
          <w:p w14:paraId="6AE765E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A3C317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93</w:t>
            </w:r>
          </w:p>
        </w:tc>
        <w:tc>
          <w:tcPr>
            <w:tcW w:w="1160" w:type="dxa"/>
            <w:tcBorders>
              <w:top w:val="nil"/>
              <w:left w:val="nil"/>
              <w:bottom w:val="single" w:sz="4" w:space="0" w:color="auto"/>
              <w:right w:val="single" w:sz="4" w:space="0" w:color="auto"/>
            </w:tcBorders>
            <w:shd w:val="clear" w:color="auto" w:fill="auto"/>
            <w:noWrap/>
            <w:vAlign w:val="bottom"/>
            <w:hideMark/>
          </w:tcPr>
          <w:p w14:paraId="0243970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7479996.27</w:t>
            </w:r>
          </w:p>
        </w:tc>
        <w:tc>
          <w:tcPr>
            <w:tcW w:w="1160" w:type="dxa"/>
            <w:tcBorders>
              <w:top w:val="nil"/>
              <w:left w:val="nil"/>
              <w:bottom w:val="single" w:sz="4" w:space="0" w:color="auto"/>
              <w:right w:val="single" w:sz="4" w:space="0" w:color="auto"/>
            </w:tcBorders>
            <w:shd w:val="clear" w:color="auto" w:fill="auto"/>
            <w:noWrap/>
            <w:vAlign w:val="bottom"/>
            <w:hideMark/>
          </w:tcPr>
          <w:p w14:paraId="7604A7E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5053730.53</w:t>
            </w:r>
          </w:p>
        </w:tc>
        <w:tc>
          <w:tcPr>
            <w:tcW w:w="200" w:type="dxa"/>
            <w:tcBorders>
              <w:top w:val="nil"/>
              <w:left w:val="nil"/>
              <w:bottom w:val="nil"/>
              <w:right w:val="nil"/>
            </w:tcBorders>
            <w:shd w:val="clear" w:color="auto" w:fill="auto"/>
            <w:noWrap/>
            <w:vAlign w:val="bottom"/>
            <w:hideMark/>
          </w:tcPr>
          <w:p w14:paraId="2BA9242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2DCCC9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143</w:t>
            </w:r>
          </w:p>
        </w:tc>
        <w:tc>
          <w:tcPr>
            <w:tcW w:w="1160" w:type="dxa"/>
            <w:tcBorders>
              <w:top w:val="nil"/>
              <w:left w:val="nil"/>
              <w:bottom w:val="single" w:sz="4" w:space="0" w:color="auto"/>
              <w:right w:val="single" w:sz="4" w:space="0" w:color="auto"/>
            </w:tcBorders>
            <w:shd w:val="clear" w:color="auto" w:fill="auto"/>
            <w:noWrap/>
            <w:vAlign w:val="bottom"/>
            <w:hideMark/>
          </w:tcPr>
          <w:p w14:paraId="3BA2010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7474195.83</w:t>
            </w:r>
          </w:p>
        </w:tc>
        <w:tc>
          <w:tcPr>
            <w:tcW w:w="1160" w:type="dxa"/>
            <w:tcBorders>
              <w:top w:val="nil"/>
              <w:left w:val="nil"/>
              <w:bottom w:val="single" w:sz="4" w:space="0" w:color="auto"/>
              <w:right w:val="single" w:sz="4" w:space="0" w:color="auto"/>
            </w:tcBorders>
            <w:shd w:val="clear" w:color="auto" w:fill="auto"/>
            <w:noWrap/>
            <w:vAlign w:val="bottom"/>
            <w:hideMark/>
          </w:tcPr>
          <w:p w14:paraId="510DE4D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5060005.61</w:t>
            </w:r>
          </w:p>
        </w:tc>
      </w:tr>
      <w:tr w:rsidR="00A664EE" w:rsidRPr="00A664EE" w14:paraId="27B007C6"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2C6CCC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44</w:t>
            </w:r>
          </w:p>
        </w:tc>
        <w:tc>
          <w:tcPr>
            <w:tcW w:w="1220" w:type="dxa"/>
            <w:tcBorders>
              <w:top w:val="nil"/>
              <w:left w:val="nil"/>
              <w:bottom w:val="single" w:sz="4" w:space="0" w:color="auto"/>
              <w:right w:val="single" w:sz="4" w:space="0" w:color="auto"/>
            </w:tcBorders>
            <w:shd w:val="clear" w:color="auto" w:fill="auto"/>
            <w:noWrap/>
            <w:vAlign w:val="bottom"/>
            <w:hideMark/>
          </w:tcPr>
          <w:p w14:paraId="6FABBC9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7479746.43</w:t>
            </w:r>
          </w:p>
        </w:tc>
        <w:tc>
          <w:tcPr>
            <w:tcW w:w="1220" w:type="dxa"/>
            <w:tcBorders>
              <w:top w:val="nil"/>
              <w:left w:val="nil"/>
              <w:bottom w:val="single" w:sz="4" w:space="0" w:color="auto"/>
              <w:right w:val="single" w:sz="4" w:space="0" w:color="auto"/>
            </w:tcBorders>
            <w:shd w:val="clear" w:color="auto" w:fill="auto"/>
            <w:noWrap/>
            <w:vAlign w:val="bottom"/>
            <w:hideMark/>
          </w:tcPr>
          <w:p w14:paraId="2A700C0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5056083.58</w:t>
            </w:r>
          </w:p>
        </w:tc>
        <w:tc>
          <w:tcPr>
            <w:tcW w:w="160" w:type="dxa"/>
            <w:tcBorders>
              <w:top w:val="nil"/>
              <w:left w:val="nil"/>
              <w:bottom w:val="nil"/>
              <w:right w:val="nil"/>
            </w:tcBorders>
            <w:shd w:val="clear" w:color="auto" w:fill="auto"/>
            <w:noWrap/>
            <w:vAlign w:val="bottom"/>
            <w:hideMark/>
          </w:tcPr>
          <w:p w14:paraId="278A7AE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698D9C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94</w:t>
            </w:r>
          </w:p>
        </w:tc>
        <w:tc>
          <w:tcPr>
            <w:tcW w:w="1160" w:type="dxa"/>
            <w:tcBorders>
              <w:top w:val="nil"/>
              <w:left w:val="nil"/>
              <w:bottom w:val="single" w:sz="4" w:space="0" w:color="auto"/>
              <w:right w:val="single" w:sz="4" w:space="0" w:color="auto"/>
            </w:tcBorders>
            <w:shd w:val="clear" w:color="auto" w:fill="auto"/>
            <w:noWrap/>
            <w:vAlign w:val="bottom"/>
            <w:hideMark/>
          </w:tcPr>
          <w:p w14:paraId="30E6E76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7480017.35</w:t>
            </w:r>
          </w:p>
        </w:tc>
        <w:tc>
          <w:tcPr>
            <w:tcW w:w="1160" w:type="dxa"/>
            <w:tcBorders>
              <w:top w:val="nil"/>
              <w:left w:val="nil"/>
              <w:bottom w:val="single" w:sz="4" w:space="0" w:color="auto"/>
              <w:right w:val="single" w:sz="4" w:space="0" w:color="auto"/>
            </w:tcBorders>
            <w:shd w:val="clear" w:color="auto" w:fill="auto"/>
            <w:noWrap/>
            <w:vAlign w:val="bottom"/>
            <w:hideMark/>
          </w:tcPr>
          <w:p w14:paraId="2547506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5053729.63</w:t>
            </w:r>
          </w:p>
        </w:tc>
        <w:tc>
          <w:tcPr>
            <w:tcW w:w="200" w:type="dxa"/>
            <w:tcBorders>
              <w:top w:val="nil"/>
              <w:left w:val="nil"/>
              <w:bottom w:val="nil"/>
              <w:right w:val="nil"/>
            </w:tcBorders>
            <w:shd w:val="clear" w:color="auto" w:fill="auto"/>
            <w:noWrap/>
            <w:vAlign w:val="bottom"/>
            <w:hideMark/>
          </w:tcPr>
          <w:p w14:paraId="3BE442E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EE8713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144</w:t>
            </w:r>
          </w:p>
        </w:tc>
        <w:tc>
          <w:tcPr>
            <w:tcW w:w="1160" w:type="dxa"/>
            <w:tcBorders>
              <w:top w:val="nil"/>
              <w:left w:val="nil"/>
              <w:bottom w:val="single" w:sz="4" w:space="0" w:color="auto"/>
              <w:right w:val="single" w:sz="4" w:space="0" w:color="auto"/>
            </w:tcBorders>
            <w:shd w:val="clear" w:color="auto" w:fill="auto"/>
            <w:noWrap/>
            <w:vAlign w:val="bottom"/>
            <w:hideMark/>
          </w:tcPr>
          <w:p w14:paraId="764B184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7474169.39</w:t>
            </w:r>
          </w:p>
        </w:tc>
        <w:tc>
          <w:tcPr>
            <w:tcW w:w="1160" w:type="dxa"/>
            <w:tcBorders>
              <w:top w:val="nil"/>
              <w:left w:val="nil"/>
              <w:bottom w:val="single" w:sz="4" w:space="0" w:color="auto"/>
              <w:right w:val="single" w:sz="4" w:space="0" w:color="auto"/>
            </w:tcBorders>
            <w:shd w:val="clear" w:color="auto" w:fill="auto"/>
            <w:noWrap/>
            <w:vAlign w:val="bottom"/>
            <w:hideMark/>
          </w:tcPr>
          <w:p w14:paraId="39EF2D7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5060009.45</w:t>
            </w:r>
          </w:p>
        </w:tc>
      </w:tr>
      <w:tr w:rsidR="00A664EE" w:rsidRPr="00A664EE" w14:paraId="3E2AE566"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726ECB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45</w:t>
            </w:r>
          </w:p>
        </w:tc>
        <w:tc>
          <w:tcPr>
            <w:tcW w:w="1220" w:type="dxa"/>
            <w:tcBorders>
              <w:top w:val="nil"/>
              <w:left w:val="nil"/>
              <w:bottom w:val="single" w:sz="4" w:space="0" w:color="auto"/>
              <w:right w:val="single" w:sz="4" w:space="0" w:color="auto"/>
            </w:tcBorders>
            <w:shd w:val="clear" w:color="auto" w:fill="auto"/>
            <w:noWrap/>
            <w:vAlign w:val="bottom"/>
            <w:hideMark/>
          </w:tcPr>
          <w:p w14:paraId="1B54857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7479784.32</w:t>
            </w:r>
          </w:p>
        </w:tc>
        <w:tc>
          <w:tcPr>
            <w:tcW w:w="1220" w:type="dxa"/>
            <w:tcBorders>
              <w:top w:val="nil"/>
              <w:left w:val="nil"/>
              <w:bottom w:val="single" w:sz="4" w:space="0" w:color="auto"/>
              <w:right w:val="single" w:sz="4" w:space="0" w:color="auto"/>
            </w:tcBorders>
            <w:shd w:val="clear" w:color="auto" w:fill="auto"/>
            <w:noWrap/>
            <w:vAlign w:val="bottom"/>
            <w:hideMark/>
          </w:tcPr>
          <w:p w14:paraId="1490332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5056051.89</w:t>
            </w:r>
          </w:p>
        </w:tc>
        <w:tc>
          <w:tcPr>
            <w:tcW w:w="160" w:type="dxa"/>
            <w:tcBorders>
              <w:top w:val="nil"/>
              <w:left w:val="nil"/>
              <w:bottom w:val="nil"/>
              <w:right w:val="nil"/>
            </w:tcBorders>
            <w:shd w:val="clear" w:color="auto" w:fill="auto"/>
            <w:noWrap/>
            <w:vAlign w:val="bottom"/>
            <w:hideMark/>
          </w:tcPr>
          <w:p w14:paraId="7B06C5E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DE39A0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95</w:t>
            </w:r>
          </w:p>
        </w:tc>
        <w:tc>
          <w:tcPr>
            <w:tcW w:w="1160" w:type="dxa"/>
            <w:tcBorders>
              <w:top w:val="nil"/>
              <w:left w:val="nil"/>
              <w:bottom w:val="single" w:sz="4" w:space="0" w:color="auto"/>
              <w:right w:val="single" w:sz="4" w:space="0" w:color="auto"/>
            </w:tcBorders>
            <w:shd w:val="clear" w:color="auto" w:fill="auto"/>
            <w:noWrap/>
            <w:vAlign w:val="bottom"/>
            <w:hideMark/>
          </w:tcPr>
          <w:p w14:paraId="2F99718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7480035.25</w:t>
            </w:r>
          </w:p>
        </w:tc>
        <w:tc>
          <w:tcPr>
            <w:tcW w:w="1160" w:type="dxa"/>
            <w:tcBorders>
              <w:top w:val="nil"/>
              <w:left w:val="nil"/>
              <w:bottom w:val="single" w:sz="4" w:space="0" w:color="auto"/>
              <w:right w:val="single" w:sz="4" w:space="0" w:color="auto"/>
            </w:tcBorders>
            <w:shd w:val="clear" w:color="auto" w:fill="auto"/>
            <w:noWrap/>
            <w:vAlign w:val="bottom"/>
            <w:hideMark/>
          </w:tcPr>
          <w:p w14:paraId="2CA570E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5053725.99</w:t>
            </w:r>
          </w:p>
        </w:tc>
        <w:tc>
          <w:tcPr>
            <w:tcW w:w="200" w:type="dxa"/>
            <w:tcBorders>
              <w:top w:val="nil"/>
              <w:left w:val="nil"/>
              <w:bottom w:val="nil"/>
              <w:right w:val="nil"/>
            </w:tcBorders>
            <w:shd w:val="clear" w:color="auto" w:fill="auto"/>
            <w:noWrap/>
            <w:vAlign w:val="bottom"/>
            <w:hideMark/>
          </w:tcPr>
          <w:p w14:paraId="61EA445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34C63F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145</w:t>
            </w:r>
          </w:p>
        </w:tc>
        <w:tc>
          <w:tcPr>
            <w:tcW w:w="1160" w:type="dxa"/>
            <w:tcBorders>
              <w:top w:val="nil"/>
              <w:left w:val="nil"/>
              <w:bottom w:val="single" w:sz="4" w:space="0" w:color="auto"/>
              <w:right w:val="single" w:sz="4" w:space="0" w:color="auto"/>
            </w:tcBorders>
            <w:shd w:val="clear" w:color="auto" w:fill="auto"/>
            <w:noWrap/>
            <w:vAlign w:val="bottom"/>
            <w:hideMark/>
          </w:tcPr>
          <w:p w14:paraId="54A3FAE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7474142.24</w:t>
            </w:r>
          </w:p>
        </w:tc>
        <w:tc>
          <w:tcPr>
            <w:tcW w:w="1160" w:type="dxa"/>
            <w:tcBorders>
              <w:top w:val="nil"/>
              <w:left w:val="nil"/>
              <w:bottom w:val="single" w:sz="4" w:space="0" w:color="auto"/>
              <w:right w:val="single" w:sz="4" w:space="0" w:color="auto"/>
            </w:tcBorders>
            <w:shd w:val="clear" w:color="auto" w:fill="auto"/>
            <w:noWrap/>
            <w:vAlign w:val="bottom"/>
            <w:hideMark/>
          </w:tcPr>
          <w:p w14:paraId="31DE749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5060013.37</w:t>
            </w:r>
          </w:p>
        </w:tc>
      </w:tr>
      <w:tr w:rsidR="00A664EE" w:rsidRPr="00A664EE" w14:paraId="2AA3539F"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EAF4429"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46</w:t>
            </w:r>
          </w:p>
        </w:tc>
        <w:tc>
          <w:tcPr>
            <w:tcW w:w="1220" w:type="dxa"/>
            <w:tcBorders>
              <w:top w:val="nil"/>
              <w:left w:val="nil"/>
              <w:bottom w:val="single" w:sz="4" w:space="0" w:color="auto"/>
              <w:right w:val="single" w:sz="4" w:space="0" w:color="auto"/>
            </w:tcBorders>
            <w:shd w:val="clear" w:color="auto" w:fill="auto"/>
            <w:noWrap/>
            <w:vAlign w:val="bottom"/>
            <w:hideMark/>
          </w:tcPr>
          <w:p w14:paraId="74D6A50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7479835.99</w:t>
            </w:r>
          </w:p>
        </w:tc>
        <w:tc>
          <w:tcPr>
            <w:tcW w:w="1220" w:type="dxa"/>
            <w:tcBorders>
              <w:top w:val="nil"/>
              <w:left w:val="nil"/>
              <w:bottom w:val="single" w:sz="4" w:space="0" w:color="auto"/>
              <w:right w:val="single" w:sz="4" w:space="0" w:color="auto"/>
            </w:tcBorders>
            <w:shd w:val="clear" w:color="auto" w:fill="auto"/>
            <w:noWrap/>
            <w:vAlign w:val="bottom"/>
            <w:hideMark/>
          </w:tcPr>
          <w:p w14:paraId="69859FA2"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5056006.15</w:t>
            </w:r>
          </w:p>
        </w:tc>
        <w:tc>
          <w:tcPr>
            <w:tcW w:w="160" w:type="dxa"/>
            <w:tcBorders>
              <w:top w:val="nil"/>
              <w:left w:val="nil"/>
              <w:bottom w:val="nil"/>
              <w:right w:val="nil"/>
            </w:tcBorders>
            <w:shd w:val="clear" w:color="auto" w:fill="auto"/>
            <w:noWrap/>
            <w:vAlign w:val="bottom"/>
            <w:hideMark/>
          </w:tcPr>
          <w:p w14:paraId="4649FC9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1F6B240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96</w:t>
            </w:r>
          </w:p>
        </w:tc>
        <w:tc>
          <w:tcPr>
            <w:tcW w:w="1160" w:type="dxa"/>
            <w:tcBorders>
              <w:top w:val="nil"/>
              <w:left w:val="nil"/>
              <w:bottom w:val="single" w:sz="4" w:space="0" w:color="auto"/>
              <w:right w:val="single" w:sz="4" w:space="0" w:color="auto"/>
            </w:tcBorders>
            <w:shd w:val="clear" w:color="auto" w:fill="auto"/>
            <w:noWrap/>
            <w:vAlign w:val="bottom"/>
            <w:hideMark/>
          </w:tcPr>
          <w:p w14:paraId="6C52538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7480050.89</w:t>
            </w:r>
          </w:p>
        </w:tc>
        <w:tc>
          <w:tcPr>
            <w:tcW w:w="1160" w:type="dxa"/>
            <w:tcBorders>
              <w:top w:val="nil"/>
              <w:left w:val="nil"/>
              <w:bottom w:val="single" w:sz="4" w:space="0" w:color="auto"/>
              <w:right w:val="single" w:sz="4" w:space="0" w:color="auto"/>
            </w:tcBorders>
            <w:shd w:val="clear" w:color="auto" w:fill="auto"/>
            <w:noWrap/>
            <w:vAlign w:val="bottom"/>
            <w:hideMark/>
          </w:tcPr>
          <w:p w14:paraId="2D5BF96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5053720.54</w:t>
            </w:r>
          </w:p>
        </w:tc>
        <w:tc>
          <w:tcPr>
            <w:tcW w:w="200" w:type="dxa"/>
            <w:tcBorders>
              <w:top w:val="nil"/>
              <w:left w:val="nil"/>
              <w:bottom w:val="nil"/>
              <w:right w:val="nil"/>
            </w:tcBorders>
            <w:shd w:val="clear" w:color="auto" w:fill="auto"/>
            <w:noWrap/>
            <w:vAlign w:val="bottom"/>
            <w:hideMark/>
          </w:tcPr>
          <w:p w14:paraId="3C7AB7B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AE680C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146</w:t>
            </w:r>
          </w:p>
        </w:tc>
        <w:tc>
          <w:tcPr>
            <w:tcW w:w="1160" w:type="dxa"/>
            <w:tcBorders>
              <w:top w:val="nil"/>
              <w:left w:val="nil"/>
              <w:bottom w:val="single" w:sz="4" w:space="0" w:color="auto"/>
              <w:right w:val="single" w:sz="4" w:space="0" w:color="auto"/>
            </w:tcBorders>
            <w:shd w:val="clear" w:color="auto" w:fill="auto"/>
            <w:noWrap/>
            <w:vAlign w:val="bottom"/>
            <w:hideMark/>
          </w:tcPr>
          <w:p w14:paraId="07E847D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7474130.41</w:t>
            </w:r>
          </w:p>
        </w:tc>
        <w:tc>
          <w:tcPr>
            <w:tcW w:w="1160" w:type="dxa"/>
            <w:tcBorders>
              <w:top w:val="nil"/>
              <w:left w:val="nil"/>
              <w:bottom w:val="single" w:sz="4" w:space="0" w:color="auto"/>
              <w:right w:val="single" w:sz="4" w:space="0" w:color="auto"/>
            </w:tcBorders>
            <w:shd w:val="clear" w:color="auto" w:fill="auto"/>
            <w:noWrap/>
            <w:vAlign w:val="bottom"/>
            <w:hideMark/>
          </w:tcPr>
          <w:p w14:paraId="7517BC6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5060015.07</w:t>
            </w:r>
          </w:p>
        </w:tc>
      </w:tr>
      <w:tr w:rsidR="00A664EE" w:rsidRPr="00A664EE" w14:paraId="438B3B5C"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6CBC80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47</w:t>
            </w:r>
          </w:p>
        </w:tc>
        <w:tc>
          <w:tcPr>
            <w:tcW w:w="1220" w:type="dxa"/>
            <w:tcBorders>
              <w:top w:val="nil"/>
              <w:left w:val="nil"/>
              <w:bottom w:val="single" w:sz="4" w:space="0" w:color="auto"/>
              <w:right w:val="single" w:sz="4" w:space="0" w:color="auto"/>
            </w:tcBorders>
            <w:shd w:val="clear" w:color="auto" w:fill="auto"/>
            <w:noWrap/>
            <w:vAlign w:val="bottom"/>
            <w:hideMark/>
          </w:tcPr>
          <w:p w14:paraId="62C4FF5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7479843.02</w:t>
            </w:r>
          </w:p>
        </w:tc>
        <w:tc>
          <w:tcPr>
            <w:tcW w:w="1220" w:type="dxa"/>
            <w:tcBorders>
              <w:top w:val="nil"/>
              <w:left w:val="nil"/>
              <w:bottom w:val="single" w:sz="4" w:space="0" w:color="auto"/>
              <w:right w:val="single" w:sz="4" w:space="0" w:color="auto"/>
            </w:tcBorders>
            <w:shd w:val="clear" w:color="auto" w:fill="auto"/>
            <w:noWrap/>
            <w:vAlign w:val="bottom"/>
            <w:hideMark/>
          </w:tcPr>
          <w:p w14:paraId="3A84AE2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5055999.32</w:t>
            </w:r>
          </w:p>
        </w:tc>
        <w:tc>
          <w:tcPr>
            <w:tcW w:w="160" w:type="dxa"/>
            <w:tcBorders>
              <w:top w:val="nil"/>
              <w:left w:val="nil"/>
              <w:bottom w:val="nil"/>
              <w:right w:val="nil"/>
            </w:tcBorders>
            <w:shd w:val="clear" w:color="auto" w:fill="auto"/>
            <w:noWrap/>
            <w:vAlign w:val="bottom"/>
            <w:hideMark/>
          </w:tcPr>
          <w:p w14:paraId="0F1A108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5F9806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97</w:t>
            </w:r>
          </w:p>
        </w:tc>
        <w:tc>
          <w:tcPr>
            <w:tcW w:w="1160" w:type="dxa"/>
            <w:tcBorders>
              <w:top w:val="nil"/>
              <w:left w:val="nil"/>
              <w:bottom w:val="single" w:sz="4" w:space="0" w:color="auto"/>
              <w:right w:val="single" w:sz="4" w:space="0" w:color="auto"/>
            </w:tcBorders>
            <w:shd w:val="clear" w:color="auto" w:fill="auto"/>
            <w:noWrap/>
            <w:vAlign w:val="bottom"/>
            <w:hideMark/>
          </w:tcPr>
          <w:p w14:paraId="7FC0F74A"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7480065.75</w:t>
            </w:r>
          </w:p>
        </w:tc>
        <w:tc>
          <w:tcPr>
            <w:tcW w:w="1160" w:type="dxa"/>
            <w:tcBorders>
              <w:top w:val="nil"/>
              <w:left w:val="nil"/>
              <w:bottom w:val="single" w:sz="4" w:space="0" w:color="auto"/>
              <w:right w:val="single" w:sz="4" w:space="0" w:color="auto"/>
            </w:tcBorders>
            <w:shd w:val="clear" w:color="auto" w:fill="auto"/>
            <w:noWrap/>
            <w:vAlign w:val="bottom"/>
            <w:hideMark/>
          </w:tcPr>
          <w:p w14:paraId="28DBD17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5053713.68</w:t>
            </w:r>
          </w:p>
        </w:tc>
        <w:tc>
          <w:tcPr>
            <w:tcW w:w="200" w:type="dxa"/>
            <w:tcBorders>
              <w:top w:val="nil"/>
              <w:left w:val="nil"/>
              <w:bottom w:val="nil"/>
              <w:right w:val="nil"/>
            </w:tcBorders>
            <w:shd w:val="clear" w:color="auto" w:fill="auto"/>
            <w:noWrap/>
            <w:vAlign w:val="bottom"/>
            <w:hideMark/>
          </w:tcPr>
          <w:p w14:paraId="140068C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EC04EE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147</w:t>
            </w:r>
          </w:p>
        </w:tc>
        <w:tc>
          <w:tcPr>
            <w:tcW w:w="1160" w:type="dxa"/>
            <w:tcBorders>
              <w:top w:val="nil"/>
              <w:left w:val="nil"/>
              <w:bottom w:val="single" w:sz="4" w:space="0" w:color="auto"/>
              <w:right w:val="single" w:sz="4" w:space="0" w:color="auto"/>
            </w:tcBorders>
            <w:shd w:val="clear" w:color="auto" w:fill="auto"/>
            <w:noWrap/>
            <w:vAlign w:val="bottom"/>
            <w:hideMark/>
          </w:tcPr>
          <w:p w14:paraId="629F6E4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7474132.42</w:t>
            </w:r>
          </w:p>
        </w:tc>
        <w:tc>
          <w:tcPr>
            <w:tcW w:w="1160" w:type="dxa"/>
            <w:tcBorders>
              <w:top w:val="nil"/>
              <w:left w:val="nil"/>
              <w:bottom w:val="single" w:sz="4" w:space="0" w:color="auto"/>
              <w:right w:val="single" w:sz="4" w:space="0" w:color="auto"/>
            </w:tcBorders>
            <w:shd w:val="clear" w:color="auto" w:fill="auto"/>
            <w:noWrap/>
            <w:vAlign w:val="bottom"/>
            <w:hideMark/>
          </w:tcPr>
          <w:p w14:paraId="195741FD"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5060030.65</w:t>
            </w:r>
          </w:p>
        </w:tc>
      </w:tr>
      <w:tr w:rsidR="00A664EE" w:rsidRPr="00A664EE" w14:paraId="446C23E3"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4F7117F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48</w:t>
            </w:r>
          </w:p>
        </w:tc>
        <w:tc>
          <w:tcPr>
            <w:tcW w:w="1220" w:type="dxa"/>
            <w:tcBorders>
              <w:top w:val="nil"/>
              <w:left w:val="nil"/>
              <w:bottom w:val="single" w:sz="4" w:space="0" w:color="auto"/>
              <w:right w:val="single" w:sz="4" w:space="0" w:color="auto"/>
            </w:tcBorders>
            <w:shd w:val="clear" w:color="auto" w:fill="auto"/>
            <w:noWrap/>
            <w:vAlign w:val="bottom"/>
            <w:hideMark/>
          </w:tcPr>
          <w:p w14:paraId="40B0DC2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7479876.08</w:t>
            </w:r>
          </w:p>
        </w:tc>
        <w:tc>
          <w:tcPr>
            <w:tcW w:w="1220" w:type="dxa"/>
            <w:tcBorders>
              <w:top w:val="nil"/>
              <w:left w:val="nil"/>
              <w:bottom w:val="single" w:sz="4" w:space="0" w:color="auto"/>
              <w:right w:val="single" w:sz="4" w:space="0" w:color="auto"/>
            </w:tcBorders>
            <w:shd w:val="clear" w:color="auto" w:fill="auto"/>
            <w:noWrap/>
            <w:vAlign w:val="bottom"/>
            <w:hideMark/>
          </w:tcPr>
          <w:p w14:paraId="5BFBCA2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5055963.83</w:t>
            </w:r>
          </w:p>
        </w:tc>
        <w:tc>
          <w:tcPr>
            <w:tcW w:w="160" w:type="dxa"/>
            <w:tcBorders>
              <w:top w:val="nil"/>
              <w:left w:val="nil"/>
              <w:bottom w:val="nil"/>
              <w:right w:val="nil"/>
            </w:tcBorders>
            <w:shd w:val="clear" w:color="auto" w:fill="auto"/>
            <w:noWrap/>
            <w:vAlign w:val="bottom"/>
            <w:hideMark/>
          </w:tcPr>
          <w:p w14:paraId="6587BE5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239D1C7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98</w:t>
            </w:r>
          </w:p>
        </w:tc>
        <w:tc>
          <w:tcPr>
            <w:tcW w:w="1160" w:type="dxa"/>
            <w:tcBorders>
              <w:top w:val="nil"/>
              <w:left w:val="nil"/>
              <w:bottom w:val="single" w:sz="4" w:space="0" w:color="auto"/>
              <w:right w:val="single" w:sz="4" w:space="0" w:color="auto"/>
            </w:tcBorders>
            <w:shd w:val="clear" w:color="auto" w:fill="auto"/>
            <w:noWrap/>
            <w:vAlign w:val="bottom"/>
            <w:hideMark/>
          </w:tcPr>
          <w:p w14:paraId="5D58EDE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7480111.77</w:t>
            </w:r>
          </w:p>
        </w:tc>
        <w:tc>
          <w:tcPr>
            <w:tcW w:w="1160" w:type="dxa"/>
            <w:tcBorders>
              <w:top w:val="nil"/>
              <w:left w:val="nil"/>
              <w:bottom w:val="single" w:sz="4" w:space="0" w:color="auto"/>
              <w:right w:val="single" w:sz="4" w:space="0" w:color="auto"/>
            </w:tcBorders>
            <w:shd w:val="clear" w:color="auto" w:fill="auto"/>
            <w:noWrap/>
            <w:vAlign w:val="bottom"/>
            <w:hideMark/>
          </w:tcPr>
          <w:p w14:paraId="37AC4C8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5053688.34</w:t>
            </w:r>
          </w:p>
        </w:tc>
        <w:tc>
          <w:tcPr>
            <w:tcW w:w="200" w:type="dxa"/>
            <w:tcBorders>
              <w:top w:val="nil"/>
              <w:left w:val="nil"/>
              <w:bottom w:val="nil"/>
              <w:right w:val="nil"/>
            </w:tcBorders>
            <w:shd w:val="clear" w:color="auto" w:fill="auto"/>
            <w:noWrap/>
            <w:vAlign w:val="bottom"/>
            <w:hideMark/>
          </w:tcPr>
          <w:p w14:paraId="6800B00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7D6F0131"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148</w:t>
            </w:r>
          </w:p>
        </w:tc>
        <w:tc>
          <w:tcPr>
            <w:tcW w:w="1160" w:type="dxa"/>
            <w:tcBorders>
              <w:top w:val="nil"/>
              <w:left w:val="nil"/>
              <w:bottom w:val="single" w:sz="4" w:space="0" w:color="auto"/>
              <w:right w:val="single" w:sz="4" w:space="0" w:color="auto"/>
            </w:tcBorders>
            <w:shd w:val="clear" w:color="auto" w:fill="auto"/>
            <w:noWrap/>
            <w:vAlign w:val="bottom"/>
            <w:hideMark/>
          </w:tcPr>
          <w:p w14:paraId="268DBB8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7474086.56</w:t>
            </w:r>
          </w:p>
        </w:tc>
        <w:tc>
          <w:tcPr>
            <w:tcW w:w="1160" w:type="dxa"/>
            <w:tcBorders>
              <w:top w:val="nil"/>
              <w:left w:val="nil"/>
              <w:bottom w:val="single" w:sz="4" w:space="0" w:color="auto"/>
              <w:right w:val="single" w:sz="4" w:space="0" w:color="auto"/>
            </w:tcBorders>
            <w:shd w:val="clear" w:color="auto" w:fill="auto"/>
            <w:noWrap/>
            <w:vAlign w:val="bottom"/>
            <w:hideMark/>
          </w:tcPr>
          <w:p w14:paraId="265FCDE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5060036.87</w:t>
            </w:r>
          </w:p>
        </w:tc>
      </w:tr>
      <w:tr w:rsidR="00A664EE" w:rsidRPr="00A664EE" w14:paraId="01623B74"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03A9A20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49</w:t>
            </w:r>
          </w:p>
        </w:tc>
        <w:tc>
          <w:tcPr>
            <w:tcW w:w="1220" w:type="dxa"/>
            <w:tcBorders>
              <w:top w:val="nil"/>
              <w:left w:val="nil"/>
              <w:bottom w:val="single" w:sz="4" w:space="0" w:color="auto"/>
              <w:right w:val="single" w:sz="4" w:space="0" w:color="auto"/>
            </w:tcBorders>
            <w:shd w:val="clear" w:color="auto" w:fill="auto"/>
            <w:noWrap/>
            <w:vAlign w:val="bottom"/>
            <w:hideMark/>
          </w:tcPr>
          <w:p w14:paraId="1DBA4D06"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7479908.18</w:t>
            </w:r>
          </w:p>
        </w:tc>
        <w:tc>
          <w:tcPr>
            <w:tcW w:w="1220" w:type="dxa"/>
            <w:tcBorders>
              <w:top w:val="nil"/>
              <w:left w:val="nil"/>
              <w:bottom w:val="single" w:sz="4" w:space="0" w:color="auto"/>
              <w:right w:val="single" w:sz="4" w:space="0" w:color="auto"/>
            </w:tcBorders>
            <w:shd w:val="clear" w:color="auto" w:fill="auto"/>
            <w:noWrap/>
            <w:vAlign w:val="bottom"/>
            <w:hideMark/>
          </w:tcPr>
          <w:p w14:paraId="0F29AE8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5055922.70</w:t>
            </w:r>
          </w:p>
        </w:tc>
        <w:tc>
          <w:tcPr>
            <w:tcW w:w="160" w:type="dxa"/>
            <w:tcBorders>
              <w:top w:val="nil"/>
              <w:left w:val="nil"/>
              <w:bottom w:val="nil"/>
              <w:right w:val="nil"/>
            </w:tcBorders>
            <w:shd w:val="clear" w:color="auto" w:fill="auto"/>
            <w:noWrap/>
            <w:vAlign w:val="bottom"/>
            <w:hideMark/>
          </w:tcPr>
          <w:p w14:paraId="4D19589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60689A1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99</w:t>
            </w:r>
          </w:p>
        </w:tc>
        <w:tc>
          <w:tcPr>
            <w:tcW w:w="1160" w:type="dxa"/>
            <w:tcBorders>
              <w:top w:val="nil"/>
              <w:left w:val="nil"/>
              <w:bottom w:val="single" w:sz="4" w:space="0" w:color="auto"/>
              <w:right w:val="single" w:sz="4" w:space="0" w:color="auto"/>
            </w:tcBorders>
            <w:shd w:val="clear" w:color="auto" w:fill="auto"/>
            <w:noWrap/>
            <w:vAlign w:val="bottom"/>
            <w:hideMark/>
          </w:tcPr>
          <w:p w14:paraId="27ECE45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7480134.90</w:t>
            </w:r>
          </w:p>
        </w:tc>
        <w:tc>
          <w:tcPr>
            <w:tcW w:w="1160" w:type="dxa"/>
            <w:tcBorders>
              <w:top w:val="nil"/>
              <w:left w:val="nil"/>
              <w:bottom w:val="single" w:sz="4" w:space="0" w:color="auto"/>
              <w:right w:val="single" w:sz="4" w:space="0" w:color="auto"/>
            </w:tcBorders>
            <w:shd w:val="clear" w:color="auto" w:fill="auto"/>
            <w:noWrap/>
            <w:vAlign w:val="bottom"/>
            <w:hideMark/>
          </w:tcPr>
          <w:p w14:paraId="45FF971F"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5053676.43</w:t>
            </w:r>
          </w:p>
        </w:tc>
        <w:tc>
          <w:tcPr>
            <w:tcW w:w="200" w:type="dxa"/>
            <w:tcBorders>
              <w:top w:val="nil"/>
              <w:left w:val="nil"/>
              <w:bottom w:val="nil"/>
              <w:right w:val="nil"/>
            </w:tcBorders>
            <w:shd w:val="clear" w:color="auto" w:fill="auto"/>
            <w:noWrap/>
            <w:vAlign w:val="bottom"/>
            <w:hideMark/>
          </w:tcPr>
          <w:p w14:paraId="795553B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97A141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149</w:t>
            </w:r>
          </w:p>
        </w:tc>
        <w:tc>
          <w:tcPr>
            <w:tcW w:w="1160" w:type="dxa"/>
            <w:tcBorders>
              <w:top w:val="nil"/>
              <w:left w:val="nil"/>
              <w:bottom w:val="single" w:sz="4" w:space="0" w:color="auto"/>
              <w:right w:val="single" w:sz="4" w:space="0" w:color="auto"/>
            </w:tcBorders>
            <w:shd w:val="clear" w:color="auto" w:fill="auto"/>
            <w:noWrap/>
            <w:vAlign w:val="bottom"/>
            <w:hideMark/>
          </w:tcPr>
          <w:p w14:paraId="3B6254A8"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7474081.70</w:t>
            </w:r>
          </w:p>
        </w:tc>
        <w:tc>
          <w:tcPr>
            <w:tcW w:w="1160" w:type="dxa"/>
            <w:tcBorders>
              <w:top w:val="nil"/>
              <w:left w:val="nil"/>
              <w:bottom w:val="single" w:sz="4" w:space="0" w:color="auto"/>
              <w:right w:val="single" w:sz="4" w:space="0" w:color="auto"/>
            </w:tcBorders>
            <w:shd w:val="clear" w:color="auto" w:fill="auto"/>
            <w:noWrap/>
            <w:vAlign w:val="bottom"/>
            <w:hideMark/>
          </w:tcPr>
          <w:p w14:paraId="46568CBE"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5059998.35</w:t>
            </w:r>
          </w:p>
        </w:tc>
      </w:tr>
      <w:tr w:rsidR="00A664EE" w:rsidRPr="00A664EE" w14:paraId="3C9CC5CD" w14:textId="77777777" w:rsidTr="00A664EE">
        <w:trPr>
          <w:trHeight w:val="300"/>
        </w:trPr>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308F903B"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w:t>
            </w:r>
          </w:p>
        </w:tc>
        <w:tc>
          <w:tcPr>
            <w:tcW w:w="1220" w:type="dxa"/>
            <w:tcBorders>
              <w:top w:val="nil"/>
              <w:left w:val="nil"/>
              <w:bottom w:val="single" w:sz="4" w:space="0" w:color="auto"/>
              <w:right w:val="single" w:sz="4" w:space="0" w:color="auto"/>
            </w:tcBorders>
            <w:shd w:val="clear" w:color="auto" w:fill="auto"/>
            <w:noWrap/>
            <w:vAlign w:val="bottom"/>
            <w:hideMark/>
          </w:tcPr>
          <w:p w14:paraId="0E9CFF0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7479931.48</w:t>
            </w:r>
          </w:p>
        </w:tc>
        <w:tc>
          <w:tcPr>
            <w:tcW w:w="1220" w:type="dxa"/>
            <w:tcBorders>
              <w:top w:val="nil"/>
              <w:left w:val="nil"/>
              <w:bottom w:val="single" w:sz="4" w:space="0" w:color="auto"/>
              <w:right w:val="single" w:sz="4" w:space="0" w:color="auto"/>
            </w:tcBorders>
            <w:shd w:val="clear" w:color="auto" w:fill="auto"/>
            <w:noWrap/>
            <w:vAlign w:val="bottom"/>
            <w:hideMark/>
          </w:tcPr>
          <w:p w14:paraId="37F07B7C"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5055887.48</w:t>
            </w:r>
          </w:p>
        </w:tc>
        <w:tc>
          <w:tcPr>
            <w:tcW w:w="160" w:type="dxa"/>
            <w:tcBorders>
              <w:top w:val="nil"/>
              <w:left w:val="nil"/>
              <w:bottom w:val="nil"/>
              <w:right w:val="nil"/>
            </w:tcBorders>
            <w:shd w:val="clear" w:color="auto" w:fill="auto"/>
            <w:noWrap/>
            <w:vAlign w:val="bottom"/>
            <w:hideMark/>
          </w:tcPr>
          <w:p w14:paraId="1FBE0E44"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single" w:sz="4" w:space="0" w:color="auto"/>
              <w:bottom w:val="single" w:sz="4" w:space="0" w:color="auto"/>
              <w:right w:val="single" w:sz="4" w:space="0" w:color="auto"/>
            </w:tcBorders>
            <w:shd w:val="clear" w:color="auto" w:fill="auto"/>
            <w:noWrap/>
            <w:vAlign w:val="bottom"/>
            <w:hideMark/>
          </w:tcPr>
          <w:p w14:paraId="59360A23"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100</w:t>
            </w:r>
          </w:p>
        </w:tc>
        <w:tc>
          <w:tcPr>
            <w:tcW w:w="1160" w:type="dxa"/>
            <w:tcBorders>
              <w:top w:val="nil"/>
              <w:left w:val="nil"/>
              <w:bottom w:val="single" w:sz="4" w:space="0" w:color="auto"/>
              <w:right w:val="single" w:sz="4" w:space="0" w:color="auto"/>
            </w:tcBorders>
            <w:shd w:val="clear" w:color="auto" w:fill="auto"/>
            <w:noWrap/>
            <w:vAlign w:val="bottom"/>
            <w:hideMark/>
          </w:tcPr>
          <w:p w14:paraId="092FCCD7"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7480160.08</w:t>
            </w:r>
          </w:p>
        </w:tc>
        <w:tc>
          <w:tcPr>
            <w:tcW w:w="1160" w:type="dxa"/>
            <w:tcBorders>
              <w:top w:val="nil"/>
              <w:left w:val="nil"/>
              <w:bottom w:val="single" w:sz="4" w:space="0" w:color="auto"/>
              <w:right w:val="single" w:sz="4" w:space="0" w:color="auto"/>
            </w:tcBorders>
            <w:shd w:val="clear" w:color="auto" w:fill="auto"/>
            <w:noWrap/>
            <w:vAlign w:val="bottom"/>
            <w:hideMark/>
          </w:tcPr>
          <w:p w14:paraId="09D20BB5"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r w:rsidRPr="00A664EE">
              <w:rPr>
                <w:rFonts w:eastAsia="Times New Roman" w:cs="Times New Roman"/>
                <w:color w:val="000000"/>
                <w:sz w:val="22"/>
                <w:lang w:val="sr-Cyrl-RS" w:eastAsia="sr-Cyrl-RS"/>
              </w:rPr>
              <w:t>5053666.50</w:t>
            </w:r>
          </w:p>
        </w:tc>
        <w:tc>
          <w:tcPr>
            <w:tcW w:w="200" w:type="dxa"/>
            <w:tcBorders>
              <w:top w:val="nil"/>
              <w:left w:val="nil"/>
              <w:bottom w:val="nil"/>
              <w:right w:val="nil"/>
            </w:tcBorders>
            <w:shd w:val="clear" w:color="auto" w:fill="auto"/>
            <w:noWrap/>
            <w:vAlign w:val="bottom"/>
            <w:hideMark/>
          </w:tcPr>
          <w:p w14:paraId="5A17C9B0" w14:textId="77777777" w:rsidR="00A664EE" w:rsidRPr="00A664EE" w:rsidRDefault="00A664EE" w:rsidP="00A664EE">
            <w:pPr>
              <w:widowControl/>
              <w:autoSpaceDE/>
              <w:autoSpaceDN/>
              <w:adjustRightInd/>
              <w:spacing w:after="0"/>
              <w:jc w:val="right"/>
              <w:rPr>
                <w:rFonts w:eastAsia="Times New Roman" w:cs="Times New Roman"/>
                <w:color w:val="000000"/>
                <w:sz w:val="22"/>
                <w:lang w:val="sr-Cyrl-RS" w:eastAsia="sr-Cyrl-RS"/>
              </w:rPr>
            </w:pPr>
          </w:p>
        </w:tc>
        <w:tc>
          <w:tcPr>
            <w:tcW w:w="420" w:type="dxa"/>
            <w:tcBorders>
              <w:top w:val="nil"/>
              <w:left w:val="nil"/>
              <w:bottom w:val="nil"/>
              <w:right w:val="nil"/>
            </w:tcBorders>
            <w:shd w:val="clear" w:color="auto" w:fill="auto"/>
            <w:noWrap/>
            <w:vAlign w:val="bottom"/>
            <w:hideMark/>
          </w:tcPr>
          <w:p w14:paraId="5DA141D9" w14:textId="77777777" w:rsidR="00A664EE" w:rsidRPr="00A664EE" w:rsidRDefault="00A664EE" w:rsidP="00A664EE">
            <w:pPr>
              <w:widowControl/>
              <w:autoSpaceDE/>
              <w:autoSpaceDN/>
              <w:adjustRightInd/>
              <w:spacing w:after="0"/>
              <w:jc w:val="left"/>
              <w:rPr>
                <w:rFonts w:eastAsia="Times New Roman" w:cs="Times New Roman"/>
                <w:sz w:val="20"/>
                <w:szCs w:val="20"/>
                <w:lang w:val="sr-Cyrl-RS" w:eastAsia="sr-Cyrl-RS"/>
              </w:rPr>
            </w:pPr>
          </w:p>
        </w:tc>
        <w:tc>
          <w:tcPr>
            <w:tcW w:w="1160" w:type="dxa"/>
            <w:tcBorders>
              <w:top w:val="nil"/>
              <w:left w:val="nil"/>
              <w:bottom w:val="nil"/>
              <w:right w:val="nil"/>
            </w:tcBorders>
            <w:shd w:val="clear" w:color="auto" w:fill="auto"/>
            <w:noWrap/>
            <w:vAlign w:val="bottom"/>
            <w:hideMark/>
          </w:tcPr>
          <w:p w14:paraId="0E6804AA" w14:textId="77777777" w:rsidR="00A664EE" w:rsidRPr="00A664EE" w:rsidRDefault="00A664EE" w:rsidP="00A664EE">
            <w:pPr>
              <w:widowControl/>
              <w:autoSpaceDE/>
              <w:autoSpaceDN/>
              <w:adjustRightInd/>
              <w:spacing w:after="0"/>
              <w:jc w:val="left"/>
              <w:rPr>
                <w:rFonts w:eastAsia="Times New Roman" w:cs="Times New Roman"/>
                <w:sz w:val="20"/>
                <w:szCs w:val="20"/>
                <w:lang w:val="sr-Cyrl-RS" w:eastAsia="sr-Cyrl-RS"/>
              </w:rPr>
            </w:pPr>
          </w:p>
        </w:tc>
        <w:tc>
          <w:tcPr>
            <w:tcW w:w="1160" w:type="dxa"/>
            <w:tcBorders>
              <w:top w:val="nil"/>
              <w:left w:val="nil"/>
              <w:bottom w:val="nil"/>
              <w:right w:val="nil"/>
            </w:tcBorders>
            <w:shd w:val="clear" w:color="auto" w:fill="auto"/>
            <w:noWrap/>
            <w:vAlign w:val="bottom"/>
            <w:hideMark/>
          </w:tcPr>
          <w:p w14:paraId="4787B7A3" w14:textId="77777777" w:rsidR="00A664EE" w:rsidRPr="00A664EE" w:rsidRDefault="00A664EE" w:rsidP="00A664EE">
            <w:pPr>
              <w:widowControl/>
              <w:autoSpaceDE/>
              <w:autoSpaceDN/>
              <w:adjustRightInd/>
              <w:spacing w:after="0"/>
              <w:jc w:val="left"/>
              <w:rPr>
                <w:rFonts w:eastAsia="Times New Roman" w:cs="Times New Roman"/>
                <w:sz w:val="20"/>
                <w:szCs w:val="20"/>
                <w:lang w:val="sr-Cyrl-RS" w:eastAsia="sr-Cyrl-RS"/>
              </w:rPr>
            </w:pPr>
          </w:p>
        </w:tc>
      </w:tr>
    </w:tbl>
    <w:p w14:paraId="38140099" w14:textId="77777777" w:rsidR="00680251" w:rsidRPr="0037788D" w:rsidRDefault="00680251" w:rsidP="00310E95">
      <w:pPr>
        <w:rPr>
          <w:rFonts w:cs="Times New Roman"/>
          <w:bCs/>
          <w:color w:val="FF0000"/>
          <w:szCs w:val="24"/>
          <w:lang w:val="sr-Latn-RS"/>
        </w:rPr>
      </w:pPr>
    </w:p>
    <w:p w14:paraId="7267D282" w14:textId="130353AF" w:rsidR="009B42CC" w:rsidRPr="00D40A77" w:rsidRDefault="009B42CC" w:rsidP="009B42CC">
      <w:pPr>
        <w:widowControl/>
        <w:ind w:right="-138"/>
        <w:rPr>
          <w:rFonts w:eastAsia="Calibri" w:cs="Times New Roman"/>
          <w:bCs/>
          <w:szCs w:val="24"/>
          <w:lang w:val="sr-Cyrl-RS"/>
        </w:rPr>
      </w:pPr>
      <w:r w:rsidRPr="00D40A77">
        <w:rPr>
          <w:rFonts w:eastAsia="Calibri" w:cs="Times New Roman"/>
          <w:bCs/>
          <w:szCs w:val="24"/>
          <w:lang w:val="sr-Cyrl-RS"/>
        </w:rPr>
        <w:t xml:space="preserve">На основу пројектних потреба за изградњу државног пута, граница обухвата заузима парцеле на територији општина Нова Црња и Житиште, укупне површине обухвата </w:t>
      </w:r>
      <w:r w:rsidR="00512A2D" w:rsidRPr="00BD2403">
        <w:rPr>
          <w:rFonts w:eastAsia="Calibri" w:cs="Times New Roman"/>
          <w:b/>
          <w:szCs w:val="24"/>
          <w:lang w:val="sr-Latn-RS"/>
        </w:rPr>
        <w:t>40,1</w:t>
      </w:r>
      <w:r w:rsidR="00D40A77" w:rsidRPr="00BD2403">
        <w:rPr>
          <w:rFonts w:eastAsia="Calibri" w:cs="Times New Roman"/>
          <w:b/>
          <w:szCs w:val="24"/>
          <w:lang w:val="sr-Latn-RS"/>
        </w:rPr>
        <w:t>5</w:t>
      </w:r>
      <w:r w:rsidRPr="00D40A77">
        <w:rPr>
          <w:rFonts w:eastAsia="Calibri" w:cs="Times New Roman"/>
          <w:b/>
          <w:bCs/>
          <w:szCs w:val="24"/>
          <w:lang w:val="sr-Cyrl-RS"/>
        </w:rPr>
        <w:t xml:space="preserve"> ha, </w:t>
      </w:r>
      <w:r w:rsidRPr="00D40A77">
        <w:rPr>
          <w:rFonts w:eastAsia="Calibri" w:cs="Times New Roman"/>
          <w:szCs w:val="24"/>
          <w:lang w:val="sr-Cyrl-RS"/>
        </w:rPr>
        <w:t xml:space="preserve">од чега је око </w:t>
      </w:r>
      <w:r w:rsidR="00D40A77" w:rsidRPr="00D40A77">
        <w:rPr>
          <w:rFonts w:eastAsia="Calibri" w:cs="Times New Roman"/>
          <w:b/>
          <w:bCs/>
          <w:szCs w:val="24"/>
          <w:lang w:val="sr-Latn-RS"/>
        </w:rPr>
        <w:t>2</w:t>
      </w:r>
      <w:r w:rsidR="00911065">
        <w:rPr>
          <w:rFonts w:eastAsia="Calibri" w:cs="Times New Roman"/>
          <w:b/>
          <w:bCs/>
          <w:szCs w:val="24"/>
          <w:lang w:val="sr-Latn-RS"/>
        </w:rPr>
        <w:t>1</w:t>
      </w:r>
      <w:r w:rsidR="00D40A77" w:rsidRPr="00D40A77">
        <w:rPr>
          <w:rFonts w:eastAsia="Calibri" w:cs="Times New Roman"/>
          <w:b/>
          <w:bCs/>
          <w:szCs w:val="24"/>
          <w:lang w:val="sr-Latn-RS"/>
        </w:rPr>
        <w:t>,</w:t>
      </w:r>
      <w:r w:rsidR="00911065">
        <w:rPr>
          <w:rFonts w:eastAsia="Calibri" w:cs="Times New Roman"/>
          <w:b/>
          <w:bCs/>
          <w:szCs w:val="24"/>
          <w:lang w:val="sr-Latn-RS"/>
        </w:rPr>
        <w:t>95</w:t>
      </w:r>
      <w:r w:rsidRPr="00D40A77">
        <w:rPr>
          <w:rFonts w:eastAsia="Calibri" w:cs="Times New Roman"/>
          <w:b/>
          <w:bCs/>
          <w:szCs w:val="24"/>
          <w:lang w:val="sr-Cyrl-RS"/>
        </w:rPr>
        <w:t xml:space="preserve"> ha</w:t>
      </w:r>
      <w:r w:rsidRPr="00D40A77">
        <w:rPr>
          <w:rFonts w:eastAsia="Calibri" w:cs="Times New Roman"/>
          <w:szCs w:val="24"/>
          <w:lang w:val="sr-Cyrl-RS"/>
        </w:rPr>
        <w:t xml:space="preserve"> на територији општине Нова Црња и око </w:t>
      </w:r>
      <w:r w:rsidRPr="00D40A77">
        <w:rPr>
          <w:rFonts w:eastAsia="Calibri" w:cs="Times New Roman"/>
          <w:b/>
          <w:bCs/>
          <w:szCs w:val="24"/>
          <w:lang w:val="sr-Cyrl-RS"/>
        </w:rPr>
        <w:t>18,2</w:t>
      </w:r>
      <w:r w:rsidR="0036626D" w:rsidRPr="00D40A77">
        <w:rPr>
          <w:rFonts w:eastAsia="Calibri" w:cs="Times New Roman"/>
          <w:b/>
          <w:bCs/>
          <w:szCs w:val="24"/>
          <w:lang w:val="sr-Cyrl-RS"/>
        </w:rPr>
        <w:t>0</w:t>
      </w:r>
      <w:r w:rsidRPr="00D40A77">
        <w:rPr>
          <w:rFonts w:eastAsia="Calibri" w:cs="Times New Roman"/>
          <w:b/>
          <w:bCs/>
          <w:szCs w:val="24"/>
          <w:lang w:val="sr-Cyrl-RS"/>
        </w:rPr>
        <w:t>ha</w:t>
      </w:r>
      <w:r w:rsidRPr="00D40A77">
        <w:rPr>
          <w:rFonts w:eastAsia="Calibri" w:cs="Times New Roman"/>
          <w:szCs w:val="24"/>
          <w:lang w:val="sr-Cyrl-RS"/>
        </w:rPr>
        <w:t xml:space="preserve"> на територији општине Житиште</w:t>
      </w:r>
      <w:r w:rsidRPr="00D40A77">
        <w:rPr>
          <w:rFonts w:eastAsia="Calibri" w:cs="Times New Roman"/>
          <w:b/>
          <w:bCs/>
          <w:szCs w:val="24"/>
          <w:lang w:val="sr-Cyrl-RS"/>
        </w:rPr>
        <w:t xml:space="preserve">. </w:t>
      </w:r>
      <w:r w:rsidRPr="00D40A77">
        <w:rPr>
          <w:rFonts w:eastAsia="Calibri" w:cs="Times New Roman"/>
          <w:bCs/>
          <w:szCs w:val="24"/>
          <w:lang w:val="sr-Cyrl-RS"/>
        </w:rPr>
        <w:t xml:space="preserve">Укупна дужина пројектоване саобраћајнице износи око </w:t>
      </w:r>
      <w:r w:rsidR="002D6406" w:rsidRPr="00D40A77">
        <w:rPr>
          <w:rFonts w:eastAsia="Calibri" w:cs="Times New Roman"/>
          <w:b/>
          <w:bCs/>
          <w:szCs w:val="24"/>
          <w:lang w:val="sr-Latn-RS"/>
        </w:rPr>
        <w:t>1</w:t>
      </w:r>
      <w:r w:rsidR="00E47049" w:rsidRPr="00D40A77">
        <w:rPr>
          <w:rFonts w:eastAsia="Calibri" w:cs="Times New Roman"/>
          <w:b/>
          <w:bCs/>
          <w:szCs w:val="24"/>
          <w:lang w:val="sr-Latn-RS"/>
        </w:rPr>
        <w:t>3,0</w:t>
      </w:r>
      <w:r w:rsidRPr="00D40A77">
        <w:rPr>
          <w:rFonts w:eastAsia="Calibri" w:cs="Times New Roman"/>
          <w:b/>
          <w:bCs/>
          <w:szCs w:val="24"/>
          <w:lang w:val="sr-Cyrl-RS"/>
        </w:rPr>
        <w:t>km</w:t>
      </w:r>
      <w:r w:rsidR="00E47049" w:rsidRPr="00D40A77">
        <w:rPr>
          <w:rFonts w:eastAsia="Calibri" w:cs="Times New Roman"/>
          <w:b/>
          <w:bCs/>
          <w:szCs w:val="24"/>
          <w:lang w:val="sr-Latn-RS"/>
        </w:rPr>
        <w:t>.</w:t>
      </w:r>
      <w:r w:rsidRPr="00D40A77">
        <w:rPr>
          <w:rFonts w:eastAsia="Calibri" w:cs="Times New Roman"/>
          <w:b/>
          <w:bCs/>
          <w:szCs w:val="24"/>
          <w:lang w:val="sr-Cyrl-RS"/>
        </w:rPr>
        <w:t xml:space="preserve"> </w:t>
      </w:r>
    </w:p>
    <w:p w14:paraId="1403B8C5" w14:textId="77777777" w:rsidR="00345831" w:rsidRPr="00C1795D" w:rsidRDefault="002C0C2A" w:rsidP="002C0C2A">
      <w:pPr>
        <w:widowControl/>
        <w:ind w:right="-138"/>
        <w:rPr>
          <w:rFonts w:eastAsia="Calibri" w:cs="Times New Roman"/>
          <w:bCs/>
          <w:szCs w:val="24"/>
          <w:lang w:val="sr-Cyrl-RS"/>
        </w:rPr>
      </w:pPr>
      <w:r w:rsidRPr="00C1795D">
        <w:rPr>
          <w:rFonts w:eastAsia="Calibri" w:cs="Times New Roman"/>
          <w:bCs/>
          <w:szCs w:val="24"/>
          <w:lang w:val="sr-Cyrl-RS"/>
        </w:rPr>
        <w:t>Г</w:t>
      </w:r>
      <w:r w:rsidR="00345831" w:rsidRPr="00C1795D">
        <w:rPr>
          <w:rFonts w:cs="Times New Roman"/>
          <w:szCs w:val="24"/>
          <w:lang w:val="sr-Cyrl-RS"/>
        </w:rPr>
        <w:t>раницом Плана обухваћене су постојеће парцеле државног пута IIA реда бр.104 и делови парцела обострано уз трасу државног пута због проширења</w:t>
      </w:r>
      <w:r w:rsidR="00D50DBC" w:rsidRPr="00C1795D">
        <w:rPr>
          <w:rFonts w:cs="Times New Roman"/>
          <w:szCs w:val="24"/>
          <w:lang w:val="sr-Cyrl-RS"/>
        </w:rPr>
        <w:t>, односно дефинисања</w:t>
      </w:r>
      <w:r w:rsidR="00345831" w:rsidRPr="00C1795D">
        <w:rPr>
          <w:rFonts w:cs="Times New Roman"/>
          <w:szCs w:val="24"/>
          <w:lang w:val="sr-Cyrl-RS"/>
        </w:rPr>
        <w:t xml:space="preserve"> појаса регулације државног пута </w:t>
      </w:r>
      <w:r w:rsidR="00D50DBC" w:rsidRPr="00C1795D">
        <w:rPr>
          <w:rFonts w:cs="Times New Roman"/>
          <w:szCs w:val="24"/>
          <w:lang w:val="sr-Cyrl-RS"/>
        </w:rPr>
        <w:t>у ширини од</w:t>
      </w:r>
      <w:r w:rsidR="00345831" w:rsidRPr="00C1795D">
        <w:rPr>
          <w:rFonts w:cs="Times New Roman"/>
          <w:szCs w:val="24"/>
          <w:lang w:val="sr-Cyrl-RS"/>
        </w:rPr>
        <w:t xml:space="preserve"> </w:t>
      </w:r>
      <w:r w:rsidR="00755FC4" w:rsidRPr="00C1795D">
        <w:rPr>
          <w:rFonts w:cs="Times New Roman"/>
          <w:szCs w:val="24"/>
          <w:lang w:val="sr-Cyrl-RS"/>
        </w:rPr>
        <w:t xml:space="preserve">око </w:t>
      </w:r>
      <w:r w:rsidR="00345831" w:rsidRPr="00C1795D">
        <w:rPr>
          <w:rFonts w:cs="Times New Roman"/>
          <w:szCs w:val="24"/>
          <w:lang w:val="sr-Cyrl-RS"/>
        </w:rPr>
        <w:t>30m.</w:t>
      </w:r>
      <w:r w:rsidR="00755FC4" w:rsidRPr="00C1795D">
        <w:rPr>
          <w:rFonts w:cs="Times New Roman"/>
          <w:szCs w:val="24"/>
          <w:lang w:val="sr-Cyrl-RS"/>
        </w:rPr>
        <w:t xml:space="preserve"> Парцеле обострано уз постојеће парцеле пута су углавном парцеле пољопривредног земљишта, водног земљишта и једна парцела шумског земљишта, као и више парцела постојећих некатегорисаних (атарских) путева. У обухвату плана налазе се само делови парцела који ће се експроприсати и овим Планом дефинисати као површине јавне намене.</w:t>
      </w:r>
    </w:p>
    <w:p w14:paraId="6DD414A3" w14:textId="77777777" w:rsidR="00345831" w:rsidRPr="00C1795D" w:rsidRDefault="002C0C2A" w:rsidP="00345831">
      <w:pPr>
        <w:widowControl/>
        <w:rPr>
          <w:rFonts w:cs="Times New Roman"/>
          <w:szCs w:val="24"/>
          <w:lang w:val="sr-Cyrl-RS"/>
        </w:rPr>
      </w:pPr>
      <w:r w:rsidRPr="00C1795D">
        <w:rPr>
          <w:rFonts w:cs="Times New Roman"/>
          <w:szCs w:val="24"/>
          <w:lang w:val="sr-Cyrl-RS"/>
        </w:rPr>
        <w:lastRenderedPageBreak/>
        <w:t>Граница</w:t>
      </w:r>
      <w:r w:rsidR="00345831" w:rsidRPr="00C1795D">
        <w:rPr>
          <w:rFonts w:cs="Times New Roman"/>
          <w:szCs w:val="24"/>
          <w:lang w:val="sr-Cyrl-RS"/>
        </w:rPr>
        <w:t xml:space="preserve"> Плана детаљне регулације</w:t>
      </w:r>
      <w:r w:rsidRPr="00C1795D">
        <w:rPr>
          <w:rFonts w:cs="Times New Roman"/>
          <w:szCs w:val="24"/>
          <w:lang w:val="sr-Cyrl-RS"/>
        </w:rPr>
        <w:t xml:space="preserve"> обухвата следеће катастарске парцеле:</w:t>
      </w:r>
    </w:p>
    <w:p w14:paraId="3D53E86A" w14:textId="77777777" w:rsidR="00345831" w:rsidRDefault="00345831" w:rsidP="00345831">
      <w:pPr>
        <w:rPr>
          <w:b/>
          <w:lang w:val="sr-Latn-RS"/>
        </w:rPr>
      </w:pPr>
      <w:r w:rsidRPr="00C1795D">
        <w:rPr>
          <w:b/>
          <w:lang w:val="sr-Cyrl-RS"/>
        </w:rPr>
        <w:t>Општина Нова Црња:</w:t>
      </w:r>
    </w:p>
    <w:p w14:paraId="5707F25D" w14:textId="77777777" w:rsidR="00664522" w:rsidRPr="00C1795D" w:rsidRDefault="00664522" w:rsidP="00664522">
      <w:pPr>
        <w:pStyle w:val="ListParagraph"/>
        <w:numPr>
          <w:ilvl w:val="0"/>
          <w:numId w:val="30"/>
        </w:numPr>
        <w:rPr>
          <w:bCs/>
          <w:lang w:val="sr-Cyrl-RS"/>
        </w:rPr>
      </w:pPr>
      <w:r w:rsidRPr="00C1795D">
        <w:rPr>
          <w:bCs/>
          <w:lang w:val="sr-Cyrl-RS"/>
        </w:rPr>
        <w:t>Целе катастарске парцеле број</w:t>
      </w:r>
      <w:r w:rsidRPr="005F6F00">
        <w:rPr>
          <w:bCs/>
          <w:lang w:val="sr-Cyrl-RS"/>
        </w:rPr>
        <w:t xml:space="preserve">: </w:t>
      </w:r>
      <w:r w:rsidR="00847F4E" w:rsidRPr="00BF5F7D">
        <w:rPr>
          <w:bCs/>
          <w:lang w:val="sr-Latn-RS"/>
        </w:rPr>
        <w:t xml:space="preserve">2240, </w:t>
      </w:r>
      <w:r w:rsidRPr="00BF5F7D">
        <w:rPr>
          <w:bCs/>
          <w:lang w:val="sr-Cyrl-RS"/>
        </w:rPr>
        <w:t>2998/1</w:t>
      </w:r>
      <w:r w:rsidR="004B7A0D" w:rsidRPr="00BF5F7D">
        <w:rPr>
          <w:bCs/>
          <w:lang w:val="sr-Latn-RS"/>
        </w:rPr>
        <w:t>, 2998/2</w:t>
      </w:r>
      <w:r w:rsidR="00847F4E" w:rsidRPr="00BF5F7D">
        <w:rPr>
          <w:bCs/>
          <w:lang w:val="sr-Latn-RS"/>
        </w:rPr>
        <w:t xml:space="preserve"> </w:t>
      </w:r>
      <w:r w:rsidRPr="00BF5F7D">
        <w:rPr>
          <w:bCs/>
          <w:lang w:val="sr-Cyrl-RS"/>
        </w:rPr>
        <w:t xml:space="preserve">и 3588 </w:t>
      </w:r>
      <w:r w:rsidRPr="003C1E8B">
        <w:rPr>
          <w:bCs/>
          <w:lang w:val="sr-Cyrl-RS"/>
        </w:rPr>
        <w:t>КО</w:t>
      </w:r>
      <w:r w:rsidRPr="00C1795D">
        <w:rPr>
          <w:bCs/>
          <w:lang w:val="sr-Cyrl-RS"/>
        </w:rPr>
        <w:t xml:space="preserve"> Војвода Степа</w:t>
      </w:r>
    </w:p>
    <w:p w14:paraId="66E9BB0A" w14:textId="5F030623" w:rsidR="0096510D" w:rsidRPr="00BF5F7D" w:rsidRDefault="00345831" w:rsidP="00763118">
      <w:pPr>
        <w:widowControl/>
        <w:numPr>
          <w:ilvl w:val="0"/>
          <w:numId w:val="30"/>
        </w:numPr>
        <w:autoSpaceDE/>
        <w:autoSpaceDN/>
        <w:adjustRightInd/>
        <w:spacing w:after="0"/>
        <w:rPr>
          <w:bCs/>
          <w:szCs w:val="24"/>
          <w:lang w:val="sr-Cyrl-RS"/>
        </w:rPr>
      </w:pPr>
      <w:r w:rsidRPr="00184425">
        <w:rPr>
          <w:rFonts w:cs="Times New Roman"/>
          <w:szCs w:val="24"/>
          <w:lang w:val="sr-Cyrl-RS"/>
        </w:rPr>
        <w:t>Делови катастарских парцела број:</w:t>
      </w:r>
      <w:r w:rsidR="00184425">
        <w:rPr>
          <w:rFonts w:cs="Times New Roman"/>
          <w:szCs w:val="24"/>
          <w:lang w:val="sr-Latn-RS"/>
        </w:rPr>
        <w:t xml:space="preserve"> </w:t>
      </w:r>
      <w:r w:rsidR="00780F8A" w:rsidRPr="00780F8A">
        <w:rPr>
          <w:rFonts w:cs="Times New Roman"/>
          <w:sz w:val="22"/>
          <w:lang w:val="sr-Cyrl-RS"/>
        </w:rPr>
        <w:t>2999/1, 2999/2, 2913, 3004/2, 2998/2, 3004/1, 3005, 3006, 3278, 3008/1, 3008/2, 3009, 3010, 3011, 3012, 3013, 3014/1, 3014/2, 3014/3, 3014/4, 3015, 3016/1, 3016/2, 3017/1, 3017/2, 3018, 3019, 3020, 3021, 3022, 3023, 3024/1, 3024/2, 3025, 3026, 3027, 3028, 3029, 3030/1, 3030/2, 3031, 3032, 3033, 3034, 3209, 3587, 2998/1, 3035, 3036, 3037, 3038/1, 3038/2, 3039/1, 3039/2, 3040, 3041, 3042/1, 3042/2, 3043, 3044, 3045, 3046, 3047/1, 3047/2, 3048/1, 3048/2, 3049, 3050, 3051, 3052/1, 3052/2, 3053, 3054/1, 3054/2, 3184/1, 2240, 2774, 2773/2, 2773/1, 2772/1, 2772/2, 2771, 2770/1, 2770/2, 2769/1, 2769/2, 2768, 2767/1, 2767/2, 2766, 2765, 2764, 2763, 2762/1, 2762/2, 2761, 2760, 2759, 2758, 2757/1, 2757/2, 2756, 2755, 2754, 2753, 2752, 2751, 2750, 2749, 2081, 2082/2, 3579, 2332, 2331, 2330, 2329, 2328, 2327, 2326, 2325/1, 2325/2, 2325/3, 2324/1, 2324/2, 2324/3, 2323, 2322/1, 2322/2, 2321, 2320, 2319, 2318, 2317/1, 2317/2, 2316, 2315/1, 2315/2, 2314/1, 2314/2, 2313, 2312, 2311, 2310, 2309, 2308, 2307, 2306, 2305, 2298/1, 2298/2, 2297/1, 2297/2, 2296, 2459/1, 2185, 2186/3, 2295/1, 2295/2, 2294, 2293, 2292, 2291, 2290, 2289, 2288, 2287, 2286, 2285, 2284/1, 2284/2, 2283, 2282, 2281, 2280/1, 2280/2, 2279, 2278/1, 2278/2, 2277/1, 2277/2, 2276/1, 2276/2, 2276/3, 2275/1, 2275/2, 2274, 2273, 2272, 2271, 2270, 2269, 2266/1, 2265/1, 2265/2, 2264/1, 2264/2, 2263, 2262, 2261, 2260, 2259/1, 2259/2, 2258/1, 2258/2, 2258/3, 2257, 2256/1, 2256/2, 2255/1, 2255/2, 2254, 2253, 2252, 2251/2, 2251/1, 2250, 2249, 2248, 2247, 2246/3, 2246/2, 2246/1, 2245/1, 2245/2, 2244, 2243/1, 2243/2, 2242, 2241, 2239, 2775/2, 2776/1, 2776/2, 2776/3, 2776/4, 2777, 2778, 2779/1, 2779/2, 2780, 2781, 2782, 2783, 2784, 2785, 2786, 2787, 2788, 2789/1, 2789/2, 2790, 2791, 2792, 2793, 2794/1, 2794/2, 2794/3, 2967, 3588, 659, 660, 661, 2969, 2970, 2971, 2972, 2973, 2974, 2975, 2976, 2977, 2978, 2979/1, 2979/4, 2979/5, 2979/6, 2980/1, 2980/2, 2981/1, 2981/2, 2981/3, 2982, 2983, 2984, 2985, 2986/1, 2986/2, 2987, 2988/1, 2988/2, 2989, 2990, 2991, 2992, 2993, 2994/1, 2994/2, 2995/1, 2995/2, 2995/3</w:t>
      </w:r>
      <w:r w:rsidR="00D61DE5">
        <w:rPr>
          <w:rFonts w:cs="Times New Roman"/>
          <w:sz w:val="22"/>
          <w:lang w:val="sr-Latn-RS"/>
        </w:rPr>
        <w:t>,</w:t>
      </w:r>
      <w:r w:rsidR="00780F8A" w:rsidRPr="00780F8A">
        <w:rPr>
          <w:rFonts w:cs="Times New Roman"/>
          <w:sz w:val="22"/>
          <w:lang w:val="sr-Cyrl-RS"/>
        </w:rPr>
        <w:t xml:space="preserve"> 2996</w:t>
      </w:r>
      <w:r w:rsidR="00D61DE5">
        <w:rPr>
          <w:rFonts w:cs="Times New Roman"/>
          <w:sz w:val="22"/>
          <w:lang w:val="sr-Latn-RS"/>
        </w:rPr>
        <w:t xml:space="preserve"> </w:t>
      </w:r>
      <w:r w:rsidR="00D61DE5">
        <w:rPr>
          <w:rFonts w:cs="Times New Roman"/>
          <w:sz w:val="22"/>
          <w:lang w:val="sr-Cyrl-RS"/>
        </w:rPr>
        <w:t>и 2997</w:t>
      </w:r>
      <w:r w:rsidR="00780F8A">
        <w:rPr>
          <w:rFonts w:cs="Times New Roman"/>
          <w:sz w:val="22"/>
          <w:lang w:val="sr-Latn-RS"/>
        </w:rPr>
        <w:t xml:space="preserve"> </w:t>
      </w:r>
      <w:r w:rsidR="0096510D" w:rsidRPr="00BF5F7D">
        <w:rPr>
          <w:bCs/>
          <w:szCs w:val="24"/>
          <w:lang w:val="sr-Cyrl-RS"/>
        </w:rPr>
        <w:t>у КО Војвода Степа.</w:t>
      </w:r>
    </w:p>
    <w:p w14:paraId="2FB965FF" w14:textId="77777777" w:rsidR="00DB6F6D" w:rsidRPr="00DB6F6D" w:rsidRDefault="00DB6F6D" w:rsidP="0096510D">
      <w:pPr>
        <w:widowControl/>
        <w:autoSpaceDE/>
        <w:autoSpaceDN/>
        <w:adjustRightInd/>
        <w:spacing w:after="0"/>
        <w:rPr>
          <w:rFonts w:cs="Times New Roman"/>
          <w:color w:val="0070C0"/>
          <w:sz w:val="22"/>
          <w:lang w:val="sr-Cyrl-RS"/>
        </w:rPr>
      </w:pPr>
    </w:p>
    <w:p w14:paraId="768AA8AC" w14:textId="77777777" w:rsidR="00D92381" w:rsidRDefault="00345831" w:rsidP="00FC40A4">
      <w:pPr>
        <w:rPr>
          <w:lang w:val="sr-Cyrl-RS"/>
        </w:rPr>
      </w:pPr>
      <w:r w:rsidRPr="00C1795D">
        <w:rPr>
          <w:b/>
          <w:lang w:val="sr-Cyrl-RS"/>
        </w:rPr>
        <w:t>Општина Житиште:</w:t>
      </w:r>
      <w:r w:rsidR="00FC40A4" w:rsidRPr="00FA08F6">
        <w:rPr>
          <w:lang w:val="sr-Cyrl-RS"/>
        </w:rPr>
        <w:t xml:space="preserve"> </w:t>
      </w:r>
    </w:p>
    <w:p w14:paraId="4075C1CD" w14:textId="77777777" w:rsidR="00304E1A" w:rsidRPr="00C1795D" w:rsidRDefault="00304E1A" w:rsidP="00304E1A">
      <w:pPr>
        <w:pStyle w:val="ListParagraph"/>
        <w:numPr>
          <w:ilvl w:val="0"/>
          <w:numId w:val="30"/>
        </w:numPr>
        <w:rPr>
          <w:b/>
          <w:lang w:val="sr-Cyrl-RS"/>
        </w:rPr>
      </w:pPr>
      <w:r w:rsidRPr="00C1795D">
        <w:rPr>
          <w:bCs/>
          <w:lang w:val="sr-Cyrl-RS"/>
        </w:rPr>
        <w:t xml:space="preserve">Цела катастарска парцела број </w:t>
      </w:r>
      <w:r w:rsidRPr="00BF5F7D">
        <w:rPr>
          <w:bCs/>
          <w:lang w:val="sr-Cyrl-RS"/>
        </w:rPr>
        <w:t xml:space="preserve">5377 </w:t>
      </w:r>
      <w:r w:rsidRPr="00C1795D">
        <w:rPr>
          <w:bCs/>
          <w:lang w:val="sr-Cyrl-RS"/>
        </w:rPr>
        <w:t>КО Српски Итебеј</w:t>
      </w:r>
      <w:r w:rsidR="00132FC4" w:rsidRPr="00C1795D">
        <w:rPr>
          <w:bCs/>
          <w:lang w:val="sr-Cyrl-RS"/>
        </w:rPr>
        <w:t>;</w:t>
      </w:r>
    </w:p>
    <w:p w14:paraId="00989DEF" w14:textId="77777777" w:rsidR="00345831" w:rsidRPr="00BF5F7D" w:rsidRDefault="00345831" w:rsidP="0060637D">
      <w:pPr>
        <w:numPr>
          <w:ilvl w:val="0"/>
          <w:numId w:val="30"/>
        </w:numPr>
        <w:spacing w:after="0"/>
        <w:rPr>
          <w:rFonts w:cs="Times New Roman"/>
          <w:szCs w:val="24"/>
          <w:lang w:val="sr-Cyrl-RS"/>
        </w:rPr>
      </w:pPr>
      <w:r w:rsidRPr="0040718D">
        <w:rPr>
          <w:rFonts w:cs="Times New Roman"/>
          <w:szCs w:val="24"/>
          <w:lang w:val="sr-Cyrl-RS"/>
        </w:rPr>
        <w:t xml:space="preserve">Делови катастарских парцела број: </w:t>
      </w:r>
      <w:r w:rsidRPr="00BF5F7D">
        <w:rPr>
          <w:rFonts w:cs="Times New Roman"/>
          <w:szCs w:val="24"/>
          <w:lang w:val="sr-Cyrl-RS"/>
        </w:rPr>
        <w:t xml:space="preserve">5697, 5698, 5699, 5700/1, 5679, 5672, 5671, 5670, 5669, 5668, 5665, 5664, 5663, 5662, 10845, 5655, 5654, 5653, 5825, 5826, 5827, 5828, 5829, 5830, 5831/2, 10852/2, 10818/3, </w:t>
      </w:r>
      <w:r w:rsidR="008A06CA" w:rsidRPr="00BF5F7D">
        <w:rPr>
          <w:rFonts w:cs="Times New Roman"/>
          <w:szCs w:val="24"/>
          <w:lang w:val="sr-Cyrl-RS"/>
        </w:rPr>
        <w:t xml:space="preserve">5651, </w:t>
      </w:r>
      <w:r w:rsidRPr="00BF5F7D">
        <w:rPr>
          <w:rFonts w:cs="Times New Roman"/>
          <w:szCs w:val="24"/>
          <w:lang w:val="sr-Cyrl-RS"/>
        </w:rPr>
        <w:t>5656, 5657, 5658, 10817/2, 5497/1, 5497/2, 10816/2, 5382, 5381, 5378, 10815/2, 5374, 5376</w:t>
      </w:r>
      <w:r w:rsidR="008A06CA" w:rsidRPr="00BF5F7D">
        <w:rPr>
          <w:rFonts w:cs="Times New Roman"/>
          <w:szCs w:val="24"/>
          <w:lang w:val="sr-Cyrl-RS"/>
        </w:rPr>
        <w:t xml:space="preserve"> и </w:t>
      </w:r>
      <w:r w:rsidRPr="00BF5F7D">
        <w:rPr>
          <w:rFonts w:cs="Times New Roman"/>
          <w:szCs w:val="24"/>
          <w:lang w:val="sr-Cyrl-RS"/>
        </w:rPr>
        <w:t xml:space="preserve">5652 КО Српски Итебеј и </w:t>
      </w:r>
    </w:p>
    <w:p w14:paraId="79EF7FBC" w14:textId="77777777" w:rsidR="00345831" w:rsidRPr="0040718D" w:rsidRDefault="00345831" w:rsidP="0060637D">
      <w:pPr>
        <w:numPr>
          <w:ilvl w:val="0"/>
          <w:numId w:val="30"/>
        </w:numPr>
        <w:spacing w:after="0"/>
        <w:rPr>
          <w:rFonts w:cs="Times New Roman"/>
          <w:szCs w:val="24"/>
          <w:lang w:val="sr-Cyrl-RS"/>
        </w:rPr>
      </w:pPr>
      <w:r w:rsidRPr="00C1795D">
        <w:rPr>
          <w:rFonts w:cs="Times New Roman"/>
          <w:szCs w:val="24"/>
          <w:lang w:val="sr-Cyrl-RS"/>
        </w:rPr>
        <w:t xml:space="preserve">Делови катастарских парцела број: </w:t>
      </w:r>
      <w:r w:rsidRPr="0040718D">
        <w:rPr>
          <w:rFonts w:cs="Times New Roman"/>
          <w:szCs w:val="24"/>
          <w:lang w:val="sr-Cyrl-RS"/>
        </w:rPr>
        <w:t>2272, 1665, 22</w:t>
      </w:r>
      <w:r w:rsidR="009427BD" w:rsidRPr="0040718D">
        <w:rPr>
          <w:rFonts w:cs="Times New Roman"/>
          <w:szCs w:val="24"/>
          <w:lang w:val="sr-Cyrl-RS"/>
        </w:rPr>
        <w:t>7</w:t>
      </w:r>
      <w:r w:rsidRPr="0040718D">
        <w:rPr>
          <w:rFonts w:cs="Times New Roman"/>
          <w:szCs w:val="24"/>
          <w:lang w:val="sr-Cyrl-RS"/>
        </w:rPr>
        <w:t>1, 1666, 22</w:t>
      </w:r>
      <w:r w:rsidR="009427BD" w:rsidRPr="0040718D">
        <w:rPr>
          <w:rFonts w:cs="Times New Roman"/>
          <w:szCs w:val="24"/>
          <w:lang w:val="sr-Cyrl-RS"/>
        </w:rPr>
        <w:t>7</w:t>
      </w:r>
      <w:r w:rsidRPr="0040718D">
        <w:rPr>
          <w:rFonts w:cs="Times New Roman"/>
          <w:szCs w:val="24"/>
          <w:lang w:val="sr-Cyrl-RS"/>
        </w:rPr>
        <w:t>3, 2008, 2280, 2009 и 2283 КО Хетин.</w:t>
      </w:r>
    </w:p>
    <w:p w14:paraId="74044C0D" w14:textId="77777777" w:rsidR="00E47049" w:rsidRPr="003C43F9" w:rsidRDefault="00E47049" w:rsidP="00E47049">
      <w:pPr>
        <w:spacing w:after="0"/>
        <w:rPr>
          <w:rFonts w:cs="Times New Roman"/>
          <w:szCs w:val="24"/>
          <w:lang w:val="sr-Cyrl-RS"/>
        </w:rPr>
      </w:pPr>
    </w:p>
    <w:p w14:paraId="1D7EFD6F" w14:textId="77777777" w:rsidR="00345831" w:rsidRPr="00C1795D" w:rsidRDefault="00345831" w:rsidP="00345831">
      <w:pPr>
        <w:rPr>
          <w:rFonts w:cs="Times New Roman"/>
          <w:szCs w:val="24"/>
          <w:lang w:val="sr-Cyrl-RS"/>
        </w:rPr>
      </w:pPr>
      <w:r w:rsidRPr="00C1795D">
        <w:rPr>
          <w:b/>
          <w:bCs/>
          <w:lang w:val="sr-Cyrl-RS"/>
        </w:rPr>
        <w:t>Напомена:</w:t>
      </w:r>
      <w:r w:rsidRPr="00C1795D">
        <w:rPr>
          <w:lang w:val="sr-Cyrl-RS"/>
        </w:rPr>
        <w:t xml:space="preserve"> У случају неслагања бројева катастарских парцела из текстуалног и графичког дела плана, важе бројеви катастарских парцела из графичког прилога</w:t>
      </w:r>
      <w:r w:rsidR="00755FC4" w:rsidRPr="00C1795D">
        <w:rPr>
          <w:lang w:val="sr-Cyrl-RS"/>
        </w:rPr>
        <w:t>.</w:t>
      </w:r>
    </w:p>
    <w:p w14:paraId="2BCD5CB3" w14:textId="77777777" w:rsidR="00345831" w:rsidRPr="00880592" w:rsidRDefault="00345831" w:rsidP="00345831">
      <w:pPr>
        <w:widowControl/>
        <w:autoSpaceDE/>
        <w:autoSpaceDN/>
        <w:adjustRightInd/>
        <w:spacing w:after="160" w:line="256" w:lineRule="auto"/>
        <w:ind w:right="-138"/>
        <w:rPr>
          <w:rFonts w:eastAsia="Calibri" w:cs="Times New Roman"/>
          <w:bCs/>
          <w:szCs w:val="24"/>
          <w:lang w:val="sr-Latn-RS"/>
        </w:rPr>
      </w:pPr>
      <w:r w:rsidRPr="00C1795D">
        <w:rPr>
          <w:rFonts w:eastAsia="Calibri" w:cs="Times New Roman"/>
          <w:bCs/>
          <w:szCs w:val="24"/>
          <w:lang w:val="sr-Cyrl-RS"/>
        </w:rPr>
        <w:t xml:space="preserve">Почетак предметне деонице државног пута IIA реда број 104 </w:t>
      </w:r>
      <w:r w:rsidRPr="00C1795D">
        <w:rPr>
          <w:rFonts w:eastAsia="TimesNewRomanPSMT"/>
          <w:lang w:val="sr-Cyrl-RS" w:eastAsia="sr-Cyrl-RS"/>
        </w:rPr>
        <w:t xml:space="preserve">је на стационажи </w:t>
      </w:r>
      <w:r w:rsidRPr="00A24B94">
        <w:rPr>
          <w:lang w:val="sr-Cyrl-RS"/>
        </w:rPr>
        <w:t xml:space="preserve">km </w:t>
      </w:r>
      <w:r w:rsidR="00CA221E" w:rsidRPr="00A24B94">
        <w:rPr>
          <w:lang w:val="sr-Latn-RS"/>
        </w:rPr>
        <w:t>77+556</w:t>
      </w:r>
      <w:r w:rsidRPr="00A24B94">
        <w:rPr>
          <w:lang w:val="sr-Cyrl-RS"/>
        </w:rPr>
        <w:t xml:space="preserve">. </w:t>
      </w:r>
      <w:r w:rsidRPr="00A24B94">
        <w:rPr>
          <w:rFonts w:eastAsia="Calibri" w:cs="Times New Roman"/>
          <w:bCs/>
          <w:szCs w:val="24"/>
          <w:lang w:val="sr-Cyrl-RS"/>
        </w:rPr>
        <w:t xml:space="preserve">Крај предметне деонице је на приближној стационажи по референтном систему km </w:t>
      </w:r>
      <w:r w:rsidRPr="00A24B94">
        <w:rPr>
          <w:lang w:val="sr-Cyrl-RS"/>
        </w:rPr>
        <w:t>90+527</w:t>
      </w:r>
      <w:r w:rsidR="00880592" w:rsidRPr="00A24B94">
        <w:rPr>
          <w:rFonts w:eastAsia="Calibri" w:cs="Times New Roman"/>
          <w:bCs/>
          <w:szCs w:val="24"/>
          <w:lang w:val="sr-Latn-RS"/>
        </w:rPr>
        <w:t>.</w:t>
      </w:r>
    </w:p>
    <w:p w14:paraId="7D0A3F34" w14:textId="77777777" w:rsidR="001A1400" w:rsidRPr="00BF5F7D" w:rsidRDefault="00345831" w:rsidP="001A1400">
      <w:pPr>
        <w:pStyle w:val="Caption"/>
        <w:rPr>
          <w:rFonts w:eastAsia="Calibri" w:cs="Times New Roman"/>
          <w:b w:val="0"/>
          <w:bCs w:val="0"/>
          <w:noProof/>
          <w:sz w:val="24"/>
          <w:szCs w:val="24"/>
          <w:lang w:val="sr-Cyrl-RS"/>
        </w:rPr>
      </w:pPr>
      <w:r w:rsidRPr="00BF5F7D">
        <w:rPr>
          <w:lang w:val="sr-Cyrl-RS"/>
        </w:rPr>
        <w:t xml:space="preserve">Табела </w:t>
      </w:r>
      <w:r w:rsidR="001A1400" w:rsidRPr="00BF5F7D">
        <w:rPr>
          <w:lang w:val="sr-Cyrl-RS"/>
        </w:rPr>
        <w:t>1</w:t>
      </w:r>
      <w:r w:rsidR="00C437FB">
        <w:rPr>
          <w:lang w:val="sr-Latn-RS"/>
        </w:rPr>
        <w:t>.</w:t>
      </w:r>
      <w:r w:rsidRPr="00BF5F7D">
        <w:rPr>
          <w:sz w:val="24"/>
          <w:szCs w:val="24"/>
          <w:lang w:val="sr-Cyrl-RS"/>
        </w:rPr>
        <w:t xml:space="preserve"> </w:t>
      </w:r>
      <w:r w:rsidR="001A1400" w:rsidRPr="00BF5F7D">
        <w:rPr>
          <w:rFonts w:eastAsia="Calibri" w:cs="Times New Roman"/>
          <w:b w:val="0"/>
          <w:bCs w:val="0"/>
          <w:noProof/>
          <w:sz w:val="24"/>
          <w:szCs w:val="24"/>
          <w:lang w:val="sr-Cyrl-RS"/>
        </w:rPr>
        <w:t>Списак катастарских парцела у општини Нова Црња, KO Српска Црња:</w:t>
      </w:r>
    </w:p>
    <w:tbl>
      <w:tblPr>
        <w:tblStyle w:val="TableGrid1"/>
        <w:tblW w:w="9634" w:type="dxa"/>
        <w:tblLayout w:type="fixed"/>
        <w:tblLook w:val="04A0" w:firstRow="1" w:lastRow="0" w:firstColumn="1" w:lastColumn="0" w:noHBand="0" w:noVBand="1"/>
      </w:tblPr>
      <w:tblGrid>
        <w:gridCol w:w="644"/>
        <w:gridCol w:w="1052"/>
        <w:gridCol w:w="993"/>
        <w:gridCol w:w="992"/>
        <w:gridCol w:w="1417"/>
        <w:gridCol w:w="1843"/>
        <w:gridCol w:w="1559"/>
        <w:gridCol w:w="1134"/>
      </w:tblGrid>
      <w:tr w:rsidR="00BF5F7D" w:rsidRPr="00BF5F7D" w14:paraId="56D8939E" w14:textId="77777777" w:rsidTr="001A1400">
        <w:trPr>
          <w:trHeight w:val="645"/>
        </w:trPr>
        <w:tc>
          <w:tcPr>
            <w:tcW w:w="644" w:type="dxa"/>
            <w:shd w:val="clear" w:color="auto" w:fill="D9D9D9" w:themeFill="background1" w:themeFillShade="D9"/>
            <w:hideMark/>
          </w:tcPr>
          <w:p w14:paraId="0D279E83"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Редни број</w:t>
            </w:r>
          </w:p>
        </w:tc>
        <w:tc>
          <w:tcPr>
            <w:tcW w:w="1052" w:type="dxa"/>
            <w:shd w:val="clear" w:color="auto" w:fill="D9D9D9" w:themeFill="background1" w:themeFillShade="D9"/>
          </w:tcPr>
          <w:p w14:paraId="43F8C9C0"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eastAsia="Times New Roman" w:hAnsiTheme="majorBidi" w:cstheme="majorBidi"/>
                <w:b/>
                <w:bCs/>
                <w:sz w:val="22"/>
              </w:rPr>
              <w:t>Број парцеле К.О. С. Црња</w:t>
            </w:r>
          </w:p>
        </w:tc>
        <w:tc>
          <w:tcPr>
            <w:tcW w:w="993" w:type="dxa"/>
            <w:shd w:val="clear" w:color="auto" w:fill="D9D9D9" w:themeFill="background1" w:themeFillShade="D9"/>
            <w:hideMark/>
          </w:tcPr>
          <w:p w14:paraId="3A60B380"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Улица / Потес</w:t>
            </w:r>
          </w:p>
        </w:tc>
        <w:tc>
          <w:tcPr>
            <w:tcW w:w="992" w:type="dxa"/>
            <w:shd w:val="clear" w:color="auto" w:fill="D9D9D9" w:themeFill="background1" w:themeFillShade="D9"/>
            <w:hideMark/>
          </w:tcPr>
          <w:p w14:paraId="2AD30CCB"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Површина (m</w:t>
            </w:r>
            <w:r w:rsidRPr="00BF5F7D">
              <w:rPr>
                <w:rFonts w:asciiTheme="majorBidi" w:hAnsiTheme="majorBidi" w:cstheme="majorBidi"/>
                <w:b/>
                <w:bCs/>
                <w:sz w:val="22"/>
                <w:vertAlign w:val="superscript"/>
              </w:rPr>
              <w:t>2</w:t>
            </w:r>
            <w:r w:rsidRPr="00BF5F7D">
              <w:rPr>
                <w:rFonts w:asciiTheme="majorBidi" w:hAnsiTheme="majorBidi" w:cstheme="majorBidi"/>
                <w:b/>
                <w:bCs/>
                <w:sz w:val="22"/>
              </w:rPr>
              <w:t>)</w:t>
            </w:r>
          </w:p>
        </w:tc>
        <w:tc>
          <w:tcPr>
            <w:tcW w:w="1417" w:type="dxa"/>
            <w:shd w:val="clear" w:color="auto" w:fill="D9D9D9" w:themeFill="background1" w:themeFillShade="D9"/>
            <w:hideMark/>
          </w:tcPr>
          <w:p w14:paraId="7D9E92AC"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Начин коришћења</w:t>
            </w:r>
          </w:p>
        </w:tc>
        <w:tc>
          <w:tcPr>
            <w:tcW w:w="1843" w:type="dxa"/>
            <w:shd w:val="clear" w:color="auto" w:fill="D9D9D9" w:themeFill="background1" w:themeFillShade="D9"/>
            <w:hideMark/>
          </w:tcPr>
          <w:p w14:paraId="476DC2E6"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Врста земљишта</w:t>
            </w:r>
          </w:p>
        </w:tc>
        <w:tc>
          <w:tcPr>
            <w:tcW w:w="1559" w:type="dxa"/>
            <w:shd w:val="clear" w:color="auto" w:fill="D9D9D9" w:themeFill="background1" w:themeFillShade="D9"/>
          </w:tcPr>
          <w:p w14:paraId="58DAD97B"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Власник / Корисник / Држалац</w:t>
            </w:r>
          </w:p>
        </w:tc>
        <w:tc>
          <w:tcPr>
            <w:tcW w:w="1134" w:type="dxa"/>
            <w:shd w:val="clear" w:color="auto" w:fill="D9D9D9" w:themeFill="background1" w:themeFillShade="D9"/>
            <w:hideMark/>
          </w:tcPr>
          <w:p w14:paraId="5ED61B0C" w14:textId="77777777" w:rsidR="001A1400" w:rsidRPr="00BF5F7D" w:rsidRDefault="001A1400" w:rsidP="001A1400">
            <w:pPr>
              <w:widowControl/>
              <w:autoSpaceDE/>
              <w:autoSpaceDN/>
              <w:adjustRightInd/>
              <w:spacing w:after="0"/>
              <w:jc w:val="left"/>
              <w:rPr>
                <w:rFonts w:asciiTheme="majorBidi" w:hAnsiTheme="majorBidi" w:cstheme="majorBidi"/>
                <w:b/>
                <w:bCs/>
                <w:sz w:val="22"/>
              </w:rPr>
            </w:pPr>
            <w:r w:rsidRPr="00BF5F7D">
              <w:rPr>
                <w:rFonts w:asciiTheme="majorBidi" w:hAnsiTheme="majorBidi" w:cstheme="majorBidi"/>
                <w:b/>
                <w:bCs/>
                <w:sz w:val="22"/>
              </w:rPr>
              <w:t xml:space="preserve">Облик својине </w:t>
            </w:r>
          </w:p>
        </w:tc>
      </w:tr>
      <w:tr w:rsidR="00BF5F7D" w:rsidRPr="00BF5F7D" w14:paraId="446D1F98" w14:textId="77777777" w:rsidTr="00F15E5B">
        <w:trPr>
          <w:trHeight w:val="988"/>
        </w:trPr>
        <w:tc>
          <w:tcPr>
            <w:tcW w:w="644" w:type="dxa"/>
            <w:noWrap/>
            <w:hideMark/>
          </w:tcPr>
          <w:p w14:paraId="4DA402B1"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001</w:t>
            </w:r>
          </w:p>
        </w:tc>
        <w:tc>
          <w:tcPr>
            <w:tcW w:w="1052" w:type="dxa"/>
            <w:noWrap/>
            <w:hideMark/>
          </w:tcPr>
          <w:p w14:paraId="28082887"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9750/1</w:t>
            </w:r>
          </w:p>
        </w:tc>
        <w:tc>
          <w:tcPr>
            <w:tcW w:w="993" w:type="dxa"/>
            <w:hideMark/>
          </w:tcPr>
          <w:p w14:paraId="5C078FEB"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Ливаде</w:t>
            </w:r>
          </w:p>
        </w:tc>
        <w:tc>
          <w:tcPr>
            <w:tcW w:w="992" w:type="dxa"/>
            <w:noWrap/>
            <w:hideMark/>
          </w:tcPr>
          <w:p w14:paraId="29291226"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92130</w:t>
            </w:r>
          </w:p>
        </w:tc>
        <w:tc>
          <w:tcPr>
            <w:tcW w:w="1417" w:type="dxa"/>
            <w:hideMark/>
          </w:tcPr>
          <w:p w14:paraId="27AA053C"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зем. под зград. и др. објектом</w:t>
            </w:r>
          </w:p>
        </w:tc>
        <w:tc>
          <w:tcPr>
            <w:tcW w:w="1843" w:type="dxa"/>
            <w:hideMark/>
          </w:tcPr>
          <w:p w14:paraId="4097A8F0"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остало земљиште</w:t>
            </w:r>
          </w:p>
        </w:tc>
        <w:tc>
          <w:tcPr>
            <w:tcW w:w="1559" w:type="dxa"/>
          </w:tcPr>
          <w:p w14:paraId="1538C65F"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Општина Нова Црња</w:t>
            </w:r>
          </w:p>
        </w:tc>
        <w:tc>
          <w:tcPr>
            <w:tcW w:w="1134" w:type="dxa"/>
          </w:tcPr>
          <w:p w14:paraId="3E1EF36B"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јавна 1/1</w:t>
            </w:r>
          </w:p>
        </w:tc>
      </w:tr>
      <w:tr w:rsidR="00BF5F7D" w:rsidRPr="00BF5F7D" w14:paraId="1898EE5E" w14:textId="77777777" w:rsidTr="001A1400">
        <w:trPr>
          <w:trHeight w:val="600"/>
        </w:trPr>
        <w:tc>
          <w:tcPr>
            <w:tcW w:w="644" w:type="dxa"/>
            <w:shd w:val="clear" w:color="auto" w:fill="D9D9D9" w:themeFill="background1" w:themeFillShade="D9"/>
            <w:noWrap/>
            <w:hideMark/>
          </w:tcPr>
          <w:p w14:paraId="2961EE40"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lastRenderedPageBreak/>
              <w:t>002</w:t>
            </w:r>
          </w:p>
        </w:tc>
        <w:tc>
          <w:tcPr>
            <w:tcW w:w="1052" w:type="dxa"/>
            <w:shd w:val="clear" w:color="auto" w:fill="D9D9D9" w:themeFill="background1" w:themeFillShade="D9"/>
            <w:noWrap/>
            <w:hideMark/>
          </w:tcPr>
          <w:p w14:paraId="2CFDD389"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9898</w:t>
            </w:r>
          </w:p>
        </w:tc>
        <w:tc>
          <w:tcPr>
            <w:tcW w:w="993" w:type="dxa"/>
            <w:shd w:val="clear" w:color="auto" w:fill="D9D9D9" w:themeFill="background1" w:themeFillShade="D9"/>
            <w:hideMark/>
          </w:tcPr>
          <w:p w14:paraId="20A8F0C9"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Ливаде</w:t>
            </w:r>
          </w:p>
        </w:tc>
        <w:tc>
          <w:tcPr>
            <w:tcW w:w="992" w:type="dxa"/>
            <w:shd w:val="clear" w:color="auto" w:fill="D9D9D9" w:themeFill="background1" w:themeFillShade="D9"/>
            <w:noWrap/>
            <w:hideMark/>
          </w:tcPr>
          <w:p w14:paraId="0C2A0379"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11495</w:t>
            </w:r>
          </w:p>
        </w:tc>
        <w:tc>
          <w:tcPr>
            <w:tcW w:w="1417" w:type="dxa"/>
            <w:shd w:val="clear" w:color="auto" w:fill="D9D9D9" w:themeFill="background1" w:themeFillShade="D9"/>
            <w:hideMark/>
          </w:tcPr>
          <w:p w14:paraId="42D3F221"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њива 2. класе</w:t>
            </w:r>
          </w:p>
        </w:tc>
        <w:tc>
          <w:tcPr>
            <w:tcW w:w="1843" w:type="dxa"/>
            <w:shd w:val="clear" w:color="auto" w:fill="D9D9D9" w:themeFill="background1" w:themeFillShade="D9"/>
            <w:hideMark/>
          </w:tcPr>
          <w:p w14:paraId="57FCA62B"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пољопривредно земљиште</w:t>
            </w:r>
          </w:p>
        </w:tc>
        <w:tc>
          <w:tcPr>
            <w:tcW w:w="1559" w:type="dxa"/>
            <w:shd w:val="clear" w:color="auto" w:fill="D9D9D9" w:themeFill="background1" w:themeFillShade="D9"/>
          </w:tcPr>
          <w:p w14:paraId="127F92B8"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физичка лица (2)</w:t>
            </w:r>
          </w:p>
        </w:tc>
        <w:tc>
          <w:tcPr>
            <w:tcW w:w="1134" w:type="dxa"/>
            <w:shd w:val="clear" w:color="auto" w:fill="D9D9D9" w:themeFill="background1" w:themeFillShade="D9"/>
          </w:tcPr>
          <w:p w14:paraId="432C612E"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приватна 2/2</w:t>
            </w:r>
          </w:p>
        </w:tc>
      </w:tr>
      <w:tr w:rsidR="00BF5F7D" w:rsidRPr="00BF5F7D" w14:paraId="31637B1A" w14:textId="77777777" w:rsidTr="001A1400">
        <w:trPr>
          <w:trHeight w:val="600"/>
        </w:trPr>
        <w:tc>
          <w:tcPr>
            <w:tcW w:w="644" w:type="dxa"/>
            <w:noWrap/>
            <w:hideMark/>
          </w:tcPr>
          <w:p w14:paraId="3DFD38A8"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003</w:t>
            </w:r>
          </w:p>
        </w:tc>
        <w:tc>
          <w:tcPr>
            <w:tcW w:w="1052" w:type="dxa"/>
            <w:noWrap/>
            <w:hideMark/>
          </w:tcPr>
          <w:p w14:paraId="36735AD3"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9899</w:t>
            </w:r>
          </w:p>
        </w:tc>
        <w:tc>
          <w:tcPr>
            <w:tcW w:w="993" w:type="dxa"/>
            <w:hideMark/>
          </w:tcPr>
          <w:p w14:paraId="027029AC"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Ливаде</w:t>
            </w:r>
          </w:p>
        </w:tc>
        <w:tc>
          <w:tcPr>
            <w:tcW w:w="992" w:type="dxa"/>
            <w:noWrap/>
            <w:hideMark/>
          </w:tcPr>
          <w:p w14:paraId="23FB56DF"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4819</w:t>
            </w:r>
          </w:p>
        </w:tc>
        <w:tc>
          <w:tcPr>
            <w:tcW w:w="1417" w:type="dxa"/>
            <w:hideMark/>
          </w:tcPr>
          <w:p w14:paraId="7C406301"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њива 1. класе</w:t>
            </w:r>
          </w:p>
        </w:tc>
        <w:tc>
          <w:tcPr>
            <w:tcW w:w="1843" w:type="dxa"/>
            <w:hideMark/>
          </w:tcPr>
          <w:p w14:paraId="4D2324D5"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пољопривредно земљиште</w:t>
            </w:r>
          </w:p>
        </w:tc>
        <w:tc>
          <w:tcPr>
            <w:tcW w:w="1559" w:type="dxa"/>
          </w:tcPr>
          <w:p w14:paraId="5848E8CD"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физичко лице</w:t>
            </w:r>
          </w:p>
        </w:tc>
        <w:tc>
          <w:tcPr>
            <w:tcW w:w="1134" w:type="dxa"/>
          </w:tcPr>
          <w:p w14:paraId="0017F01F"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приватна 1/1</w:t>
            </w:r>
          </w:p>
        </w:tc>
      </w:tr>
      <w:tr w:rsidR="00BF5F7D" w:rsidRPr="00BF5F7D" w14:paraId="34EF4C55" w14:textId="77777777" w:rsidTr="001A1400">
        <w:trPr>
          <w:trHeight w:val="600"/>
        </w:trPr>
        <w:tc>
          <w:tcPr>
            <w:tcW w:w="644" w:type="dxa"/>
            <w:shd w:val="clear" w:color="auto" w:fill="D9D9D9" w:themeFill="background1" w:themeFillShade="D9"/>
            <w:noWrap/>
            <w:hideMark/>
          </w:tcPr>
          <w:p w14:paraId="507663DF"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004</w:t>
            </w:r>
          </w:p>
        </w:tc>
        <w:tc>
          <w:tcPr>
            <w:tcW w:w="1052" w:type="dxa"/>
            <w:shd w:val="clear" w:color="auto" w:fill="D9D9D9" w:themeFill="background1" w:themeFillShade="D9"/>
            <w:noWrap/>
            <w:hideMark/>
          </w:tcPr>
          <w:p w14:paraId="68E237CD"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10000</w:t>
            </w:r>
          </w:p>
        </w:tc>
        <w:tc>
          <w:tcPr>
            <w:tcW w:w="993" w:type="dxa"/>
            <w:shd w:val="clear" w:color="auto" w:fill="D9D9D9" w:themeFill="background1" w:themeFillShade="D9"/>
            <w:hideMark/>
          </w:tcPr>
          <w:p w14:paraId="4983B2DA"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Ливаде</w:t>
            </w:r>
          </w:p>
        </w:tc>
        <w:tc>
          <w:tcPr>
            <w:tcW w:w="992" w:type="dxa"/>
            <w:shd w:val="clear" w:color="auto" w:fill="D9D9D9" w:themeFill="background1" w:themeFillShade="D9"/>
            <w:noWrap/>
            <w:hideMark/>
          </w:tcPr>
          <w:p w14:paraId="5C7126F1" w14:textId="77777777" w:rsidR="001A1400" w:rsidRPr="00BF5F7D" w:rsidRDefault="001A1400" w:rsidP="001A1400">
            <w:pPr>
              <w:widowControl/>
              <w:autoSpaceDE/>
              <w:autoSpaceDN/>
              <w:adjustRightInd/>
              <w:spacing w:after="0"/>
              <w:jc w:val="right"/>
              <w:rPr>
                <w:rFonts w:asciiTheme="majorBidi" w:eastAsia="Times New Roman" w:hAnsiTheme="majorBidi" w:cstheme="majorBidi"/>
                <w:sz w:val="22"/>
              </w:rPr>
            </w:pPr>
            <w:r w:rsidRPr="00BF5F7D">
              <w:rPr>
                <w:rFonts w:asciiTheme="majorBidi" w:eastAsia="Times New Roman" w:hAnsiTheme="majorBidi" w:cstheme="majorBidi"/>
                <w:sz w:val="22"/>
              </w:rPr>
              <w:t>13084</w:t>
            </w:r>
          </w:p>
        </w:tc>
        <w:tc>
          <w:tcPr>
            <w:tcW w:w="1417" w:type="dxa"/>
            <w:shd w:val="clear" w:color="auto" w:fill="D9D9D9" w:themeFill="background1" w:themeFillShade="D9"/>
            <w:hideMark/>
          </w:tcPr>
          <w:p w14:paraId="7BEFCBE8"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зем. под зград. и др. објектом</w:t>
            </w:r>
          </w:p>
        </w:tc>
        <w:tc>
          <w:tcPr>
            <w:tcW w:w="1843" w:type="dxa"/>
            <w:shd w:val="clear" w:color="auto" w:fill="D9D9D9" w:themeFill="background1" w:themeFillShade="D9"/>
            <w:hideMark/>
          </w:tcPr>
          <w:p w14:paraId="396E73C0"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остало земљиште</w:t>
            </w:r>
          </w:p>
        </w:tc>
        <w:tc>
          <w:tcPr>
            <w:tcW w:w="1559" w:type="dxa"/>
            <w:shd w:val="clear" w:color="auto" w:fill="D9D9D9" w:themeFill="background1" w:themeFillShade="D9"/>
          </w:tcPr>
          <w:p w14:paraId="5D5B58F3"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Аутономна Покрајина Војводина</w:t>
            </w:r>
          </w:p>
        </w:tc>
        <w:tc>
          <w:tcPr>
            <w:tcW w:w="1134" w:type="dxa"/>
            <w:shd w:val="clear" w:color="auto" w:fill="D9D9D9" w:themeFill="background1" w:themeFillShade="D9"/>
          </w:tcPr>
          <w:p w14:paraId="14705811" w14:textId="77777777" w:rsidR="001A1400" w:rsidRPr="00BF5F7D" w:rsidRDefault="001A1400" w:rsidP="001A1400">
            <w:pPr>
              <w:widowControl/>
              <w:autoSpaceDE/>
              <w:autoSpaceDN/>
              <w:adjustRightInd/>
              <w:spacing w:after="0"/>
              <w:jc w:val="left"/>
              <w:rPr>
                <w:rFonts w:asciiTheme="majorBidi" w:eastAsia="Times New Roman" w:hAnsiTheme="majorBidi" w:cstheme="majorBidi"/>
                <w:sz w:val="22"/>
              </w:rPr>
            </w:pPr>
            <w:r w:rsidRPr="00BF5F7D">
              <w:rPr>
                <w:rFonts w:asciiTheme="majorBidi" w:eastAsia="Times New Roman" w:hAnsiTheme="majorBidi" w:cstheme="majorBidi"/>
                <w:sz w:val="22"/>
              </w:rPr>
              <w:t>јавна 1/1</w:t>
            </w:r>
          </w:p>
        </w:tc>
      </w:tr>
    </w:tbl>
    <w:p w14:paraId="5B502FA5" w14:textId="77777777" w:rsidR="001A1400" w:rsidRDefault="001A1400" w:rsidP="00345831">
      <w:pPr>
        <w:pStyle w:val="Caption"/>
        <w:rPr>
          <w:sz w:val="24"/>
          <w:szCs w:val="24"/>
          <w:lang w:val="sr-Cyrl-RS"/>
        </w:rPr>
      </w:pPr>
    </w:p>
    <w:p w14:paraId="2E40B3D2" w14:textId="77777777" w:rsidR="00345831" w:rsidRPr="00BF5F7D" w:rsidRDefault="001A1400" w:rsidP="00345831">
      <w:pPr>
        <w:pStyle w:val="Caption"/>
        <w:rPr>
          <w:rFonts w:eastAsia="Calibri" w:cs="Times New Roman"/>
          <w:b w:val="0"/>
          <w:bCs w:val="0"/>
          <w:noProof/>
          <w:sz w:val="24"/>
          <w:szCs w:val="24"/>
          <w:lang w:val="sr-Latn-RS"/>
        </w:rPr>
      </w:pPr>
      <w:r w:rsidRPr="00BF5F7D">
        <w:rPr>
          <w:lang w:val="sr-Cyrl-RS"/>
        </w:rPr>
        <w:t>Табела 2</w:t>
      </w:r>
      <w:r w:rsidR="00C437FB">
        <w:rPr>
          <w:lang w:val="sr-Latn-RS"/>
        </w:rPr>
        <w:t>.</w:t>
      </w:r>
      <w:r w:rsidR="00D4628B" w:rsidRPr="00BF5F7D">
        <w:rPr>
          <w:lang w:val="sr-Latn-RS"/>
        </w:rPr>
        <w:t xml:space="preserve"> </w:t>
      </w:r>
      <w:r w:rsidRPr="00BF5F7D">
        <w:rPr>
          <w:lang w:val="sr-Cyrl-RS"/>
        </w:rPr>
        <w:t xml:space="preserve"> </w:t>
      </w:r>
      <w:r w:rsidR="00345831" w:rsidRPr="00BF5F7D">
        <w:rPr>
          <w:rFonts w:eastAsia="Calibri" w:cs="Times New Roman"/>
          <w:b w:val="0"/>
          <w:bCs w:val="0"/>
          <w:noProof/>
          <w:sz w:val="24"/>
          <w:szCs w:val="24"/>
          <w:lang w:val="sr-Cyrl-RS"/>
        </w:rPr>
        <w:t>Списак катастарских парцела у општини Нова Црња, KO Војвода Степа:</w:t>
      </w:r>
      <w:r w:rsidR="00EE3DDE" w:rsidRPr="00BF5F7D">
        <w:rPr>
          <w:rFonts w:eastAsia="Calibri" w:cs="Times New Roman"/>
          <w:b w:val="0"/>
          <w:bCs w:val="0"/>
          <w:noProof/>
          <w:sz w:val="24"/>
          <w:szCs w:val="24"/>
          <w:lang w:val="sr-Cyrl-RS"/>
        </w:rPr>
        <w:t xml:space="preserve"> </w:t>
      </w:r>
      <w:r w:rsidR="00E30F03" w:rsidRPr="00BF5F7D">
        <w:rPr>
          <w:rFonts w:eastAsia="Calibri" w:cs="Times New Roman"/>
          <w:b w:val="0"/>
          <w:bCs w:val="0"/>
          <w:noProof/>
          <w:sz w:val="24"/>
          <w:szCs w:val="24"/>
          <w:lang w:val="sr-Latn-RS"/>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851"/>
        <w:gridCol w:w="1134"/>
        <w:gridCol w:w="987"/>
        <w:gridCol w:w="1564"/>
        <w:gridCol w:w="1843"/>
        <w:gridCol w:w="1514"/>
        <w:gridCol w:w="1164"/>
      </w:tblGrid>
      <w:tr w:rsidR="00BF5F7D" w:rsidRPr="00BF5F7D" w14:paraId="2155BB55" w14:textId="77777777" w:rsidTr="00361E73">
        <w:trPr>
          <w:trHeight w:val="645"/>
        </w:trPr>
        <w:tc>
          <w:tcPr>
            <w:tcW w:w="567" w:type="dxa"/>
            <w:shd w:val="clear" w:color="auto" w:fill="D9D9D9" w:themeFill="background1" w:themeFillShade="D9"/>
            <w:hideMark/>
          </w:tcPr>
          <w:p w14:paraId="033F41D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Редни број</w:t>
            </w:r>
          </w:p>
        </w:tc>
        <w:tc>
          <w:tcPr>
            <w:tcW w:w="851" w:type="dxa"/>
            <w:shd w:val="clear" w:color="auto" w:fill="D9D9D9" w:themeFill="background1" w:themeFillShade="D9"/>
            <w:hideMark/>
          </w:tcPr>
          <w:p w14:paraId="2CCD20E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Број парцеле К.О. В. Степа</w:t>
            </w:r>
          </w:p>
        </w:tc>
        <w:tc>
          <w:tcPr>
            <w:tcW w:w="1134" w:type="dxa"/>
            <w:shd w:val="clear" w:color="auto" w:fill="D9D9D9" w:themeFill="background1" w:themeFillShade="D9"/>
            <w:hideMark/>
          </w:tcPr>
          <w:p w14:paraId="547340C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Улица / Потес</w:t>
            </w:r>
          </w:p>
        </w:tc>
        <w:tc>
          <w:tcPr>
            <w:tcW w:w="987" w:type="dxa"/>
            <w:shd w:val="clear" w:color="auto" w:fill="D9D9D9" w:themeFill="background1" w:themeFillShade="D9"/>
            <w:hideMark/>
          </w:tcPr>
          <w:p w14:paraId="6489692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Површина (m</w:t>
            </w:r>
            <w:r w:rsidRPr="00BF5F7D">
              <w:rPr>
                <w:rFonts w:asciiTheme="majorBidi" w:hAnsiTheme="majorBidi" w:cstheme="majorBidi"/>
                <w:b/>
                <w:bCs/>
                <w:sz w:val="22"/>
                <w:vertAlign w:val="superscript"/>
              </w:rPr>
              <w:t>2</w:t>
            </w:r>
            <w:r w:rsidRPr="00BF5F7D">
              <w:rPr>
                <w:rFonts w:asciiTheme="majorBidi" w:hAnsiTheme="majorBidi" w:cstheme="majorBidi"/>
                <w:b/>
                <w:bCs/>
                <w:sz w:val="22"/>
              </w:rPr>
              <w:t>)</w:t>
            </w:r>
          </w:p>
        </w:tc>
        <w:tc>
          <w:tcPr>
            <w:tcW w:w="1564" w:type="dxa"/>
            <w:shd w:val="clear" w:color="auto" w:fill="D9D9D9" w:themeFill="background1" w:themeFillShade="D9"/>
            <w:hideMark/>
          </w:tcPr>
          <w:p w14:paraId="06952E2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Начин коришћења</w:t>
            </w:r>
          </w:p>
        </w:tc>
        <w:tc>
          <w:tcPr>
            <w:tcW w:w="1843" w:type="dxa"/>
            <w:shd w:val="clear" w:color="auto" w:fill="D9D9D9" w:themeFill="background1" w:themeFillShade="D9"/>
            <w:hideMark/>
          </w:tcPr>
          <w:p w14:paraId="2419691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Врста земљишта</w:t>
            </w:r>
          </w:p>
        </w:tc>
        <w:tc>
          <w:tcPr>
            <w:tcW w:w="1514" w:type="dxa"/>
            <w:shd w:val="clear" w:color="auto" w:fill="D9D9D9" w:themeFill="background1" w:themeFillShade="D9"/>
            <w:hideMark/>
          </w:tcPr>
          <w:p w14:paraId="7DE14AA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Власник / Корисник / Држалац</w:t>
            </w:r>
          </w:p>
        </w:tc>
        <w:tc>
          <w:tcPr>
            <w:tcW w:w="1164" w:type="dxa"/>
            <w:shd w:val="clear" w:color="auto" w:fill="D9D9D9" w:themeFill="background1" w:themeFillShade="D9"/>
            <w:hideMark/>
          </w:tcPr>
          <w:p w14:paraId="46FADF4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 xml:space="preserve">Облик својине </w:t>
            </w:r>
          </w:p>
        </w:tc>
      </w:tr>
      <w:tr w:rsidR="00BF5F7D" w:rsidRPr="00BF5F7D" w14:paraId="7C5EC0A7" w14:textId="77777777" w:rsidTr="00361E73">
        <w:trPr>
          <w:trHeight w:val="900"/>
        </w:trPr>
        <w:tc>
          <w:tcPr>
            <w:tcW w:w="567" w:type="dxa"/>
            <w:noWrap/>
            <w:hideMark/>
          </w:tcPr>
          <w:p w14:paraId="7100795A" w14:textId="77777777" w:rsidR="00EE3DDE" w:rsidRPr="00BF5F7D" w:rsidRDefault="00EE3DDE" w:rsidP="00EE3DDE">
            <w:pPr>
              <w:rPr>
                <w:rFonts w:asciiTheme="majorBidi" w:hAnsiTheme="majorBidi" w:cstheme="majorBidi"/>
                <w:sz w:val="22"/>
              </w:rPr>
            </w:pPr>
            <w:bookmarkStart w:id="81" w:name="_Hlk177031197"/>
            <w:r w:rsidRPr="00BF5F7D">
              <w:rPr>
                <w:rFonts w:asciiTheme="majorBidi" w:hAnsiTheme="majorBidi" w:cstheme="majorBidi"/>
                <w:sz w:val="22"/>
              </w:rPr>
              <w:t>001</w:t>
            </w:r>
          </w:p>
        </w:tc>
        <w:tc>
          <w:tcPr>
            <w:tcW w:w="851" w:type="dxa"/>
            <w:noWrap/>
            <w:hideMark/>
          </w:tcPr>
          <w:p w14:paraId="3A3C6AD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2999/1</w:t>
            </w:r>
          </w:p>
        </w:tc>
        <w:tc>
          <w:tcPr>
            <w:tcW w:w="1134" w:type="dxa"/>
            <w:hideMark/>
          </w:tcPr>
          <w:p w14:paraId="3ADC22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2A22C69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6285</w:t>
            </w:r>
          </w:p>
        </w:tc>
        <w:tc>
          <w:tcPr>
            <w:tcW w:w="1564" w:type="dxa"/>
            <w:hideMark/>
          </w:tcPr>
          <w:p w14:paraId="132A1B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hideMark/>
          </w:tcPr>
          <w:p w14:paraId="517E10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hideMark/>
          </w:tcPr>
          <w:p w14:paraId="6C5E951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Општина Нова Црња /корисник Р С - својина </w:t>
            </w:r>
          </w:p>
        </w:tc>
        <w:tc>
          <w:tcPr>
            <w:tcW w:w="1164" w:type="dxa"/>
            <w:hideMark/>
          </w:tcPr>
          <w:p w14:paraId="038ABC1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РС 1/1</w:t>
            </w:r>
          </w:p>
        </w:tc>
      </w:tr>
      <w:tr w:rsidR="00BF5F7D" w:rsidRPr="00BF5F7D" w14:paraId="2EE18579" w14:textId="77777777" w:rsidTr="00361E73">
        <w:trPr>
          <w:trHeight w:val="600"/>
        </w:trPr>
        <w:tc>
          <w:tcPr>
            <w:tcW w:w="567" w:type="dxa"/>
            <w:shd w:val="clear" w:color="auto" w:fill="D9D9D9" w:themeFill="background1" w:themeFillShade="D9"/>
            <w:noWrap/>
            <w:hideMark/>
          </w:tcPr>
          <w:p w14:paraId="5A11C20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002</w:t>
            </w:r>
          </w:p>
        </w:tc>
        <w:tc>
          <w:tcPr>
            <w:tcW w:w="851" w:type="dxa"/>
            <w:shd w:val="clear" w:color="auto" w:fill="D9D9D9" w:themeFill="background1" w:themeFillShade="D9"/>
            <w:noWrap/>
            <w:hideMark/>
          </w:tcPr>
          <w:p w14:paraId="764C533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2999/2</w:t>
            </w:r>
          </w:p>
        </w:tc>
        <w:tc>
          <w:tcPr>
            <w:tcW w:w="1134" w:type="dxa"/>
            <w:shd w:val="clear" w:color="auto" w:fill="D9D9D9" w:themeFill="background1" w:themeFillShade="D9"/>
            <w:hideMark/>
          </w:tcPr>
          <w:p w14:paraId="692231C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5FDDCC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15208</w:t>
            </w:r>
          </w:p>
        </w:tc>
        <w:tc>
          <w:tcPr>
            <w:tcW w:w="1564" w:type="dxa"/>
            <w:shd w:val="clear" w:color="auto" w:fill="D9D9D9" w:themeFill="background1" w:themeFillShade="D9"/>
            <w:hideMark/>
          </w:tcPr>
          <w:p w14:paraId="5B0314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shd w:val="clear" w:color="auto" w:fill="D9D9D9" w:themeFill="background1" w:themeFillShade="D9"/>
            <w:hideMark/>
          </w:tcPr>
          <w:p w14:paraId="20465B0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4620003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Република Србија / </w:t>
            </w:r>
            <w:r w:rsidRPr="00BF5F7D">
              <w:rPr>
                <w:rFonts w:asciiTheme="majorBidi" w:hAnsiTheme="majorBidi" w:cstheme="majorBidi"/>
                <w:sz w:val="22"/>
              </w:rPr>
              <w:br/>
              <w:t>МЗ "Војвода Степа"</w:t>
            </w:r>
          </w:p>
        </w:tc>
        <w:tc>
          <w:tcPr>
            <w:tcW w:w="1164" w:type="dxa"/>
            <w:shd w:val="clear" w:color="auto" w:fill="D9D9D9" w:themeFill="background1" w:themeFillShade="D9"/>
            <w:hideMark/>
          </w:tcPr>
          <w:p w14:paraId="54B495B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1/1</w:t>
            </w:r>
          </w:p>
        </w:tc>
      </w:tr>
      <w:tr w:rsidR="00BF5F7D" w:rsidRPr="00BF5F7D" w14:paraId="6F02D34E" w14:textId="77777777" w:rsidTr="00361E73">
        <w:trPr>
          <w:trHeight w:val="900"/>
        </w:trPr>
        <w:tc>
          <w:tcPr>
            <w:tcW w:w="567" w:type="dxa"/>
            <w:noWrap/>
            <w:hideMark/>
          </w:tcPr>
          <w:p w14:paraId="1CCA38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003</w:t>
            </w:r>
          </w:p>
        </w:tc>
        <w:tc>
          <w:tcPr>
            <w:tcW w:w="851" w:type="dxa"/>
            <w:noWrap/>
            <w:hideMark/>
          </w:tcPr>
          <w:p w14:paraId="14E8E2B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2913</w:t>
            </w:r>
          </w:p>
        </w:tc>
        <w:tc>
          <w:tcPr>
            <w:tcW w:w="1134" w:type="dxa"/>
            <w:hideMark/>
          </w:tcPr>
          <w:p w14:paraId="454DC6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53C784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15208</w:t>
            </w:r>
          </w:p>
        </w:tc>
        <w:tc>
          <w:tcPr>
            <w:tcW w:w="1564" w:type="dxa"/>
            <w:hideMark/>
          </w:tcPr>
          <w:p w14:paraId="283FEF9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остало вештачки створено неплодно земљиште</w:t>
            </w:r>
          </w:p>
        </w:tc>
        <w:tc>
          <w:tcPr>
            <w:tcW w:w="1843" w:type="dxa"/>
            <w:hideMark/>
          </w:tcPr>
          <w:p w14:paraId="37D84D2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00139E7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Република Србија / </w:t>
            </w:r>
            <w:r w:rsidRPr="00BF5F7D">
              <w:rPr>
                <w:rFonts w:asciiTheme="majorBidi" w:hAnsiTheme="majorBidi" w:cstheme="majorBidi"/>
                <w:sz w:val="22"/>
              </w:rPr>
              <w:br/>
              <w:t>МЗ "Војвода Степа"</w:t>
            </w:r>
          </w:p>
        </w:tc>
        <w:tc>
          <w:tcPr>
            <w:tcW w:w="1164" w:type="dxa"/>
            <w:hideMark/>
          </w:tcPr>
          <w:p w14:paraId="0BB30CE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1/1</w:t>
            </w:r>
          </w:p>
        </w:tc>
      </w:tr>
      <w:tr w:rsidR="00BF5F7D" w:rsidRPr="00BF5F7D" w14:paraId="465879E5" w14:textId="77777777" w:rsidTr="00361E73">
        <w:trPr>
          <w:trHeight w:val="300"/>
        </w:trPr>
        <w:tc>
          <w:tcPr>
            <w:tcW w:w="567" w:type="dxa"/>
            <w:shd w:val="clear" w:color="auto" w:fill="D9D9D9" w:themeFill="background1" w:themeFillShade="D9"/>
            <w:noWrap/>
            <w:hideMark/>
          </w:tcPr>
          <w:p w14:paraId="5A7159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004</w:t>
            </w:r>
          </w:p>
        </w:tc>
        <w:tc>
          <w:tcPr>
            <w:tcW w:w="851" w:type="dxa"/>
            <w:shd w:val="clear" w:color="auto" w:fill="D9D9D9" w:themeFill="background1" w:themeFillShade="D9"/>
            <w:noWrap/>
            <w:hideMark/>
          </w:tcPr>
          <w:p w14:paraId="49866F5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3004/2</w:t>
            </w:r>
          </w:p>
        </w:tc>
        <w:tc>
          <w:tcPr>
            <w:tcW w:w="1134" w:type="dxa"/>
            <w:shd w:val="clear" w:color="auto" w:fill="D9D9D9" w:themeFill="background1" w:themeFillShade="D9"/>
            <w:hideMark/>
          </w:tcPr>
          <w:p w14:paraId="456A17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121A1A3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133</w:t>
            </w:r>
          </w:p>
        </w:tc>
        <w:tc>
          <w:tcPr>
            <w:tcW w:w="1564" w:type="dxa"/>
            <w:shd w:val="clear" w:color="auto" w:fill="D9D9D9" w:themeFill="background1" w:themeFillShade="D9"/>
            <w:hideMark/>
          </w:tcPr>
          <w:p w14:paraId="0E6D755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shd w:val="clear" w:color="auto" w:fill="D9D9D9" w:themeFill="background1" w:themeFillShade="D9"/>
            <w:hideMark/>
          </w:tcPr>
          <w:p w14:paraId="183A987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1AF8DB1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7FAA9F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2764173" w14:textId="77777777" w:rsidTr="00361E73">
        <w:trPr>
          <w:trHeight w:val="900"/>
        </w:trPr>
        <w:tc>
          <w:tcPr>
            <w:tcW w:w="567" w:type="dxa"/>
            <w:noWrap/>
            <w:hideMark/>
          </w:tcPr>
          <w:p w14:paraId="4B49335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005</w:t>
            </w:r>
          </w:p>
        </w:tc>
        <w:tc>
          <w:tcPr>
            <w:tcW w:w="851" w:type="dxa"/>
            <w:noWrap/>
            <w:hideMark/>
          </w:tcPr>
          <w:p w14:paraId="5244433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2998/2</w:t>
            </w:r>
          </w:p>
        </w:tc>
        <w:tc>
          <w:tcPr>
            <w:tcW w:w="1134" w:type="dxa"/>
            <w:hideMark/>
          </w:tcPr>
          <w:p w14:paraId="1FD352F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921F0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14917</w:t>
            </w:r>
          </w:p>
        </w:tc>
        <w:tc>
          <w:tcPr>
            <w:tcW w:w="1564" w:type="dxa"/>
            <w:hideMark/>
          </w:tcPr>
          <w:p w14:paraId="7603BA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 РЕГИОНАЛНИ ПУТ</w:t>
            </w:r>
          </w:p>
        </w:tc>
        <w:tc>
          <w:tcPr>
            <w:tcW w:w="1843" w:type="dxa"/>
            <w:hideMark/>
          </w:tcPr>
          <w:p w14:paraId="0813EA4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7F0F50E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hideMark/>
          </w:tcPr>
          <w:p w14:paraId="099E8C3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2FC9D881" w14:textId="77777777" w:rsidTr="00361E73">
        <w:trPr>
          <w:trHeight w:val="600"/>
        </w:trPr>
        <w:tc>
          <w:tcPr>
            <w:tcW w:w="567" w:type="dxa"/>
            <w:shd w:val="clear" w:color="auto" w:fill="D9D9D9" w:themeFill="background1" w:themeFillShade="D9"/>
            <w:noWrap/>
            <w:hideMark/>
          </w:tcPr>
          <w:p w14:paraId="2DB98AF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006</w:t>
            </w:r>
          </w:p>
        </w:tc>
        <w:tc>
          <w:tcPr>
            <w:tcW w:w="851" w:type="dxa"/>
            <w:shd w:val="clear" w:color="auto" w:fill="D9D9D9" w:themeFill="background1" w:themeFillShade="D9"/>
            <w:noWrap/>
            <w:hideMark/>
          </w:tcPr>
          <w:p w14:paraId="42158D7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3004/1</w:t>
            </w:r>
          </w:p>
        </w:tc>
        <w:tc>
          <w:tcPr>
            <w:tcW w:w="1134" w:type="dxa"/>
            <w:shd w:val="clear" w:color="auto" w:fill="D9D9D9" w:themeFill="background1" w:themeFillShade="D9"/>
            <w:hideMark/>
          </w:tcPr>
          <w:p w14:paraId="4FE1A0C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1DE16D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21918</w:t>
            </w:r>
          </w:p>
        </w:tc>
        <w:tc>
          <w:tcPr>
            <w:tcW w:w="1564" w:type="dxa"/>
            <w:shd w:val="clear" w:color="auto" w:fill="D9D9D9" w:themeFill="background1" w:themeFillShade="D9"/>
            <w:hideMark/>
          </w:tcPr>
          <w:p w14:paraId="6C2FA9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B8617C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24AC80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9E921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2A808C1" w14:textId="77777777" w:rsidTr="00361E73">
        <w:trPr>
          <w:trHeight w:val="600"/>
        </w:trPr>
        <w:tc>
          <w:tcPr>
            <w:tcW w:w="567" w:type="dxa"/>
            <w:noWrap/>
            <w:hideMark/>
          </w:tcPr>
          <w:p w14:paraId="6D838E6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007</w:t>
            </w:r>
          </w:p>
        </w:tc>
        <w:tc>
          <w:tcPr>
            <w:tcW w:w="851" w:type="dxa"/>
            <w:noWrap/>
            <w:hideMark/>
          </w:tcPr>
          <w:p w14:paraId="6AFBC2F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3005</w:t>
            </w:r>
          </w:p>
        </w:tc>
        <w:tc>
          <w:tcPr>
            <w:tcW w:w="1134" w:type="dxa"/>
            <w:hideMark/>
          </w:tcPr>
          <w:p w14:paraId="57734FC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7DC85B3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0A60F3C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4473D66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AF51C7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hideMark/>
          </w:tcPr>
          <w:p w14:paraId="1851BC0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4CE4AAE" w14:textId="77777777" w:rsidTr="00361E73">
        <w:trPr>
          <w:trHeight w:val="900"/>
        </w:trPr>
        <w:tc>
          <w:tcPr>
            <w:tcW w:w="567" w:type="dxa"/>
            <w:vMerge w:val="restart"/>
            <w:shd w:val="clear" w:color="auto" w:fill="D9D9D9" w:themeFill="background1" w:themeFillShade="D9"/>
            <w:noWrap/>
            <w:hideMark/>
          </w:tcPr>
          <w:p w14:paraId="536499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008</w:t>
            </w:r>
          </w:p>
        </w:tc>
        <w:tc>
          <w:tcPr>
            <w:tcW w:w="851" w:type="dxa"/>
            <w:vMerge w:val="restart"/>
            <w:shd w:val="clear" w:color="auto" w:fill="D9D9D9" w:themeFill="background1" w:themeFillShade="D9"/>
            <w:noWrap/>
            <w:hideMark/>
          </w:tcPr>
          <w:p w14:paraId="5558DF0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3006</w:t>
            </w:r>
          </w:p>
        </w:tc>
        <w:tc>
          <w:tcPr>
            <w:tcW w:w="1134" w:type="dxa"/>
            <w:vMerge w:val="restart"/>
            <w:shd w:val="clear" w:color="auto" w:fill="D9D9D9" w:themeFill="background1" w:themeFillShade="D9"/>
            <w:hideMark/>
          </w:tcPr>
          <w:p w14:paraId="4D701B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60E0C9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108</w:t>
            </w:r>
          </w:p>
        </w:tc>
        <w:tc>
          <w:tcPr>
            <w:tcW w:w="1564" w:type="dxa"/>
            <w:shd w:val="clear" w:color="auto" w:fill="D9D9D9" w:themeFill="background1" w:themeFillShade="D9"/>
            <w:hideMark/>
          </w:tcPr>
          <w:p w14:paraId="2A9B4D0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земљиште под зградом</w:t>
            </w:r>
            <w:r w:rsidRPr="00BF5F7D">
              <w:rPr>
                <w:rFonts w:asciiTheme="majorBidi" w:hAnsiTheme="majorBidi" w:cstheme="majorBidi"/>
                <w:sz w:val="22"/>
              </w:rPr>
              <w:br/>
              <w:t>породична стамбена зграда</w:t>
            </w:r>
          </w:p>
        </w:tc>
        <w:tc>
          <w:tcPr>
            <w:tcW w:w="1843" w:type="dxa"/>
            <w:vMerge w:val="restart"/>
            <w:shd w:val="clear" w:color="auto" w:fill="D9D9D9" w:themeFill="background1" w:themeFillShade="D9"/>
            <w:hideMark/>
          </w:tcPr>
          <w:p w14:paraId="22E80DB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3B631A7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vMerge w:val="restart"/>
            <w:shd w:val="clear" w:color="auto" w:fill="D9D9D9" w:themeFill="background1" w:themeFillShade="D9"/>
            <w:hideMark/>
          </w:tcPr>
          <w:p w14:paraId="63FA4FA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8B98D33" w14:textId="77777777" w:rsidTr="00361E73">
        <w:trPr>
          <w:trHeight w:val="600"/>
        </w:trPr>
        <w:tc>
          <w:tcPr>
            <w:tcW w:w="567" w:type="dxa"/>
            <w:vMerge/>
            <w:hideMark/>
          </w:tcPr>
          <w:p w14:paraId="4913B19A" w14:textId="77777777" w:rsidR="00EE3DDE" w:rsidRPr="00BF5F7D" w:rsidRDefault="00EE3DDE">
            <w:pPr>
              <w:rPr>
                <w:rFonts w:asciiTheme="majorBidi" w:hAnsiTheme="majorBidi" w:cstheme="majorBidi"/>
                <w:sz w:val="22"/>
              </w:rPr>
            </w:pPr>
          </w:p>
        </w:tc>
        <w:tc>
          <w:tcPr>
            <w:tcW w:w="851" w:type="dxa"/>
            <w:vMerge/>
            <w:hideMark/>
          </w:tcPr>
          <w:p w14:paraId="13914A39" w14:textId="77777777" w:rsidR="00EE3DDE" w:rsidRPr="00BF5F7D" w:rsidRDefault="00EE3DDE">
            <w:pPr>
              <w:rPr>
                <w:rFonts w:asciiTheme="majorBidi" w:hAnsiTheme="majorBidi" w:cstheme="majorBidi"/>
                <w:b/>
                <w:bCs/>
                <w:sz w:val="22"/>
              </w:rPr>
            </w:pPr>
          </w:p>
        </w:tc>
        <w:tc>
          <w:tcPr>
            <w:tcW w:w="1134" w:type="dxa"/>
            <w:vMerge/>
            <w:hideMark/>
          </w:tcPr>
          <w:p w14:paraId="47D9280D"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70E24F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605</w:t>
            </w:r>
          </w:p>
        </w:tc>
        <w:tc>
          <w:tcPr>
            <w:tcW w:w="1564" w:type="dxa"/>
            <w:shd w:val="clear" w:color="auto" w:fill="D9D9D9" w:themeFill="background1" w:themeFillShade="D9"/>
            <w:hideMark/>
          </w:tcPr>
          <w:p w14:paraId="3503F34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земљиште под зградом</w:t>
            </w:r>
            <w:r w:rsidRPr="00BF5F7D">
              <w:rPr>
                <w:rFonts w:asciiTheme="majorBidi" w:hAnsiTheme="majorBidi" w:cstheme="majorBidi"/>
                <w:sz w:val="22"/>
              </w:rPr>
              <w:br/>
              <w:t xml:space="preserve">помоћна </w:t>
            </w:r>
            <w:r w:rsidRPr="00BF5F7D">
              <w:rPr>
                <w:rFonts w:asciiTheme="majorBidi" w:hAnsiTheme="majorBidi" w:cstheme="majorBidi"/>
                <w:sz w:val="22"/>
              </w:rPr>
              <w:lastRenderedPageBreak/>
              <w:t>зграда</w:t>
            </w:r>
          </w:p>
        </w:tc>
        <w:tc>
          <w:tcPr>
            <w:tcW w:w="1843" w:type="dxa"/>
            <w:vMerge/>
            <w:hideMark/>
          </w:tcPr>
          <w:p w14:paraId="739979F5" w14:textId="77777777" w:rsidR="00EE3DDE" w:rsidRPr="00BF5F7D" w:rsidRDefault="00EE3DDE">
            <w:pPr>
              <w:rPr>
                <w:rFonts w:asciiTheme="majorBidi" w:hAnsiTheme="majorBidi" w:cstheme="majorBidi"/>
                <w:sz w:val="22"/>
              </w:rPr>
            </w:pPr>
          </w:p>
        </w:tc>
        <w:tc>
          <w:tcPr>
            <w:tcW w:w="1514" w:type="dxa"/>
            <w:vMerge/>
            <w:hideMark/>
          </w:tcPr>
          <w:p w14:paraId="61E8938E" w14:textId="77777777" w:rsidR="00EE3DDE" w:rsidRPr="00BF5F7D" w:rsidRDefault="00EE3DDE">
            <w:pPr>
              <w:rPr>
                <w:rFonts w:asciiTheme="majorBidi" w:hAnsiTheme="majorBidi" w:cstheme="majorBidi"/>
                <w:sz w:val="22"/>
              </w:rPr>
            </w:pPr>
          </w:p>
        </w:tc>
        <w:tc>
          <w:tcPr>
            <w:tcW w:w="1164" w:type="dxa"/>
            <w:vMerge/>
            <w:hideMark/>
          </w:tcPr>
          <w:p w14:paraId="327189A0" w14:textId="77777777" w:rsidR="00EE3DDE" w:rsidRPr="00BF5F7D" w:rsidRDefault="00EE3DDE">
            <w:pPr>
              <w:rPr>
                <w:rFonts w:asciiTheme="majorBidi" w:hAnsiTheme="majorBidi" w:cstheme="majorBidi"/>
                <w:sz w:val="22"/>
              </w:rPr>
            </w:pPr>
          </w:p>
        </w:tc>
      </w:tr>
      <w:tr w:rsidR="00BF5F7D" w:rsidRPr="00BF5F7D" w14:paraId="30A146A5" w14:textId="77777777" w:rsidTr="00361E73">
        <w:trPr>
          <w:trHeight w:val="300"/>
        </w:trPr>
        <w:tc>
          <w:tcPr>
            <w:tcW w:w="567" w:type="dxa"/>
            <w:vMerge/>
            <w:hideMark/>
          </w:tcPr>
          <w:p w14:paraId="116AC1B6" w14:textId="77777777" w:rsidR="00EE3DDE" w:rsidRPr="00BF5F7D" w:rsidRDefault="00EE3DDE">
            <w:pPr>
              <w:rPr>
                <w:rFonts w:asciiTheme="majorBidi" w:hAnsiTheme="majorBidi" w:cstheme="majorBidi"/>
                <w:sz w:val="22"/>
              </w:rPr>
            </w:pPr>
          </w:p>
        </w:tc>
        <w:tc>
          <w:tcPr>
            <w:tcW w:w="851" w:type="dxa"/>
            <w:vMerge/>
            <w:hideMark/>
          </w:tcPr>
          <w:p w14:paraId="479610F9" w14:textId="77777777" w:rsidR="00EE3DDE" w:rsidRPr="00BF5F7D" w:rsidRDefault="00EE3DDE">
            <w:pPr>
              <w:rPr>
                <w:rFonts w:asciiTheme="majorBidi" w:hAnsiTheme="majorBidi" w:cstheme="majorBidi"/>
                <w:b/>
                <w:bCs/>
                <w:sz w:val="22"/>
              </w:rPr>
            </w:pPr>
          </w:p>
        </w:tc>
        <w:tc>
          <w:tcPr>
            <w:tcW w:w="1134" w:type="dxa"/>
            <w:vMerge/>
            <w:hideMark/>
          </w:tcPr>
          <w:p w14:paraId="63160097"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5E217C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43613</w:t>
            </w:r>
          </w:p>
        </w:tc>
        <w:tc>
          <w:tcPr>
            <w:tcW w:w="1564" w:type="dxa"/>
            <w:shd w:val="clear" w:color="auto" w:fill="D9D9D9" w:themeFill="background1" w:themeFillShade="D9"/>
            <w:hideMark/>
          </w:tcPr>
          <w:p w14:paraId="45AEED5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62D4D01D" w14:textId="77777777" w:rsidR="00EE3DDE" w:rsidRPr="00BF5F7D" w:rsidRDefault="00EE3DDE">
            <w:pPr>
              <w:rPr>
                <w:rFonts w:asciiTheme="majorBidi" w:hAnsiTheme="majorBidi" w:cstheme="majorBidi"/>
                <w:sz w:val="22"/>
              </w:rPr>
            </w:pPr>
          </w:p>
        </w:tc>
        <w:tc>
          <w:tcPr>
            <w:tcW w:w="1514" w:type="dxa"/>
            <w:vMerge/>
            <w:hideMark/>
          </w:tcPr>
          <w:p w14:paraId="1940E5BE" w14:textId="77777777" w:rsidR="00EE3DDE" w:rsidRPr="00BF5F7D" w:rsidRDefault="00EE3DDE">
            <w:pPr>
              <w:rPr>
                <w:rFonts w:asciiTheme="majorBidi" w:hAnsiTheme="majorBidi" w:cstheme="majorBidi"/>
                <w:sz w:val="22"/>
              </w:rPr>
            </w:pPr>
          </w:p>
        </w:tc>
        <w:tc>
          <w:tcPr>
            <w:tcW w:w="1164" w:type="dxa"/>
            <w:vMerge/>
            <w:hideMark/>
          </w:tcPr>
          <w:p w14:paraId="69BA7181" w14:textId="77777777" w:rsidR="00EE3DDE" w:rsidRPr="00BF5F7D" w:rsidRDefault="00EE3DDE">
            <w:pPr>
              <w:rPr>
                <w:rFonts w:asciiTheme="majorBidi" w:hAnsiTheme="majorBidi" w:cstheme="majorBidi"/>
                <w:sz w:val="22"/>
              </w:rPr>
            </w:pPr>
          </w:p>
        </w:tc>
      </w:tr>
      <w:tr w:rsidR="00BF5F7D" w:rsidRPr="00BF5F7D" w14:paraId="7D82B094" w14:textId="77777777" w:rsidTr="00361E73">
        <w:trPr>
          <w:trHeight w:val="900"/>
        </w:trPr>
        <w:tc>
          <w:tcPr>
            <w:tcW w:w="567" w:type="dxa"/>
            <w:noWrap/>
            <w:hideMark/>
          </w:tcPr>
          <w:p w14:paraId="361FE72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009</w:t>
            </w:r>
          </w:p>
        </w:tc>
        <w:tc>
          <w:tcPr>
            <w:tcW w:w="851" w:type="dxa"/>
            <w:noWrap/>
            <w:hideMark/>
          </w:tcPr>
          <w:p w14:paraId="00F4B53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3278</w:t>
            </w:r>
          </w:p>
        </w:tc>
        <w:tc>
          <w:tcPr>
            <w:tcW w:w="1134" w:type="dxa"/>
            <w:hideMark/>
          </w:tcPr>
          <w:p w14:paraId="46D9C3B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2B364C8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24942</w:t>
            </w:r>
          </w:p>
        </w:tc>
        <w:tc>
          <w:tcPr>
            <w:tcW w:w="1564" w:type="dxa"/>
            <w:hideMark/>
          </w:tcPr>
          <w:p w14:paraId="5D229E73" w14:textId="77777777" w:rsidR="00EE3DDE" w:rsidRPr="00BF5F7D" w:rsidRDefault="00EE3DDE" w:rsidP="006D5BD3">
            <w:pPr>
              <w:rPr>
                <w:rFonts w:asciiTheme="majorBidi" w:hAnsiTheme="majorBidi" w:cstheme="majorBidi"/>
                <w:sz w:val="22"/>
              </w:rPr>
            </w:pPr>
            <w:r w:rsidRPr="00BF5F7D">
              <w:rPr>
                <w:rFonts w:asciiTheme="majorBidi" w:hAnsiTheme="majorBidi" w:cstheme="majorBidi"/>
                <w:sz w:val="22"/>
              </w:rPr>
              <w:t xml:space="preserve">зем. под зград.  и др. </w:t>
            </w:r>
            <w:r w:rsidR="006D5BD3" w:rsidRPr="00BF5F7D">
              <w:rPr>
                <w:rFonts w:asciiTheme="majorBidi" w:hAnsiTheme="majorBidi" w:cstheme="majorBidi"/>
                <w:sz w:val="22"/>
                <w:lang w:val="sr-Cyrl-RS"/>
              </w:rPr>
              <w:t>о</w:t>
            </w:r>
            <w:r w:rsidRPr="00BF5F7D">
              <w:rPr>
                <w:rFonts w:asciiTheme="majorBidi" w:hAnsiTheme="majorBidi" w:cstheme="majorBidi"/>
                <w:sz w:val="22"/>
              </w:rPr>
              <w:t>бјектом НЕКАТЕГОРИСАНИ ПУТ</w:t>
            </w:r>
          </w:p>
        </w:tc>
        <w:tc>
          <w:tcPr>
            <w:tcW w:w="1843" w:type="dxa"/>
            <w:hideMark/>
          </w:tcPr>
          <w:p w14:paraId="14257F9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hideMark/>
          </w:tcPr>
          <w:p w14:paraId="7D9C873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hideMark/>
          </w:tcPr>
          <w:p w14:paraId="78FC2E2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47EFE75" w14:textId="77777777" w:rsidTr="00361E73">
        <w:trPr>
          <w:trHeight w:val="600"/>
        </w:trPr>
        <w:tc>
          <w:tcPr>
            <w:tcW w:w="567" w:type="dxa"/>
            <w:shd w:val="clear" w:color="auto" w:fill="D9D9D9" w:themeFill="background1" w:themeFillShade="D9"/>
            <w:noWrap/>
            <w:hideMark/>
          </w:tcPr>
          <w:p w14:paraId="19BD231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010</w:t>
            </w:r>
          </w:p>
        </w:tc>
        <w:tc>
          <w:tcPr>
            <w:tcW w:w="851" w:type="dxa"/>
            <w:shd w:val="clear" w:color="auto" w:fill="D9D9D9" w:themeFill="background1" w:themeFillShade="D9"/>
            <w:noWrap/>
            <w:hideMark/>
          </w:tcPr>
          <w:p w14:paraId="07F6FC0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3008/1</w:t>
            </w:r>
          </w:p>
        </w:tc>
        <w:tc>
          <w:tcPr>
            <w:tcW w:w="1134" w:type="dxa"/>
            <w:shd w:val="clear" w:color="auto" w:fill="D9D9D9" w:themeFill="background1" w:themeFillShade="D9"/>
            <w:hideMark/>
          </w:tcPr>
          <w:p w14:paraId="29302D0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83C492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5748</w:t>
            </w:r>
          </w:p>
        </w:tc>
        <w:tc>
          <w:tcPr>
            <w:tcW w:w="1564" w:type="dxa"/>
            <w:shd w:val="clear" w:color="auto" w:fill="D9D9D9" w:themeFill="background1" w:themeFillShade="D9"/>
            <w:hideMark/>
          </w:tcPr>
          <w:p w14:paraId="7BCE13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BCD70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365C2F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71F4B98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F6F4F6F" w14:textId="77777777" w:rsidTr="00361E73">
        <w:trPr>
          <w:trHeight w:val="600"/>
        </w:trPr>
        <w:tc>
          <w:tcPr>
            <w:tcW w:w="567" w:type="dxa"/>
            <w:noWrap/>
            <w:hideMark/>
          </w:tcPr>
          <w:p w14:paraId="26F4BD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011</w:t>
            </w:r>
          </w:p>
        </w:tc>
        <w:tc>
          <w:tcPr>
            <w:tcW w:w="851" w:type="dxa"/>
            <w:noWrap/>
            <w:hideMark/>
          </w:tcPr>
          <w:p w14:paraId="160A25B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3008/2</w:t>
            </w:r>
          </w:p>
        </w:tc>
        <w:tc>
          <w:tcPr>
            <w:tcW w:w="1134" w:type="dxa"/>
            <w:hideMark/>
          </w:tcPr>
          <w:p w14:paraId="1E54AF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31E05DB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4621</w:t>
            </w:r>
          </w:p>
        </w:tc>
        <w:tc>
          <w:tcPr>
            <w:tcW w:w="1564" w:type="dxa"/>
            <w:hideMark/>
          </w:tcPr>
          <w:p w14:paraId="0777072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C59167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0BFA3C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52FAED5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95473D6" w14:textId="77777777" w:rsidTr="00361E73">
        <w:trPr>
          <w:trHeight w:val="600"/>
        </w:trPr>
        <w:tc>
          <w:tcPr>
            <w:tcW w:w="567" w:type="dxa"/>
            <w:shd w:val="clear" w:color="auto" w:fill="D9D9D9" w:themeFill="background1" w:themeFillShade="D9"/>
            <w:noWrap/>
            <w:hideMark/>
          </w:tcPr>
          <w:p w14:paraId="6C4749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012</w:t>
            </w:r>
          </w:p>
        </w:tc>
        <w:tc>
          <w:tcPr>
            <w:tcW w:w="851" w:type="dxa"/>
            <w:shd w:val="clear" w:color="auto" w:fill="D9D9D9" w:themeFill="background1" w:themeFillShade="D9"/>
            <w:noWrap/>
            <w:hideMark/>
          </w:tcPr>
          <w:p w14:paraId="05CEA33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3009</w:t>
            </w:r>
          </w:p>
        </w:tc>
        <w:tc>
          <w:tcPr>
            <w:tcW w:w="1134" w:type="dxa"/>
            <w:shd w:val="clear" w:color="auto" w:fill="D9D9D9" w:themeFill="background1" w:themeFillShade="D9"/>
            <w:hideMark/>
          </w:tcPr>
          <w:p w14:paraId="6357DEB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hideMark/>
          </w:tcPr>
          <w:p w14:paraId="3D08616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058EAD5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4D9C26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A78961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ДОО ЈАХУРА</w:t>
            </w:r>
          </w:p>
        </w:tc>
        <w:tc>
          <w:tcPr>
            <w:tcW w:w="1164" w:type="dxa"/>
            <w:shd w:val="clear" w:color="auto" w:fill="D9D9D9" w:themeFill="background1" w:themeFillShade="D9"/>
            <w:hideMark/>
          </w:tcPr>
          <w:p w14:paraId="7F2429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8B4C1E0" w14:textId="77777777" w:rsidTr="00361E73">
        <w:trPr>
          <w:trHeight w:val="600"/>
        </w:trPr>
        <w:tc>
          <w:tcPr>
            <w:tcW w:w="567" w:type="dxa"/>
            <w:noWrap/>
            <w:hideMark/>
          </w:tcPr>
          <w:p w14:paraId="27ECAD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013</w:t>
            </w:r>
          </w:p>
        </w:tc>
        <w:tc>
          <w:tcPr>
            <w:tcW w:w="851" w:type="dxa"/>
            <w:noWrap/>
            <w:hideMark/>
          </w:tcPr>
          <w:p w14:paraId="3DC8589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3010</w:t>
            </w:r>
          </w:p>
        </w:tc>
        <w:tc>
          <w:tcPr>
            <w:tcW w:w="1134" w:type="dxa"/>
            <w:hideMark/>
          </w:tcPr>
          <w:p w14:paraId="49FBA44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hideMark/>
          </w:tcPr>
          <w:p w14:paraId="55DAD2B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46D2D84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21BEEF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4EF7E4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2CCDFD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D16783D" w14:textId="77777777" w:rsidTr="00361E73">
        <w:trPr>
          <w:trHeight w:val="600"/>
        </w:trPr>
        <w:tc>
          <w:tcPr>
            <w:tcW w:w="567" w:type="dxa"/>
            <w:shd w:val="clear" w:color="auto" w:fill="D9D9D9" w:themeFill="background1" w:themeFillShade="D9"/>
            <w:noWrap/>
            <w:hideMark/>
          </w:tcPr>
          <w:p w14:paraId="797EAF1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014</w:t>
            </w:r>
          </w:p>
        </w:tc>
        <w:tc>
          <w:tcPr>
            <w:tcW w:w="851" w:type="dxa"/>
            <w:shd w:val="clear" w:color="auto" w:fill="D9D9D9" w:themeFill="background1" w:themeFillShade="D9"/>
            <w:noWrap/>
            <w:hideMark/>
          </w:tcPr>
          <w:p w14:paraId="0C10548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3011</w:t>
            </w:r>
          </w:p>
        </w:tc>
        <w:tc>
          <w:tcPr>
            <w:tcW w:w="1134" w:type="dxa"/>
            <w:shd w:val="clear" w:color="auto" w:fill="D9D9D9" w:themeFill="background1" w:themeFillShade="D9"/>
            <w:hideMark/>
          </w:tcPr>
          <w:p w14:paraId="6987C86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hideMark/>
          </w:tcPr>
          <w:p w14:paraId="191F55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622AAEF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A88689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E206D2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3D0828E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5491CB6" w14:textId="77777777" w:rsidTr="00361E73">
        <w:trPr>
          <w:trHeight w:val="600"/>
        </w:trPr>
        <w:tc>
          <w:tcPr>
            <w:tcW w:w="567" w:type="dxa"/>
            <w:noWrap/>
            <w:hideMark/>
          </w:tcPr>
          <w:p w14:paraId="620FB73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015</w:t>
            </w:r>
          </w:p>
        </w:tc>
        <w:tc>
          <w:tcPr>
            <w:tcW w:w="851" w:type="dxa"/>
            <w:noWrap/>
            <w:hideMark/>
          </w:tcPr>
          <w:p w14:paraId="0FF3B68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3012</w:t>
            </w:r>
          </w:p>
        </w:tc>
        <w:tc>
          <w:tcPr>
            <w:tcW w:w="1134" w:type="dxa"/>
            <w:hideMark/>
          </w:tcPr>
          <w:p w14:paraId="13AE502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2146C73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hideMark/>
          </w:tcPr>
          <w:p w14:paraId="335515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229494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4EDB87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правно лице</w:t>
            </w:r>
            <w:r w:rsidRPr="00BF5F7D">
              <w:rPr>
                <w:rFonts w:asciiTheme="majorBidi" w:hAnsiTheme="majorBidi" w:cstheme="majorBidi"/>
                <w:sz w:val="22"/>
              </w:rPr>
              <w:br/>
              <w:t>"БИО СТАР" КД</w:t>
            </w:r>
          </w:p>
        </w:tc>
        <w:tc>
          <w:tcPr>
            <w:tcW w:w="1164" w:type="dxa"/>
            <w:hideMark/>
          </w:tcPr>
          <w:p w14:paraId="0ECB38A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43C69B8" w14:textId="77777777" w:rsidTr="00361E73">
        <w:trPr>
          <w:trHeight w:val="600"/>
        </w:trPr>
        <w:tc>
          <w:tcPr>
            <w:tcW w:w="567" w:type="dxa"/>
            <w:shd w:val="clear" w:color="auto" w:fill="D9D9D9" w:themeFill="background1" w:themeFillShade="D9"/>
            <w:noWrap/>
            <w:hideMark/>
          </w:tcPr>
          <w:p w14:paraId="00DF34E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016</w:t>
            </w:r>
          </w:p>
        </w:tc>
        <w:tc>
          <w:tcPr>
            <w:tcW w:w="851" w:type="dxa"/>
            <w:shd w:val="clear" w:color="auto" w:fill="D9D9D9" w:themeFill="background1" w:themeFillShade="D9"/>
            <w:noWrap/>
            <w:hideMark/>
          </w:tcPr>
          <w:p w14:paraId="0DFC6F8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3013</w:t>
            </w:r>
          </w:p>
        </w:tc>
        <w:tc>
          <w:tcPr>
            <w:tcW w:w="1134" w:type="dxa"/>
            <w:shd w:val="clear" w:color="auto" w:fill="D9D9D9" w:themeFill="background1" w:themeFillShade="D9"/>
            <w:hideMark/>
          </w:tcPr>
          <w:p w14:paraId="284EAAE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6CFFAC6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278703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19331F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6F0BA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правно лице</w:t>
            </w:r>
            <w:r w:rsidRPr="00BF5F7D">
              <w:rPr>
                <w:rFonts w:asciiTheme="majorBidi" w:hAnsiTheme="majorBidi" w:cstheme="majorBidi"/>
                <w:sz w:val="22"/>
              </w:rPr>
              <w:br/>
              <w:t>"БИО СТАР" КД</w:t>
            </w:r>
          </w:p>
        </w:tc>
        <w:tc>
          <w:tcPr>
            <w:tcW w:w="1164" w:type="dxa"/>
            <w:shd w:val="clear" w:color="auto" w:fill="D9D9D9" w:themeFill="background1" w:themeFillShade="D9"/>
            <w:hideMark/>
          </w:tcPr>
          <w:p w14:paraId="5C30B92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03DC11C" w14:textId="77777777" w:rsidTr="00361E73">
        <w:trPr>
          <w:trHeight w:val="600"/>
        </w:trPr>
        <w:tc>
          <w:tcPr>
            <w:tcW w:w="567" w:type="dxa"/>
            <w:noWrap/>
            <w:hideMark/>
          </w:tcPr>
          <w:p w14:paraId="2CB097C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017</w:t>
            </w:r>
          </w:p>
        </w:tc>
        <w:tc>
          <w:tcPr>
            <w:tcW w:w="851" w:type="dxa"/>
            <w:noWrap/>
            <w:hideMark/>
          </w:tcPr>
          <w:p w14:paraId="0DBA8DC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3014/1</w:t>
            </w:r>
          </w:p>
        </w:tc>
        <w:tc>
          <w:tcPr>
            <w:tcW w:w="1134" w:type="dxa"/>
            <w:hideMark/>
          </w:tcPr>
          <w:p w14:paraId="48DDA3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79D32C7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5750</w:t>
            </w:r>
          </w:p>
        </w:tc>
        <w:tc>
          <w:tcPr>
            <w:tcW w:w="1564" w:type="dxa"/>
            <w:hideMark/>
          </w:tcPr>
          <w:p w14:paraId="355CCC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441C837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4EB3E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(3)</w:t>
            </w:r>
          </w:p>
        </w:tc>
        <w:tc>
          <w:tcPr>
            <w:tcW w:w="1164" w:type="dxa"/>
            <w:hideMark/>
          </w:tcPr>
          <w:p w14:paraId="1FD6D88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3/3</w:t>
            </w:r>
          </w:p>
        </w:tc>
      </w:tr>
      <w:tr w:rsidR="00BF5F7D" w:rsidRPr="00BF5F7D" w14:paraId="55C45697" w14:textId="77777777" w:rsidTr="00361E73">
        <w:trPr>
          <w:trHeight w:val="600"/>
        </w:trPr>
        <w:tc>
          <w:tcPr>
            <w:tcW w:w="567" w:type="dxa"/>
            <w:shd w:val="clear" w:color="auto" w:fill="D9D9D9" w:themeFill="background1" w:themeFillShade="D9"/>
            <w:noWrap/>
            <w:hideMark/>
          </w:tcPr>
          <w:p w14:paraId="2C2611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018</w:t>
            </w:r>
          </w:p>
        </w:tc>
        <w:tc>
          <w:tcPr>
            <w:tcW w:w="851" w:type="dxa"/>
            <w:shd w:val="clear" w:color="auto" w:fill="D9D9D9" w:themeFill="background1" w:themeFillShade="D9"/>
            <w:noWrap/>
            <w:hideMark/>
          </w:tcPr>
          <w:p w14:paraId="4B7F521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3014/2</w:t>
            </w:r>
          </w:p>
        </w:tc>
        <w:tc>
          <w:tcPr>
            <w:tcW w:w="1134" w:type="dxa"/>
            <w:shd w:val="clear" w:color="auto" w:fill="D9D9D9" w:themeFill="background1" w:themeFillShade="D9"/>
            <w:hideMark/>
          </w:tcPr>
          <w:p w14:paraId="6E7DE95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6F6DA1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8623</w:t>
            </w:r>
          </w:p>
        </w:tc>
        <w:tc>
          <w:tcPr>
            <w:tcW w:w="1564" w:type="dxa"/>
            <w:shd w:val="clear" w:color="auto" w:fill="D9D9D9" w:themeFill="background1" w:themeFillShade="D9"/>
            <w:hideMark/>
          </w:tcPr>
          <w:p w14:paraId="5BD5840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936960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E27293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F65218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C02AFFA" w14:textId="77777777" w:rsidTr="00361E73">
        <w:trPr>
          <w:trHeight w:val="600"/>
        </w:trPr>
        <w:tc>
          <w:tcPr>
            <w:tcW w:w="567" w:type="dxa"/>
            <w:noWrap/>
            <w:hideMark/>
          </w:tcPr>
          <w:p w14:paraId="683AC62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019</w:t>
            </w:r>
          </w:p>
        </w:tc>
        <w:tc>
          <w:tcPr>
            <w:tcW w:w="851" w:type="dxa"/>
            <w:noWrap/>
            <w:hideMark/>
          </w:tcPr>
          <w:p w14:paraId="31D1BF0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3014/3</w:t>
            </w:r>
          </w:p>
        </w:tc>
        <w:tc>
          <w:tcPr>
            <w:tcW w:w="1134" w:type="dxa"/>
            <w:hideMark/>
          </w:tcPr>
          <w:p w14:paraId="569B6EF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23FC4B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5751</w:t>
            </w:r>
          </w:p>
        </w:tc>
        <w:tc>
          <w:tcPr>
            <w:tcW w:w="1564" w:type="dxa"/>
            <w:hideMark/>
          </w:tcPr>
          <w:p w14:paraId="20EC247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E3EB4F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6B0CD6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7C5D82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EFB8387" w14:textId="77777777" w:rsidTr="00361E73">
        <w:trPr>
          <w:trHeight w:val="600"/>
        </w:trPr>
        <w:tc>
          <w:tcPr>
            <w:tcW w:w="567" w:type="dxa"/>
            <w:shd w:val="clear" w:color="auto" w:fill="D9D9D9" w:themeFill="background1" w:themeFillShade="D9"/>
            <w:noWrap/>
            <w:hideMark/>
          </w:tcPr>
          <w:p w14:paraId="3E25F9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020</w:t>
            </w:r>
          </w:p>
        </w:tc>
        <w:tc>
          <w:tcPr>
            <w:tcW w:w="851" w:type="dxa"/>
            <w:shd w:val="clear" w:color="auto" w:fill="D9D9D9" w:themeFill="background1" w:themeFillShade="D9"/>
            <w:noWrap/>
            <w:hideMark/>
          </w:tcPr>
          <w:p w14:paraId="51D4971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3014/4</w:t>
            </w:r>
          </w:p>
        </w:tc>
        <w:tc>
          <w:tcPr>
            <w:tcW w:w="1134" w:type="dxa"/>
            <w:shd w:val="clear" w:color="auto" w:fill="D9D9D9" w:themeFill="background1" w:themeFillShade="D9"/>
            <w:hideMark/>
          </w:tcPr>
          <w:p w14:paraId="63B587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462C73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1977</w:t>
            </w:r>
          </w:p>
        </w:tc>
        <w:tc>
          <w:tcPr>
            <w:tcW w:w="1564" w:type="dxa"/>
            <w:shd w:val="clear" w:color="auto" w:fill="D9D9D9" w:themeFill="background1" w:themeFillShade="D9"/>
            <w:hideMark/>
          </w:tcPr>
          <w:p w14:paraId="32663DF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764855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65C85E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6895E8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52C4A25" w14:textId="77777777" w:rsidTr="00361E73">
        <w:trPr>
          <w:trHeight w:val="600"/>
        </w:trPr>
        <w:tc>
          <w:tcPr>
            <w:tcW w:w="567" w:type="dxa"/>
            <w:noWrap/>
            <w:hideMark/>
          </w:tcPr>
          <w:p w14:paraId="11F1DE3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021</w:t>
            </w:r>
          </w:p>
        </w:tc>
        <w:tc>
          <w:tcPr>
            <w:tcW w:w="851" w:type="dxa"/>
            <w:noWrap/>
            <w:hideMark/>
          </w:tcPr>
          <w:p w14:paraId="06E777F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3015</w:t>
            </w:r>
          </w:p>
        </w:tc>
        <w:tc>
          <w:tcPr>
            <w:tcW w:w="1134" w:type="dxa"/>
            <w:hideMark/>
          </w:tcPr>
          <w:p w14:paraId="78F131B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580D19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098B38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D01659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9A385E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15501A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51E4518" w14:textId="77777777" w:rsidTr="00361E73">
        <w:trPr>
          <w:trHeight w:val="600"/>
        </w:trPr>
        <w:tc>
          <w:tcPr>
            <w:tcW w:w="567" w:type="dxa"/>
            <w:shd w:val="clear" w:color="auto" w:fill="D9D9D9" w:themeFill="background1" w:themeFillShade="D9"/>
            <w:noWrap/>
            <w:hideMark/>
          </w:tcPr>
          <w:p w14:paraId="0F2519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022</w:t>
            </w:r>
          </w:p>
        </w:tc>
        <w:tc>
          <w:tcPr>
            <w:tcW w:w="851" w:type="dxa"/>
            <w:shd w:val="clear" w:color="auto" w:fill="D9D9D9" w:themeFill="background1" w:themeFillShade="D9"/>
            <w:noWrap/>
            <w:hideMark/>
          </w:tcPr>
          <w:p w14:paraId="1D61551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3016/1</w:t>
            </w:r>
          </w:p>
        </w:tc>
        <w:tc>
          <w:tcPr>
            <w:tcW w:w="1134" w:type="dxa"/>
            <w:shd w:val="clear" w:color="auto" w:fill="D9D9D9" w:themeFill="background1" w:themeFillShade="D9"/>
            <w:hideMark/>
          </w:tcPr>
          <w:p w14:paraId="3A096C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1696555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shd w:val="clear" w:color="auto" w:fill="D9D9D9" w:themeFill="background1" w:themeFillShade="D9"/>
            <w:hideMark/>
          </w:tcPr>
          <w:p w14:paraId="20547E3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647BB44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8BF60D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60F293D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14BE0529" w14:textId="77777777" w:rsidTr="00361E73">
        <w:trPr>
          <w:trHeight w:val="600"/>
        </w:trPr>
        <w:tc>
          <w:tcPr>
            <w:tcW w:w="567" w:type="dxa"/>
            <w:noWrap/>
            <w:hideMark/>
          </w:tcPr>
          <w:p w14:paraId="054D871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023</w:t>
            </w:r>
          </w:p>
        </w:tc>
        <w:tc>
          <w:tcPr>
            <w:tcW w:w="851" w:type="dxa"/>
            <w:noWrap/>
            <w:hideMark/>
          </w:tcPr>
          <w:p w14:paraId="0A43F08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3016/2</w:t>
            </w:r>
          </w:p>
        </w:tc>
        <w:tc>
          <w:tcPr>
            <w:tcW w:w="1134" w:type="dxa"/>
            <w:hideMark/>
          </w:tcPr>
          <w:p w14:paraId="6B6FDC0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3D583E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hideMark/>
          </w:tcPr>
          <w:p w14:paraId="7D72C9D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7B6EC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FA9C2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2E97E87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62DB723F" w14:textId="77777777" w:rsidTr="00361E73">
        <w:trPr>
          <w:trHeight w:val="600"/>
        </w:trPr>
        <w:tc>
          <w:tcPr>
            <w:tcW w:w="567" w:type="dxa"/>
            <w:shd w:val="clear" w:color="auto" w:fill="D9D9D9" w:themeFill="background1" w:themeFillShade="D9"/>
            <w:noWrap/>
            <w:hideMark/>
          </w:tcPr>
          <w:p w14:paraId="58D8A6E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024</w:t>
            </w:r>
          </w:p>
        </w:tc>
        <w:tc>
          <w:tcPr>
            <w:tcW w:w="851" w:type="dxa"/>
            <w:shd w:val="clear" w:color="auto" w:fill="D9D9D9" w:themeFill="background1" w:themeFillShade="D9"/>
            <w:noWrap/>
            <w:hideMark/>
          </w:tcPr>
          <w:p w14:paraId="0A87977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3017/1</w:t>
            </w:r>
          </w:p>
        </w:tc>
        <w:tc>
          <w:tcPr>
            <w:tcW w:w="1134" w:type="dxa"/>
            <w:shd w:val="clear" w:color="auto" w:fill="D9D9D9" w:themeFill="background1" w:themeFillShade="D9"/>
            <w:hideMark/>
          </w:tcPr>
          <w:p w14:paraId="0ECA05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7316BC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16350</w:t>
            </w:r>
          </w:p>
        </w:tc>
        <w:tc>
          <w:tcPr>
            <w:tcW w:w="1564" w:type="dxa"/>
            <w:shd w:val="clear" w:color="auto" w:fill="D9D9D9" w:themeFill="background1" w:themeFillShade="D9"/>
            <w:hideMark/>
          </w:tcPr>
          <w:p w14:paraId="3E000B1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2B5E63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74CBD2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1601EC8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250D0DC" w14:textId="77777777" w:rsidTr="00361E73">
        <w:trPr>
          <w:trHeight w:val="600"/>
        </w:trPr>
        <w:tc>
          <w:tcPr>
            <w:tcW w:w="567" w:type="dxa"/>
            <w:noWrap/>
            <w:hideMark/>
          </w:tcPr>
          <w:p w14:paraId="17BAC31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025</w:t>
            </w:r>
          </w:p>
        </w:tc>
        <w:tc>
          <w:tcPr>
            <w:tcW w:w="851" w:type="dxa"/>
            <w:noWrap/>
            <w:hideMark/>
          </w:tcPr>
          <w:p w14:paraId="72DBFC6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3017/2</w:t>
            </w:r>
          </w:p>
        </w:tc>
        <w:tc>
          <w:tcPr>
            <w:tcW w:w="1134" w:type="dxa"/>
            <w:hideMark/>
          </w:tcPr>
          <w:p w14:paraId="7C6F2F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508E3A3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5750</w:t>
            </w:r>
          </w:p>
        </w:tc>
        <w:tc>
          <w:tcPr>
            <w:tcW w:w="1564" w:type="dxa"/>
            <w:hideMark/>
          </w:tcPr>
          <w:p w14:paraId="7B5D175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D55550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DAAA62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hideMark/>
          </w:tcPr>
          <w:p w14:paraId="66B53F7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3A1A98F" w14:textId="77777777" w:rsidTr="00361E73">
        <w:trPr>
          <w:trHeight w:val="600"/>
        </w:trPr>
        <w:tc>
          <w:tcPr>
            <w:tcW w:w="567" w:type="dxa"/>
            <w:shd w:val="clear" w:color="auto" w:fill="D9D9D9" w:themeFill="background1" w:themeFillShade="D9"/>
            <w:noWrap/>
            <w:hideMark/>
          </w:tcPr>
          <w:p w14:paraId="016961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026</w:t>
            </w:r>
          </w:p>
        </w:tc>
        <w:tc>
          <w:tcPr>
            <w:tcW w:w="851" w:type="dxa"/>
            <w:shd w:val="clear" w:color="auto" w:fill="D9D9D9" w:themeFill="background1" w:themeFillShade="D9"/>
            <w:noWrap/>
            <w:hideMark/>
          </w:tcPr>
          <w:p w14:paraId="42DB276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3018</w:t>
            </w:r>
          </w:p>
        </w:tc>
        <w:tc>
          <w:tcPr>
            <w:tcW w:w="1134" w:type="dxa"/>
            <w:shd w:val="clear" w:color="auto" w:fill="D9D9D9" w:themeFill="background1" w:themeFillShade="D9"/>
            <w:hideMark/>
          </w:tcPr>
          <w:p w14:paraId="6C82AFD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6CA1D8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17EB37A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5C1F68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D1B671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4F4FCE1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3E8C1C1" w14:textId="77777777" w:rsidTr="00361E73">
        <w:trPr>
          <w:trHeight w:val="600"/>
        </w:trPr>
        <w:tc>
          <w:tcPr>
            <w:tcW w:w="567" w:type="dxa"/>
            <w:noWrap/>
            <w:hideMark/>
          </w:tcPr>
          <w:p w14:paraId="2BF2BA0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027</w:t>
            </w:r>
          </w:p>
        </w:tc>
        <w:tc>
          <w:tcPr>
            <w:tcW w:w="851" w:type="dxa"/>
            <w:noWrap/>
            <w:hideMark/>
          </w:tcPr>
          <w:p w14:paraId="19D85C2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3019</w:t>
            </w:r>
          </w:p>
        </w:tc>
        <w:tc>
          <w:tcPr>
            <w:tcW w:w="1134" w:type="dxa"/>
            <w:hideMark/>
          </w:tcPr>
          <w:p w14:paraId="1C54902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7329DF6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286D8D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DEA86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934E3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D013F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5D77167" w14:textId="77777777" w:rsidTr="00361E73">
        <w:trPr>
          <w:trHeight w:val="600"/>
        </w:trPr>
        <w:tc>
          <w:tcPr>
            <w:tcW w:w="567" w:type="dxa"/>
            <w:shd w:val="clear" w:color="auto" w:fill="D9D9D9" w:themeFill="background1" w:themeFillShade="D9"/>
            <w:noWrap/>
            <w:hideMark/>
          </w:tcPr>
          <w:p w14:paraId="035DE36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028</w:t>
            </w:r>
          </w:p>
        </w:tc>
        <w:tc>
          <w:tcPr>
            <w:tcW w:w="851" w:type="dxa"/>
            <w:shd w:val="clear" w:color="auto" w:fill="D9D9D9" w:themeFill="background1" w:themeFillShade="D9"/>
            <w:noWrap/>
            <w:hideMark/>
          </w:tcPr>
          <w:p w14:paraId="43E9BB8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3020</w:t>
            </w:r>
          </w:p>
        </w:tc>
        <w:tc>
          <w:tcPr>
            <w:tcW w:w="1134" w:type="dxa"/>
            <w:shd w:val="clear" w:color="auto" w:fill="D9D9D9" w:themeFill="background1" w:themeFillShade="D9"/>
            <w:hideMark/>
          </w:tcPr>
          <w:p w14:paraId="78CC5DC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53372B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shd w:val="clear" w:color="auto" w:fill="D9D9D9" w:themeFill="background1" w:themeFillShade="D9"/>
            <w:hideMark/>
          </w:tcPr>
          <w:p w14:paraId="068FD0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635921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031C6C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70A3C5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8C04DC5" w14:textId="77777777" w:rsidTr="00361E73">
        <w:trPr>
          <w:trHeight w:val="600"/>
        </w:trPr>
        <w:tc>
          <w:tcPr>
            <w:tcW w:w="567" w:type="dxa"/>
            <w:noWrap/>
            <w:hideMark/>
          </w:tcPr>
          <w:p w14:paraId="4526568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029</w:t>
            </w:r>
          </w:p>
        </w:tc>
        <w:tc>
          <w:tcPr>
            <w:tcW w:w="851" w:type="dxa"/>
            <w:noWrap/>
            <w:hideMark/>
          </w:tcPr>
          <w:p w14:paraId="6AD3732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3021</w:t>
            </w:r>
          </w:p>
        </w:tc>
        <w:tc>
          <w:tcPr>
            <w:tcW w:w="1134" w:type="dxa"/>
            <w:hideMark/>
          </w:tcPr>
          <w:p w14:paraId="4CF4A84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60E7BBC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351B85E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BEDBD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A9065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0932A0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17810BC" w14:textId="77777777" w:rsidTr="00361E73">
        <w:trPr>
          <w:trHeight w:val="600"/>
        </w:trPr>
        <w:tc>
          <w:tcPr>
            <w:tcW w:w="567" w:type="dxa"/>
            <w:shd w:val="clear" w:color="auto" w:fill="D9D9D9" w:themeFill="background1" w:themeFillShade="D9"/>
            <w:noWrap/>
            <w:hideMark/>
          </w:tcPr>
          <w:p w14:paraId="347468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030</w:t>
            </w:r>
          </w:p>
        </w:tc>
        <w:tc>
          <w:tcPr>
            <w:tcW w:w="851" w:type="dxa"/>
            <w:shd w:val="clear" w:color="auto" w:fill="D9D9D9" w:themeFill="background1" w:themeFillShade="D9"/>
            <w:noWrap/>
            <w:hideMark/>
          </w:tcPr>
          <w:p w14:paraId="70E3034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3022</w:t>
            </w:r>
          </w:p>
        </w:tc>
        <w:tc>
          <w:tcPr>
            <w:tcW w:w="1134" w:type="dxa"/>
            <w:shd w:val="clear" w:color="auto" w:fill="D9D9D9" w:themeFill="background1" w:themeFillShade="D9"/>
            <w:hideMark/>
          </w:tcPr>
          <w:p w14:paraId="5000EA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4E3881E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68DC99E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20990C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4041C4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5CBD9E8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04EE55B3" w14:textId="77777777" w:rsidTr="00361E73">
        <w:trPr>
          <w:trHeight w:val="600"/>
        </w:trPr>
        <w:tc>
          <w:tcPr>
            <w:tcW w:w="567" w:type="dxa"/>
            <w:noWrap/>
            <w:hideMark/>
          </w:tcPr>
          <w:p w14:paraId="2626FF2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031</w:t>
            </w:r>
          </w:p>
        </w:tc>
        <w:tc>
          <w:tcPr>
            <w:tcW w:w="851" w:type="dxa"/>
            <w:noWrap/>
            <w:hideMark/>
          </w:tcPr>
          <w:p w14:paraId="411627C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3023</w:t>
            </w:r>
          </w:p>
        </w:tc>
        <w:tc>
          <w:tcPr>
            <w:tcW w:w="1134" w:type="dxa"/>
            <w:hideMark/>
          </w:tcPr>
          <w:p w14:paraId="0A01874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77AFF4F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3456058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31E8BF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5EC7BF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C5C888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72760B" w14:textId="77777777" w:rsidTr="00361E73">
        <w:trPr>
          <w:trHeight w:val="600"/>
        </w:trPr>
        <w:tc>
          <w:tcPr>
            <w:tcW w:w="567" w:type="dxa"/>
            <w:shd w:val="clear" w:color="auto" w:fill="D9D9D9" w:themeFill="background1" w:themeFillShade="D9"/>
            <w:noWrap/>
            <w:hideMark/>
          </w:tcPr>
          <w:p w14:paraId="465A5F6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032</w:t>
            </w:r>
          </w:p>
        </w:tc>
        <w:tc>
          <w:tcPr>
            <w:tcW w:w="851" w:type="dxa"/>
            <w:shd w:val="clear" w:color="auto" w:fill="D9D9D9" w:themeFill="background1" w:themeFillShade="D9"/>
            <w:noWrap/>
            <w:hideMark/>
          </w:tcPr>
          <w:p w14:paraId="140B1F8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3024/1</w:t>
            </w:r>
          </w:p>
        </w:tc>
        <w:tc>
          <w:tcPr>
            <w:tcW w:w="1134" w:type="dxa"/>
            <w:shd w:val="clear" w:color="auto" w:fill="D9D9D9" w:themeFill="background1" w:themeFillShade="D9"/>
            <w:hideMark/>
          </w:tcPr>
          <w:p w14:paraId="09C461F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4DEF33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8626</w:t>
            </w:r>
          </w:p>
        </w:tc>
        <w:tc>
          <w:tcPr>
            <w:tcW w:w="1564" w:type="dxa"/>
            <w:shd w:val="clear" w:color="auto" w:fill="D9D9D9" w:themeFill="background1" w:themeFillShade="D9"/>
            <w:hideMark/>
          </w:tcPr>
          <w:p w14:paraId="6C8CDA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29A49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403E35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434461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4743D1F" w14:textId="77777777" w:rsidTr="00361E73">
        <w:trPr>
          <w:trHeight w:val="600"/>
        </w:trPr>
        <w:tc>
          <w:tcPr>
            <w:tcW w:w="567" w:type="dxa"/>
            <w:noWrap/>
            <w:hideMark/>
          </w:tcPr>
          <w:p w14:paraId="56273D9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033</w:t>
            </w:r>
          </w:p>
        </w:tc>
        <w:tc>
          <w:tcPr>
            <w:tcW w:w="851" w:type="dxa"/>
            <w:noWrap/>
            <w:hideMark/>
          </w:tcPr>
          <w:p w14:paraId="3A73A40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3024/2</w:t>
            </w:r>
          </w:p>
        </w:tc>
        <w:tc>
          <w:tcPr>
            <w:tcW w:w="1134" w:type="dxa"/>
            <w:hideMark/>
          </w:tcPr>
          <w:p w14:paraId="01685A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1B7489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13476</w:t>
            </w:r>
          </w:p>
        </w:tc>
        <w:tc>
          <w:tcPr>
            <w:tcW w:w="1564" w:type="dxa"/>
            <w:hideMark/>
          </w:tcPr>
          <w:p w14:paraId="60CF43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A66A5D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EF58BD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D0283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ACB43CA" w14:textId="77777777" w:rsidTr="00361E73">
        <w:trPr>
          <w:trHeight w:val="1200"/>
        </w:trPr>
        <w:tc>
          <w:tcPr>
            <w:tcW w:w="567" w:type="dxa"/>
            <w:shd w:val="clear" w:color="auto" w:fill="D9D9D9" w:themeFill="background1" w:themeFillShade="D9"/>
            <w:noWrap/>
            <w:hideMark/>
          </w:tcPr>
          <w:p w14:paraId="2A59BCC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034</w:t>
            </w:r>
          </w:p>
        </w:tc>
        <w:tc>
          <w:tcPr>
            <w:tcW w:w="851" w:type="dxa"/>
            <w:shd w:val="clear" w:color="auto" w:fill="D9D9D9" w:themeFill="background1" w:themeFillShade="D9"/>
            <w:noWrap/>
            <w:hideMark/>
          </w:tcPr>
          <w:p w14:paraId="4FAC1B7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3025</w:t>
            </w:r>
          </w:p>
        </w:tc>
        <w:tc>
          <w:tcPr>
            <w:tcW w:w="1134" w:type="dxa"/>
            <w:shd w:val="clear" w:color="auto" w:fill="D9D9D9" w:themeFill="background1" w:themeFillShade="D9"/>
            <w:hideMark/>
          </w:tcPr>
          <w:p w14:paraId="18A7C4F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73CB5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6F1D83F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A5CA6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F71006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ДПП"Степа Степановић" Војвода Степа - право коришћења 1/3 </w:t>
            </w:r>
            <w:r w:rsidRPr="00BF5F7D">
              <w:rPr>
                <w:rFonts w:asciiTheme="majorBidi" w:hAnsiTheme="majorBidi" w:cstheme="majorBidi"/>
                <w:sz w:val="22"/>
              </w:rPr>
              <w:br/>
              <w:t>физичко лице 2/3</w:t>
            </w:r>
          </w:p>
        </w:tc>
        <w:tc>
          <w:tcPr>
            <w:tcW w:w="1164" w:type="dxa"/>
            <w:shd w:val="clear" w:color="auto" w:fill="D9D9D9" w:themeFill="background1" w:themeFillShade="D9"/>
            <w:hideMark/>
          </w:tcPr>
          <w:p w14:paraId="1D290C5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друштвена 1/3 /</w:t>
            </w:r>
            <w:r w:rsidRPr="00BF5F7D">
              <w:rPr>
                <w:rFonts w:asciiTheme="majorBidi" w:hAnsiTheme="majorBidi" w:cstheme="majorBidi"/>
                <w:sz w:val="22"/>
              </w:rPr>
              <w:br/>
              <w:t>приватна 2/1</w:t>
            </w:r>
          </w:p>
        </w:tc>
      </w:tr>
      <w:tr w:rsidR="00BF5F7D" w:rsidRPr="00BF5F7D" w14:paraId="3A90C1CF" w14:textId="77777777" w:rsidTr="00361E73">
        <w:trPr>
          <w:trHeight w:val="600"/>
        </w:trPr>
        <w:tc>
          <w:tcPr>
            <w:tcW w:w="567" w:type="dxa"/>
            <w:noWrap/>
            <w:hideMark/>
          </w:tcPr>
          <w:p w14:paraId="72F482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035</w:t>
            </w:r>
          </w:p>
        </w:tc>
        <w:tc>
          <w:tcPr>
            <w:tcW w:w="851" w:type="dxa"/>
            <w:noWrap/>
            <w:hideMark/>
          </w:tcPr>
          <w:p w14:paraId="2942850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3026</w:t>
            </w:r>
          </w:p>
        </w:tc>
        <w:tc>
          <w:tcPr>
            <w:tcW w:w="1134" w:type="dxa"/>
            <w:hideMark/>
          </w:tcPr>
          <w:p w14:paraId="77F6B4A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4E7DA4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450AFC2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5178734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4EB687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612CEB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B902210" w14:textId="77777777" w:rsidTr="00361E73">
        <w:trPr>
          <w:trHeight w:val="600"/>
        </w:trPr>
        <w:tc>
          <w:tcPr>
            <w:tcW w:w="567" w:type="dxa"/>
            <w:shd w:val="clear" w:color="auto" w:fill="D9D9D9" w:themeFill="background1" w:themeFillShade="D9"/>
            <w:noWrap/>
            <w:hideMark/>
          </w:tcPr>
          <w:p w14:paraId="5E67E3A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036</w:t>
            </w:r>
          </w:p>
        </w:tc>
        <w:tc>
          <w:tcPr>
            <w:tcW w:w="851" w:type="dxa"/>
            <w:shd w:val="clear" w:color="auto" w:fill="D9D9D9" w:themeFill="background1" w:themeFillShade="D9"/>
            <w:noWrap/>
            <w:hideMark/>
          </w:tcPr>
          <w:p w14:paraId="5296A75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3027</w:t>
            </w:r>
          </w:p>
        </w:tc>
        <w:tc>
          <w:tcPr>
            <w:tcW w:w="1134" w:type="dxa"/>
            <w:shd w:val="clear" w:color="auto" w:fill="D9D9D9" w:themeFill="background1" w:themeFillShade="D9"/>
            <w:hideMark/>
          </w:tcPr>
          <w:p w14:paraId="789E644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6F7925E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15AFAE0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FB3919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6E61CC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4EB22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10B1BCD" w14:textId="77777777" w:rsidTr="00361E73">
        <w:trPr>
          <w:trHeight w:val="600"/>
        </w:trPr>
        <w:tc>
          <w:tcPr>
            <w:tcW w:w="567" w:type="dxa"/>
            <w:noWrap/>
            <w:hideMark/>
          </w:tcPr>
          <w:p w14:paraId="6377B9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037</w:t>
            </w:r>
          </w:p>
        </w:tc>
        <w:tc>
          <w:tcPr>
            <w:tcW w:w="851" w:type="dxa"/>
            <w:noWrap/>
            <w:hideMark/>
          </w:tcPr>
          <w:p w14:paraId="030B76D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3028</w:t>
            </w:r>
          </w:p>
        </w:tc>
        <w:tc>
          <w:tcPr>
            <w:tcW w:w="1134" w:type="dxa"/>
            <w:hideMark/>
          </w:tcPr>
          <w:p w14:paraId="69DAE9B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E45535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149A5D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11372C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227BA1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291A4D1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09C2F085" w14:textId="77777777" w:rsidTr="00361E73">
        <w:trPr>
          <w:trHeight w:val="600"/>
        </w:trPr>
        <w:tc>
          <w:tcPr>
            <w:tcW w:w="567" w:type="dxa"/>
            <w:shd w:val="clear" w:color="auto" w:fill="D9D9D9" w:themeFill="background1" w:themeFillShade="D9"/>
            <w:noWrap/>
            <w:hideMark/>
          </w:tcPr>
          <w:p w14:paraId="5236822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038</w:t>
            </w:r>
          </w:p>
        </w:tc>
        <w:tc>
          <w:tcPr>
            <w:tcW w:w="851" w:type="dxa"/>
            <w:shd w:val="clear" w:color="auto" w:fill="D9D9D9" w:themeFill="background1" w:themeFillShade="D9"/>
            <w:noWrap/>
            <w:hideMark/>
          </w:tcPr>
          <w:p w14:paraId="102B132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3029</w:t>
            </w:r>
          </w:p>
        </w:tc>
        <w:tc>
          <w:tcPr>
            <w:tcW w:w="1134" w:type="dxa"/>
            <w:shd w:val="clear" w:color="auto" w:fill="D9D9D9" w:themeFill="background1" w:themeFillShade="D9"/>
            <w:hideMark/>
          </w:tcPr>
          <w:p w14:paraId="5F8B10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50B44D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4C5DBCD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43221C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EB04F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CE1493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A390927" w14:textId="77777777" w:rsidTr="00361E73">
        <w:trPr>
          <w:trHeight w:val="600"/>
        </w:trPr>
        <w:tc>
          <w:tcPr>
            <w:tcW w:w="567" w:type="dxa"/>
            <w:noWrap/>
            <w:hideMark/>
          </w:tcPr>
          <w:p w14:paraId="1691C58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039</w:t>
            </w:r>
          </w:p>
        </w:tc>
        <w:tc>
          <w:tcPr>
            <w:tcW w:w="851" w:type="dxa"/>
            <w:noWrap/>
            <w:hideMark/>
          </w:tcPr>
          <w:p w14:paraId="7152BFA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3030/1</w:t>
            </w:r>
          </w:p>
        </w:tc>
        <w:tc>
          <w:tcPr>
            <w:tcW w:w="1134" w:type="dxa"/>
            <w:hideMark/>
          </w:tcPr>
          <w:p w14:paraId="0E8E4E3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45A8B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20A229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829CF2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6FDABF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CBA180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173845C" w14:textId="77777777" w:rsidTr="00361E73">
        <w:trPr>
          <w:trHeight w:val="600"/>
        </w:trPr>
        <w:tc>
          <w:tcPr>
            <w:tcW w:w="567" w:type="dxa"/>
            <w:shd w:val="clear" w:color="auto" w:fill="D9D9D9" w:themeFill="background1" w:themeFillShade="D9"/>
            <w:noWrap/>
            <w:hideMark/>
          </w:tcPr>
          <w:p w14:paraId="59210EF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040</w:t>
            </w:r>
          </w:p>
        </w:tc>
        <w:tc>
          <w:tcPr>
            <w:tcW w:w="851" w:type="dxa"/>
            <w:shd w:val="clear" w:color="auto" w:fill="D9D9D9" w:themeFill="background1" w:themeFillShade="D9"/>
            <w:noWrap/>
            <w:hideMark/>
          </w:tcPr>
          <w:p w14:paraId="6448B00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3030/2</w:t>
            </w:r>
          </w:p>
        </w:tc>
        <w:tc>
          <w:tcPr>
            <w:tcW w:w="1134" w:type="dxa"/>
            <w:shd w:val="clear" w:color="auto" w:fill="D9D9D9" w:themeFill="background1" w:themeFillShade="D9"/>
            <w:hideMark/>
          </w:tcPr>
          <w:p w14:paraId="539554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22D5DF8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shd w:val="clear" w:color="auto" w:fill="D9D9D9" w:themeFill="background1" w:themeFillShade="D9"/>
            <w:hideMark/>
          </w:tcPr>
          <w:p w14:paraId="01ECFB6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B75BBE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EB6F8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C764CF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0754B3A" w14:textId="77777777" w:rsidTr="00361E73">
        <w:trPr>
          <w:trHeight w:val="600"/>
        </w:trPr>
        <w:tc>
          <w:tcPr>
            <w:tcW w:w="567" w:type="dxa"/>
            <w:noWrap/>
            <w:hideMark/>
          </w:tcPr>
          <w:p w14:paraId="27A995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041</w:t>
            </w:r>
          </w:p>
        </w:tc>
        <w:tc>
          <w:tcPr>
            <w:tcW w:w="851" w:type="dxa"/>
            <w:noWrap/>
            <w:hideMark/>
          </w:tcPr>
          <w:p w14:paraId="2FCC3AA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3031</w:t>
            </w:r>
          </w:p>
        </w:tc>
        <w:tc>
          <w:tcPr>
            <w:tcW w:w="1134" w:type="dxa"/>
            <w:hideMark/>
          </w:tcPr>
          <w:p w14:paraId="48F2328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E89C23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55ED33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7CCE0A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9D3397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750590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7E8494B" w14:textId="77777777" w:rsidTr="00361E73">
        <w:trPr>
          <w:trHeight w:val="600"/>
        </w:trPr>
        <w:tc>
          <w:tcPr>
            <w:tcW w:w="567" w:type="dxa"/>
            <w:shd w:val="clear" w:color="auto" w:fill="D9D9D9" w:themeFill="background1" w:themeFillShade="D9"/>
            <w:noWrap/>
            <w:hideMark/>
          </w:tcPr>
          <w:p w14:paraId="2ED39B1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042</w:t>
            </w:r>
          </w:p>
        </w:tc>
        <w:tc>
          <w:tcPr>
            <w:tcW w:w="851" w:type="dxa"/>
            <w:shd w:val="clear" w:color="auto" w:fill="D9D9D9" w:themeFill="background1" w:themeFillShade="D9"/>
            <w:noWrap/>
            <w:hideMark/>
          </w:tcPr>
          <w:p w14:paraId="06F1322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3032</w:t>
            </w:r>
          </w:p>
        </w:tc>
        <w:tc>
          <w:tcPr>
            <w:tcW w:w="1134" w:type="dxa"/>
            <w:shd w:val="clear" w:color="auto" w:fill="D9D9D9" w:themeFill="background1" w:themeFillShade="D9"/>
            <w:hideMark/>
          </w:tcPr>
          <w:p w14:paraId="6E1D9F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0182A2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shd w:val="clear" w:color="auto" w:fill="D9D9D9" w:themeFill="background1" w:themeFillShade="D9"/>
            <w:hideMark/>
          </w:tcPr>
          <w:p w14:paraId="0BA395A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DB00C1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5CDBC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40D64A2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DB8048C" w14:textId="77777777" w:rsidTr="00361E73">
        <w:trPr>
          <w:trHeight w:val="600"/>
        </w:trPr>
        <w:tc>
          <w:tcPr>
            <w:tcW w:w="567" w:type="dxa"/>
            <w:noWrap/>
            <w:hideMark/>
          </w:tcPr>
          <w:p w14:paraId="2550B98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043</w:t>
            </w:r>
          </w:p>
        </w:tc>
        <w:tc>
          <w:tcPr>
            <w:tcW w:w="851" w:type="dxa"/>
            <w:noWrap/>
            <w:hideMark/>
          </w:tcPr>
          <w:p w14:paraId="24EA76D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3033</w:t>
            </w:r>
          </w:p>
        </w:tc>
        <w:tc>
          <w:tcPr>
            <w:tcW w:w="1134" w:type="dxa"/>
            <w:hideMark/>
          </w:tcPr>
          <w:p w14:paraId="51DDE7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48FA97B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hideMark/>
          </w:tcPr>
          <w:p w14:paraId="509B36A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D8D53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1CD231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5C83C2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AD54D03" w14:textId="77777777" w:rsidTr="00361E73">
        <w:trPr>
          <w:trHeight w:val="600"/>
        </w:trPr>
        <w:tc>
          <w:tcPr>
            <w:tcW w:w="567" w:type="dxa"/>
            <w:shd w:val="clear" w:color="auto" w:fill="D9D9D9" w:themeFill="background1" w:themeFillShade="D9"/>
            <w:noWrap/>
            <w:hideMark/>
          </w:tcPr>
          <w:p w14:paraId="5793560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044</w:t>
            </w:r>
          </w:p>
        </w:tc>
        <w:tc>
          <w:tcPr>
            <w:tcW w:w="851" w:type="dxa"/>
            <w:shd w:val="clear" w:color="auto" w:fill="D9D9D9" w:themeFill="background1" w:themeFillShade="D9"/>
            <w:noWrap/>
            <w:hideMark/>
          </w:tcPr>
          <w:p w14:paraId="4A5875A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3034</w:t>
            </w:r>
          </w:p>
        </w:tc>
        <w:tc>
          <w:tcPr>
            <w:tcW w:w="1134" w:type="dxa"/>
            <w:shd w:val="clear" w:color="auto" w:fill="D9D9D9" w:themeFill="background1" w:themeFillShade="D9"/>
            <w:hideMark/>
          </w:tcPr>
          <w:p w14:paraId="3EA768F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772433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22163</w:t>
            </w:r>
          </w:p>
        </w:tc>
        <w:tc>
          <w:tcPr>
            <w:tcW w:w="1564" w:type="dxa"/>
            <w:shd w:val="clear" w:color="auto" w:fill="D9D9D9" w:themeFill="background1" w:themeFillShade="D9"/>
            <w:hideMark/>
          </w:tcPr>
          <w:p w14:paraId="35886D8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4DDE3C1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1B32D3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1DA9D6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0274B6F" w14:textId="77777777" w:rsidTr="00361E73">
        <w:trPr>
          <w:trHeight w:val="900"/>
        </w:trPr>
        <w:tc>
          <w:tcPr>
            <w:tcW w:w="567" w:type="dxa"/>
            <w:noWrap/>
            <w:hideMark/>
          </w:tcPr>
          <w:p w14:paraId="53F848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045</w:t>
            </w:r>
          </w:p>
        </w:tc>
        <w:tc>
          <w:tcPr>
            <w:tcW w:w="851" w:type="dxa"/>
            <w:noWrap/>
            <w:hideMark/>
          </w:tcPr>
          <w:p w14:paraId="7709E85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3209</w:t>
            </w:r>
          </w:p>
        </w:tc>
        <w:tc>
          <w:tcPr>
            <w:tcW w:w="1134" w:type="dxa"/>
            <w:hideMark/>
          </w:tcPr>
          <w:p w14:paraId="522378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35DA20E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17959</w:t>
            </w:r>
          </w:p>
        </w:tc>
        <w:tc>
          <w:tcPr>
            <w:tcW w:w="1564" w:type="dxa"/>
            <w:hideMark/>
          </w:tcPr>
          <w:p w14:paraId="0C2D086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 xml:space="preserve">зем. под зград.  и др. Објектом </w:t>
            </w:r>
            <w:r w:rsidRPr="00BF5F7D">
              <w:rPr>
                <w:rFonts w:asciiTheme="majorBidi" w:hAnsiTheme="majorBidi" w:cstheme="majorBidi"/>
                <w:sz w:val="22"/>
              </w:rPr>
              <w:lastRenderedPageBreak/>
              <w:t>НЕКАТЕГОРИСАНИ ПУТ</w:t>
            </w:r>
          </w:p>
        </w:tc>
        <w:tc>
          <w:tcPr>
            <w:tcW w:w="1843" w:type="dxa"/>
            <w:hideMark/>
          </w:tcPr>
          <w:p w14:paraId="36A7F9A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lastRenderedPageBreak/>
              <w:t xml:space="preserve">остало земљиште </w:t>
            </w:r>
          </w:p>
        </w:tc>
        <w:tc>
          <w:tcPr>
            <w:tcW w:w="1514" w:type="dxa"/>
            <w:hideMark/>
          </w:tcPr>
          <w:p w14:paraId="6521A2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hideMark/>
          </w:tcPr>
          <w:p w14:paraId="566808D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3597D88" w14:textId="77777777" w:rsidTr="00361E73">
        <w:trPr>
          <w:trHeight w:val="600"/>
        </w:trPr>
        <w:tc>
          <w:tcPr>
            <w:tcW w:w="567" w:type="dxa"/>
            <w:shd w:val="clear" w:color="auto" w:fill="D9D9D9" w:themeFill="background1" w:themeFillShade="D9"/>
            <w:noWrap/>
            <w:hideMark/>
          </w:tcPr>
          <w:p w14:paraId="2E85D7C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046</w:t>
            </w:r>
          </w:p>
        </w:tc>
        <w:tc>
          <w:tcPr>
            <w:tcW w:w="851" w:type="dxa"/>
            <w:shd w:val="clear" w:color="auto" w:fill="D9D9D9" w:themeFill="background1" w:themeFillShade="D9"/>
            <w:noWrap/>
            <w:hideMark/>
          </w:tcPr>
          <w:p w14:paraId="5FB41A9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3587</w:t>
            </w:r>
          </w:p>
        </w:tc>
        <w:tc>
          <w:tcPr>
            <w:tcW w:w="1134" w:type="dxa"/>
            <w:shd w:val="clear" w:color="auto" w:fill="D9D9D9" w:themeFill="background1" w:themeFillShade="D9"/>
            <w:hideMark/>
          </w:tcPr>
          <w:p w14:paraId="1B6D64F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4EC6CAC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53543</w:t>
            </w:r>
          </w:p>
        </w:tc>
        <w:tc>
          <w:tcPr>
            <w:tcW w:w="1564" w:type="dxa"/>
            <w:shd w:val="clear" w:color="auto" w:fill="D9D9D9" w:themeFill="background1" w:themeFillShade="D9"/>
            <w:hideMark/>
          </w:tcPr>
          <w:p w14:paraId="3B5DB12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shd w:val="clear" w:color="auto" w:fill="D9D9D9" w:themeFill="background1" w:themeFillShade="D9"/>
            <w:hideMark/>
          </w:tcPr>
          <w:p w14:paraId="1461C08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05236D4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shd w:val="clear" w:color="auto" w:fill="D9D9D9" w:themeFill="background1" w:themeFillShade="D9"/>
            <w:hideMark/>
          </w:tcPr>
          <w:p w14:paraId="3B2346A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094F303C" w14:textId="77777777" w:rsidTr="00361E73">
        <w:trPr>
          <w:trHeight w:val="900"/>
        </w:trPr>
        <w:tc>
          <w:tcPr>
            <w:tcW w:w="567" w:type="dxa"/>
            <w:noWrap/>
            <w:hideMark/>
          </w:tcPr>
          <w:p w14:paraId="2B31AB9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047</w:t>
            </w:r>
          </w:p>
        </w:tc>
        <w:tc>
          <w:tcPr>
            <w:tcW w:w="851" w:type="dxa"/>
            <w:noWrap/>
            <w:hideMark/>
          </w:tcPr>
          <w:p w14:paraId="2B9089E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2998/1</w:t>
            </w:r>
          </w:p>
        </w:tc>
        <w:tc>
          <w:tcPr>
            <w:tcW w:w="1134" w:type="dxa"/>
            <w:hideMark/>
          </w:tcPr>
          <w:p w14:paraId="63068E9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D9A5C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17376</w:t>
            </w:r>
          </w:p>
        </w:tc>
        <w:tc>
          <w:tcPr>
            <w:tcW w:w="1564" w:type="dxa"/>
            <w:hideMark/>
          </w:tcPr>
          <w:p w14:paraId="75E3314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РЕГИОНАЛНИ ПУТ</w:t>
            </w:r>
          </w:p>
        </w:tc>
        <w:tc>
          <w:tcPr>
            <w:tcW w:w="1843" w:type="dxa"/>
            <w:hideMark/>
          </w:tcPr>
          <w:p w14:paraId="27E6E42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5FCBD1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hideMark/>
          </w:tcPr>
          <w:p w14:paraId="29324A0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C476772" w14:textId="77777777" w:rsidTr="00361E73">
        <w:trPr>
          <w:trHeight w:val="600"/>
        </w:trPr>
        <w:tc>
          <w:tcPr>
            <w:tcW w:w="567" w:type="dxa"/>
            <w:shd w:val="clear" w:color="auto" w:fill="D9D9D9" w:themeFill="background1" w:themeFillShade="D9"/>
            <w:noWrap/>
            <w:hideMark/>
          </w:tcPr>
          <w:p w14:paraId="3DFA360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048</w:t>
            </w:r>
          </w:p>
        </w:tc>
        <w:tc>
          <w:tcPr>
            <w:tcW w:w="851" w:type="dxa"/>
            <w:shd w:val="clear" w:color="auto" w:fill="D9D9D9" w:themeFill="background1" w:themeFillShade="D9"/>
            <w:noWrap/>
            <w:hideMark/>
          </w:tcPr>
          <w:p w14:paraId="42F7884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3035</w:t>
            </w:r>
          </w:p>
        </w:tc>
        <w:tc>
          <w:tcPr>
            <w:tcW w:w="1134" w:type="dxa"/>
            <w:shd w:val="clear" w:color="auto" w:fill="D9D9D9" w:themeFill="background1" w:themeFillShade="D9"/>
            <w:hideMark/>
          </w:tcPr>
          <w:p w14:paraId="2D33EE8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C535A2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10058</w:t>
            </w:r>
          </w:p>
        </w:tc>
        <w:tc>
          <w:tcPr>
            <w:tcW w:w="1564" w:type="dxa"/>
            <w:shd w:val="clear" w:color="auto" w:fill="D9D9D9" w:themeFill="background1" w:themeFillShade="D9"/>
            <w:hideMark/>
          </w:tcPr>
          <w:p w14:paraId="64B5AC0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8968FE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31B12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0AF9D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0C0F138" w14:textId="77777777" w:rsidTr="00361E73">
        <w:trPr>
          <w:trHeight w:val="600"/>
        </w:trPr>
        <w:tc>
          <w:tcPr>
            <w:tcW w:w="567" w:type="dxa"/>
            <w:noWrap/>
            <w:hideMark/>
          </w:tcPr>
          <w:p w14:paraId="3A5863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049</w:t>
            </w:r>
          </w:p>
        </w:tc>
        <w:tc>
          <w:tcPr>
            <w:tcW w:w="851" w:type="dxa"/>
            <w:noWrap/>
            <w:hideMark/>
          </w:tcPr>
          <w:p w14:paraId="6BEFB13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3036</w:t>
            </w:r>
          </w:p>
        </w:tc>
        <w:tc>
          <w:tcPr>
            <w:tcW w:w="1134" w:type="dxa"/>
            <w:hideMark/>
          </w:tcPr>
          <w:p w14:paraId="656FB1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8F3A0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055156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1C6C117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8E70B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2C23D9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152DF41" w14:textId="77777777" w:rsidTr="00361E73">
        <w:trPr>
          <w:trHeight w:val="600"/>
        </w:trPr>
        <w:tc>
          <w:tcPr>
            <w:tcW w:w="567" w:type="dxa"/>
            <w:shd w:val="clear" w:color="auto" w:fill="D9D9D9" w:themeFill="background1" w:themeFillShade="D9"/>
            <w:noWrap/>
            <w:hideMark/>
          </w:tcPr>
          <w:p w14:paraId="04F2A9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050</w:t>
            </w:r>
          </w:p>
        </w:tc>
        <w:tc>
          <w:tcPr>
            <w:tcW w:w="851" w:type="dxa"/>
            <w:shd w:val="clear" w:color="auto" w:fill="D9D9D9" w:themeFill="background1" w:themeFillShade="D9"/>
            <w:noWrap/>
            <w:hideMark/>
          </w:tcPr>
          <w:p w14:paraId="6C59361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3037</w:t>
            </w:r>
          </w:p>
        </w:tc>
        <w:tc>
          <w:tcPr>
            <w:tcW w:w="1134" w:type="dxa"/>
            <w:shd w:val="clear" w:color="auto" w:fill="D9D9D9" w:themeFill="background1" w:themeFillShade="D9"/>
            <w:hideMark/>
          </w:tcPr>
          <w:p w14:paraId="357C469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BACAE3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2AA5AB3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0A6081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C9038A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3DA85F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855E8EA" w14:textId="77777777" w:rsidTr="00361E73">
        <w:trPr>
          <w:trHeight w:val="600"/>
        </w:trPr>
        <w:tc>
          <w:tcPr>
            <w:tcW w:w="567" w:type="dxa"/>
            <w:noWrap/>
            <w:hideMark/>
          </w:tcPr>
          <w:p w14:paraId="034B77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051</w:t>
            </w:r>
          </w:p>
        </w:tc>
        <w:tc>
          <w:tcPr>
            <w:tcW w:w="851" w:type="dxa"/>
            <w:noWrap/>
            <w:hideMark/>
          </w:tcPr>
          <w:p w14:paraId="0141219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3038/1</w:t>
            </w:r>
          </w:p>
        </w:tc>
        <w:tc>
          <w:tcPr>
            <w:tcW w:w="1134" w:type="dxa"/>
            <w:hideMark/>
          </w:tcPr>
          <w:p w14:paraId="3AB15C7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4135392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hideMark/>
          </w:tcPr>
          <w:p w14:paraId="31DFA5C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BE6A33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A11825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5CC18D4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4/4</w:t>
            </w:r>
          </w:p>
        </w:tc>
      </w:tr>
      <w:tr w:rsidR="00BF5F7D" w:rsidRPr="00BF5F7D" w14:paraId="05FBA4EE" w14:textId="77777777" w:rsidTr="00361E73">
        <w:trPr>
          <w:trHeight w:val="600"/>
        </w:trPr>
        <w:tc>
          <w:tcPr>
            <w:tcW w:w="567" w:type="dxa"/>
            <w:shd w:val="clear" w:color="auto" w:fill="D9D9D9" w:themeFill="background1" w:themeFillShade="D9"/>
            <w:noWrap/>
            <w:hideMark/>
          </w:tcPr>
          <w:p w14:paraId="62D4FF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052</w:t>
            </w:r>
          </w:p>
        </w:tc>
        <w:tc>
          <w:tcPr>
            <w:tcW w:w="851" w:type="dxa"/>
            <w:shd w:val="clear" w:color="auto" w:fill="D9D9D9" w:themeFill="background1" w:themeFillShade="D9"/>
            <w:noWrap/>
            <w:hideMark/>
          </w:tcPr>
          <w:p w14:paraId="206418B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3038/2</w:t>
            </w:r>
          </w:p>
        </w:tc>
        <w:tc>
          <w:tcPr>
            <w:tcW w:w="1134" w:type="dxa"/>
            <w:shd w:val="clear" w:color="auto" w:fill="D9D9D9" w:themeFill="background1" w:themeFillShade="D9"/>
            <w:hideMark/>
          </w:tcPr>
          <w:p w14:paraId="3B1494D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1F9E17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shd w:val="clear" w:color="auto" w:fill="D9D9D9" w:themeFill="background1" w:themeFillShade="D9"/>
            <w:hideMark/>
          </w:tcPr>
          <w:p w14:paraId="0EFA5F3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62325B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D6A661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75DBA2A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4/4</w:t>
            </w:r>
          </w:p>
        </w:tc>
      </w:tr>
      <w:tr w:rsidR="00BF5F7D" w:rsidRPr="00BF5F7D" w14:paraId="1BD4B951" w14:textId="77777777" w:rsidTr="00361E73">
        <w:trPr>
          <w:trHeight w:val="600"/>
        </w:trPr>
        <w:tc>
          <w:tcPr>
            <w:tcW w:w="567" w:type="dxa"/>
            <w:noWrap/>
            <w:hideMark/>
          </w:tcPr>
          <w:p w14:paraId="21F304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053</w:t>
            </w:r>
          </w:p>
        </w:tc>
        <w:tc>
          <w:tcPr>
            <w:tcW w:w="851" w:type="dxa"/>
            <w:noWrap/>
            <w:hideMark/>
          </w:tcPr>
          <w:p w14:paraId="02F5B64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3039/1</w:t>
            </w:r>
          </w:p>
        </w:tc>
        <w:tc>
          <w:tcPr>
            <w:tcW w:w="1134" w:type="dxa"/>
            <w:hideMark/>
          </w:tcPr>
          <w:p w14:paraId="275F9F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1A7BE6C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11000</w:t>
            </w:r>
          </w:p>
        </w:tc>
        <w:tc>
          <w:tcPr>
            <w:tcW w:w="1564" w:type="dxa"/>
            <w:hideMark/>
          </w:tcPr>
          <w:p w14:paraId="1E50C0A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1AFC6DA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107CAC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2FC159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F42ED82" w14:textId="77777777" w:rsidTr="00361E73">
        <w:trPr>
          <w:trHeight w:val="600"/>
        </w:trPr>
        <w:tc>
          <w:tcPr>
            <w:tcW w:w="567" w:type="dxa"/>
            <w:shd w:val="clear" w:color="auto" w:fill="D9D9D9" w:themeFill="background1" w:themeFillShade="D9"/>
            <w:noWrap/>
            <w:hideMark/>
          </w:tcPr>
          <w:p w14:paraId="4AD6172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054</w:t>
            </w:r>
          </w:p>
        </w:tc>
        <w:tc>
          <w:tcPr>
            <w:tcW w:w="851" w:type="dxa"/>
            <w:shd w:val="clear" w:color="auto" w:fill="D9D9D9" w:themeFill="background1" w:themeFillShade="D9"/>
            <w:noWrap/>
            <w:hideMark/>
          </w:tcPr>
          <w:p w14:paraId="1242B23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3039/2</w:t>
            </w:r>
          </w:p>
        </w:tc>
        <w:tc>
          <w:tcPr>
            <w:tcW w:w="1134" w:type="dxa"/>
            <w:shd w:val="clear" w:color="auto" w:fill="D9D9D9" w:themeFill="background1" w:themeFillShade="D9"/>
            <w:hideMark/>
          </w:tcPr>
          <w:p w14:paraId="23BAF42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5634E9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11101</w:t>
            </w:r>
          </w:p>
        </w:tc>
        <w:tc>
          <w:tcPr>
            <w:tcW w:w="1564" w:type="dxa"/>
            <w:shd w:val="clear" w:color="auto" w:fill="D9D9D9" w:themeFill="background1" w:themeFillShade="D9"/>
            <w:hideMark/>
          </w:tcPr>
          <w:p w14:paraId="470056E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312181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833B54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2BD326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CC03484" w14:textId="77777777" w:rsidTr="00361E73">
        <w:trPr>
          <w:trHeight w:val="600"/>
        </w:trPr>
        <w:tc>
          <w:tcPr>
            <w:tcW w:w="567" w:type="dxa"/>
            <w:noWrap/>
            <w:hideMark/>
          </w:tcPr>
          <w:p w14:paraId="459E837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055</w:t>
            </w:r>
          </w:p>
        </w:tc>
        <w:tc>
          <w:tcPr>
            <w:tcW w:w="851" w:type="dxa"/>
            <w:noWrap/>
            <w:hideMark/>
          </w:tcPr>
          <w:p w14:paraId="6D276EE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3040</w:t>
            </w:r>
          </w:p>
        </w:tc>
        <w:tc>
          <w:tcPr>
            <w:tcW w:w="1134" w:type="dxa"/>
            <w:hideMark/>
          </w:tcPr>
          <w:p w14:paraId="1CD7B1D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19CDADD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0291ED5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349ED5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62386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BFE7AF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DA4F657" w14:textId="77777777" w:rsidTr="00361E73">
        <w:trPr>
          <w:trHeight w:val="600"/>
        </w:trPr>
        <w:tc>
          <w:tcPr>
            <w:tcW w:w="567" w:type="dxa"/>
            <w:shd w:val="clear" w:color="auto" w:fill="D9D9D9" w:themeFill="background1" w:themeFillShade="D9"/>
            <w:noWrap/>
            <w:hideMark/>
          </w:tcPr>
          <w:p w14:paraId="34AB7D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056</w:t>
            </w:r>
          </w:p>
        </w:tc>
        <w:tc>
          <w:tcPr>
            <w:tcW w:w="851" w:type="dxa"/>
            <w:shd w:val="clear" w:color="auto" w:fill="D9D9D9" w:themeFill="background1" w:themeFillShade="D9"/>
            <w:noWrap/>
            <w:hideMark/>
          </w:tcPr>
          <w:p w14:paraId="31EDFD4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3041</w:t>
            </w:r>
          </w:p>
        </w:tc>
        <w:tc>
          <w:tcPr>
            <w:tcW w:w="1134" w:type="dxa"/>
            <w:shd w:val="clear" w:color="auto" w:fill="D9D9D9" w:themeFill="background1" w:themeFillShade="D9"/>
            <w:hideMark/>
          </w:tcPr>
          <w:p w14:paraId="121AE6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2D16694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4FD076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0B71D7B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96CB7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AC11DE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9C54A66" w14:textId="77777777" w:rsidTr="00361E73">
        <w:trPr>
          <w:trHeight w:val="600"/>
        </w:trPr>
        <w:tc>
          <w:tcPr>
            <w:tcW w:w="567" w:type="dxa"/>
            <w:noWrap/>
            <w:hideMark/>
          </w:tcPr>
          <w:p w14:paraId="6C8B561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057</w:t>
            </w:r>
          </w:p>
        </w:tc>
        <w:tc>
          <w:tcPr>
            <w:tcW w:w="851" w:type="dxa"/>
            <w:noWrap/>
            <w:hideMark/>
          </w:tcPr>
          <w:p w14:paraId="3873E07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3042/1</w:t>
            </w:r>
          </w:p>
        </w:tc>
        <w:tc>
          <w:tcPr>
            <w:tcW w:w="1134" w:type="dxa"/>
            <w:hideMark/>
          </w:tcPr>
          <w:p w14:paraId="5077232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058C54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hideMark/>
          </w:tcPr>
          <w:p w14:paraId="739486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24008D4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43951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5F02B9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8D8BD9B" w14:textId="77777777" w:rsidTr="00361E73">
        <w:trPr>
          <w:trHeight w:val="600"/>
        </w:trPr>
        <w:tc>
          <w:tcPr>
            <w:tcW w:w="567" w:type="dxa"/>
            <w:shd w:val="clear" w:color="auto" w:fill="D9D9D9" w:themeFill="background1" w:themeFillShade="D9"/>
            <w:noWrap/>
            <w:hideMark/>
          </w:tcPr>
          <w:p w14:paraId="30C3FF4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058</w:t>
            </w:r>
          </w:p>
        </w:tc>
        <w:tc>
          <w:tcPr>
            <w:tcW w:w="851" w:type="dxa"/>
            <w:shd w:val="clear" w:color="auto" w:fill="D9D9D9" w:themeFill="background1" w:themeFillShade="D9"/>
            <w:noWrap/>
            <w:hideMark/>
          </w:tcPr>
          <w:p w14:paraId="6A25008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3042/2</w:t>
            </w:r>
          </w:p>
        </w:tc>
        <w:tc>
          <w:tcPr>
            <w:tcW w:w="1134" w:type="dxa"/>
            <w:shd w:val="clear" w:color="auto" w:fill="D9D9D9" w:themeFill="background1" w:themeFillShade="D9"/>
            <w:hideMark/>
          </w:tcPr>
          <w:p w14:paraId="28936F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B37BCD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hideMark/>
          </w:tcPr>
          <w:p w14:paraId="645557F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91D0F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AD647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96F95F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599D1CA" w14:textId="77777777" w:rsidTr="00361E73">
        <w:trPr>
          <w:trHeight w:val="600"/>
        </w:trPr>
        <w:tc>
          <w:tcPr>
            <w:tcW w:w="567" w:type="dxa"/>
            <w:noWrap/>
            <w:hideMark/>
          </w:tcPr>
          <w:p w14:paraId="3DEEC8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059</w:t>
            </w:r>
          </w:p>
        </w:tc>
        <w:tc>
          <w:tcPr>
            <w:tcW w:w="851" w:type="dxa"/>
            <w:noWrap/>
            <w:hideMark/>
          </w:tcPr>
          <w:p w14:paraId="0C9B984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3043</w:t>
            </w:r>
          </w:p>
        </w:tc>
        <w:tc>
          <w:tcPr>
            <w:tcW w:w="1134" w:type="dxa"/>
            <w:hideMark/>
          </w:tcPr>
          <w:p w14:paraId="482EA4A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406F7CF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101A424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A6DBE9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F35790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171CB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4EFBB29" w14:textId="77777777" w:rsidTr="00361E73">
        <w:trPr>
          <w:trHeight w:val="600"/>
        </w:trPr>
        <w:tc>
          <w:tcPr>
            <w:tcW w:w="567" w:type="dxa"/>
            <w:shd w:val="clear" w:color="auto" w:fill="D9D9D9" w:themeFill="background1" w:themeFillShade="D9"/>
            <w:noWrap/>
            <w:hideMark/>
          </w:tcPr>
          <w:p w14:paraId="7911DA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060</w:t>
            </w:r>
          </w:p>
        </w:tc>
        <w:tc>
          <w:tcPr>
            <w:tcW w:w="851" w:type="dxa"/>
            <w:shd w:val="clear" w:color="auto" w:fill="D9D9D9" w:themeFill="background1" w:themeFillShade="D9"/>
            <w:noWrap/>
            <w:hideMark/>
          </w:tcPr>
          <w:p w14:paraId="3CF439E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3044</w:t>
            </w:r>
          </w:p>
        </w:tc>
        <w:tc>
          <w:tcPr>
            <w:tcW w:w="1134" w:type="dxa"/>
            <w:shd w:val="clear" w:color="auto" w:fill="D9D9D9" w:themeFill="background1" w:themeFillShade="D9"/>
            <w:hideMark/>
          </w:tcPr>
          <w:p w14:paraId="005D379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132A87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619580F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F80A24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4DF66F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97D3F3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340D599" w14:textId="77777777" w:rsidTr="00361E73">
        <w:trPr>
          <w:trHeight w:val="600"/>
        </w:trPr>
        <w:tc>
          <w:tcPr>
            <w:tcW w:w="567" w:type="dxa"/>
            <w:noWrap/>
            <w:hideMark/>
          </w:tcPr>
          <w:p w14:paraId="5BEBEFF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061</w:t>
            </w:r>
          </w:p>
        </w:tc>
        <w:tc>
          <w:tcPr>
            <w:tcW w:w="851" w:type="dxa"/>
            <w:noWrap/>
            <w:hideMark/>
          </w:tcPr>
          <w:p w14:paraId="0562531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3045</w:t>
            </w:r>
          </w:p>
        </w:tc>
        <w:tc>
          <w:tcPr>
            <w:tcW w:w="1134" w:type="dxa"/>
            <w:hideMark/>
          </w:tcPr>
          <w:p w14:paraId="281A6A3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1869265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22012</w:t>
            </w:r>
          </w:p>
        </w:tc>
        <w:tc>
          <w:tcPr>
            <w:tcW w:w="1564" w:type="dxa"/>
            <w:hideMark/>
          </w:tcPr>
          <w:p w14:paraId="14F1464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720F34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620843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87DF58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FCBC9EC" w14:textId="77777777" w:rsidTr="00361E73">
        <w:trPr>
          <w:trHeight w:val="600"/>
        </w:trPr>
        <w:tc>
          <w:tcPr>
            <w:tcW w:w="567" w:type="dxa"/>
            <w:shd w:val="clear" w:color="auto" w:fill="D9D9D9" w:themeFill="background1" w:themeFillShade="D9"/>
            <w:noWrap/>
            <w:hideMark/>
          </w:tcPr>
          <w:p w14:paraId="394EFFD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062</w:t>
            </w:r>
          </w:p>
        </w:tc>
        <w:tc>
          <w:tcPr>
            <w:tcW w:w="851" w:type="dxa"/>
            <w:shd w:val="clear" w:color="auto" w:fill="D9D9D9" w:themeFill="background1" w:themeFillShade="D9"/>
            <w:noWrap/>
            <w:hideMark/>
          </w:tcPr>
          <w:p w14:paraId="26B88F0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3046</w:t>
            </w:r>
          </w:p>
        </w:tc>
        <w:tc>
          <w:tcPr>
            <w:tcW w:w="1134" w:type="dxa"/>
            <w:shd w:val="clear" w:color="auto" w:fill="D9D9D9" w:themeFill="background1" w:themeFillShade="D9"/>
            <w:hideMark/>
          </w:tcPr>
          <w:p w14:paraId="1152D4E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1BF97D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22012</w:t>
            </w:r>
          </w:p>
        </w:tc>
        <w:tc>
          <w:tcPr>
            <w:tcW w:w="1564" w:type="dxa"/>
            <w:shd w:val="clear" w:color="auto" w:fill="D9D9D9" w:themeFill="background1" w:themeFillShade="D9"/>
            <w:hideMark/>
          </w:tcPr>
          <w:p w14:paraId="1E2FC8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A3A09B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F92E71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1B7B5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4D647D" w14:textId="77777777" w:rsidTr="00361E73">
        <w:trPr>
          <w:trHeight w:val="600"/>
        </w:trPr>
        <w:tc>
          <w:tcPr>
            <w:tcW w:w="567" w:type="dxa"/>
            <w:noWrap/>
            <w:hideMark/>
          </w:tcPr>
          <w:p w14:paraId="580E47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063</w:t>
            </w:r>
          </w:p>
        </w:tc>
        <w:tc>
          <w:tcPr>
            <w:tcW w:w="851" w:type="dxa"/>
            <w:noWrap/>
            <w:hideMark/>
          </w:tcPr>
          <w:p w14:paraId="36E2F1C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3047/1</w:t>
            </w:r>
          </w:p>
        </w:tc>
        <w:tc>
          <w:tcPr>
            <w:tcW w:w="1134" w:type="dxa"/>
            <w:hideMark/>
          </w:tcPr>
          <w:p w14:paraId="3B63450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6A5AF0A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16352</w:t>
            </w:r>
          </w:p>
        </w:tc>
        <w:tc>
          <w:tcPr>
            <w:tcW w:w="1564" w:type="dxa"/>
            <w:hideMark/>
          </w:tcPr>
          <w:p w14:paraId="3DD041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974EE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5E1399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C6C28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86684CF" w14:textId="77777777" w:rsidTr="00361E73">
        <w:trPr>
          <w:trHeight w:val="600"/>
        </w:trPr>
        <w:tc>
          <w:tcPr>
            <w:tcW w:w="567" w:type="dxa"/>
            <w:shd w:val="clear" w:color="auto" w:fill="D9D9D9" w:themeFill="background1" w:themeFillShade="D9"/>
            <w:noWrap/>
            <w:hideMark/>
          </w:tcPr>
          <w:p w14:paraId="201507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064</w:t>
            </w:r>
          </w:p>
        </w:tc>
        <w:tc>
          <w:tcPr>
            <w:tcW w:w="851" w:type="dxa"/>
            <w:shd w:val="clear" w:color="auto" w:fill="D9D9D9" w:themeFill="background1" w:themeFillShade="D9"/>
            <w:noWrap/>
            <w:hideMark/>
          </w:tcPr>
          <w:p w14:paraId="61C2DA3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3047/2</w:t>
            </w:r>
          </w:p>
        </w:tc>
        <w:tc>
          <w:tcPr>
            <w:tcW w:w="1134" w:type="dxa"/>
            <w:shd w:val="clear" w:color="auto" w:fill="D9D9D9" w:themeFill="background1" w:themeFillShade="D9"/>
            <w:hideMark/>
          </w:tcPr>
          <w:p w14:paraId="0B3964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33CD1AF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5748</w:t>
            </w:r>
          </w:p>
        </w:tc>
        <w:tc>
          <w:tcPr>
            <w:tcW w:w="1564" w:type="dxa"/>
            <w:shd w:val="clear" w:color="auto" w:fill="D9D9D9" w:themeFill="background1" w:themeFillShade="D9"/>
            <w:hideMark/>
          </w:tcPr>
          <w:p w14:paraId="5E8FFF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54B6FD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A0E0D4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правно лице</w:t>
            </w:r>
            <w:r w:rsidRPr="00BF5F7D">
              <w:rPr>
                <w:rFonts w:asciiTheme="majorBidi" w:hAnsiTheme="majorBidi" w:cstheme="majorBidi"/>
                <w:sz w:val="22"/>
              </w:rPr>
              <w:br/>
              <w:t>"БИО СТАР" КД</w:t>
            </w:r>
          </w:p>
        </w:tc>
        <w:tc>
          <w:tcPr>
            <w:tcW w:w="1164" w:type="dxa"/>
            <w:shd w:val="clear" w:color="auto" w:fill="D9D9D9" w:themeFill="background1" w:themeFillShade="D9"/>
            <w:hideMark/>
          </w:tcPr>
          <w:p w14:paraId="182040E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04674D0" w14:textId="77777777" w:rsidTr="00361E73">
        <w:trPr>
          <w:trHeight w:val="600"/>
        </w:trPr>
        <w:tc>
          <w:tcPr>
            <w:tcW w:w="567" w:type="dxa"/>
            <w:noWrap/>
            <w:hideMark/>
          </w:tcPr>
          <w:p w14:paraId="0001B7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065</w:t>
            </w:r>
          </w:p>
        </w:tc>
        <w:tc>
          <w:tcPr>
            <w:tcW w:w="851" w:type="dxa"/>
            <w:noWrap/>
            <w:hideMark/>
          </w:tcPr>
          <w:p w14:paraId="5CD9C88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3048/1</w:t>
            </w:r>
          </w:p>
        </w:tc>
        <w:tc>
          <w:tcPr>
            <w:tcW w:w="1134" w:type="dxa"/>
            <w:hideMark/>
          </w:tcPr>
          <w:p w14:paraId="29EF588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5E235D0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11500</w:t>
            </w:r>
          </w:p>
        </w:tc>
        <w:tc>
          <w:tcPr>
            <w:tcW w:w="1564" w:type="dxa"/>
            <w:hideMark/>
          </w:tcPr>
          <w:p w14:paraId="0DB49B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4B6B6E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094C01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759B422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633EE16B" w14:textId="77777777" w:rsidTr="00361E73">
        <w:trPr>
          <w:trHeight w:val="600"/>
        </w:trPr>
        <w:tc>
          <w:tcPr>
            <w:tcW w:w="567" w:type="dxa"/>
            <w:shd w:val="clear" w:color="auto" w:fill="D9D9D9" w:themeFill="background1" w:themeFillShade="D9"/>
            <w:noWrap/>
            <w:hideMark/>
          </w:tcPr>
          <w:p w14:paraId="09FC3FE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066</w:t>
            </w:r>
          </w:p>
        </w:tc>
        <w:tc>
          <w:tcPr>
            <w:tcW w:w="851" w:type="dxa"/>
            <w:shd w:val="clear" w:color="auto" w:fill="D9D9D9" w:themeFill="background1" w:themeFillShade="D9"/>
            <w:noWrap/>
            <w:hideMark/>
          </w:tcPr>
          <w:p w14:paraId="2D2B7F4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3048/2</w:t>
            </w:r>
          </w:p>
        </w:tc>
        <w:tc>
          <w:tcPr>
            <w:tcW w:w="1134" w:type="dxa"/>
            <w:shd w:val="clear" w:color="auto" w:fill="D9D9D9" w:themeFill="background1" w:themeFillShade="D9"/>
            <w:hideMark/>
          </w:tcPr>
          <w:p w14:paraId="78BF30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59C57F7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10602</w:t>
            </w:r>
          </w:p>
        </w:tc>
        <w:tc>
          <w:tcPr>
            <w:tcW w:w="1564" w:type="dxa"/>
            <w:shd w:val="clear" w:color="auto" w:fill="D9D9D9" w:themeFill="background1" w:themeFillShade="D9"/>
            <w:hideMark/>
          </w:tcPr>
          <w:p w14:paraId="08B6EF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D0E554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9EAF1A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54500D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3FA55C" w14:textId="77777777" w:rsidTr="00361E73">
        <w:trPr>
          <w:trHeight w:val="600"/>
        </w:trPr>
        <w:tc>
          <w:tcPr>
            <w:tcW w:w="567" w:type="dxa"/>
            <w:noWrap/>
            <w:hideMark/>
          </w:tcPr>
          <w:p w14:paraId="7E5ABC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067</w:t>
            </w:r>
          </w:p>
        </w:tc>
        <w:tc>
          <w:tcPr>
            <w:tcW w:w="851" w:type="dxa"/>
            <w:noWrap/>
            <w:hideMark/>
          </w:tcPr>
          <w:p w14:paraId="79FDA92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3049</w:t>
            </w:r>
          </w:p>
        </w:tc>
        <w:tc>
          <w:tcPr>
            <w:tcW w:w="1134" w:type="dxa"/>
            <w:hideMark/>
          </w:tcPr>
          <w:p w14:paraId="134E26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383897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6E25AD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682DE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5ACBB5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E9C10D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9B1CFDC" w14:textId="77777777" w:rsidTr="00361E73">
        <w:trPr>
          <w:trHeight w:val="600"/>
        </w:trPr>
        <w:tc>
          <w:tcPr>
            <w:tcW w:w="567" w:type="dxa"/>
            <w:shd w:val="clear" w:color="auto" w:fill="D9D9D9" w:themeFill="background1" w:themeFillShade="D9"/>
            <w:noWrap/>
            <w:hideMark/>
          </w:tcPr>
          <w:p w14:paraId="38B781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068</w:t>
            </w:r>
          </w:p>
        </w:tc>
        <w:tc>
          <w:tcPr>
            <w:tcW w:w="851" w:type="dxa"/>
            <w:shd w:val="clear" w:color="auto" w:fill="D9D9D9" w:themeFill="background1" w:themeFillShade="D9"/>
            <w:noWrap/>
            <w:hideMark/>
          </w:tcPr>
          <w:p w14:paraId="72E860B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3050</w:t>
            </w:r>
          </w:p>
        </w:tc>
        <w:tc>
          <w:tcPr>
            <w:tcW w:w="1134" w:type="dxa"/>
            <w:shd w:val="clear" w:color="auto" w:fill="D9D9D9" w:themeFill="background1" w:themeFillShade="D9"/>
            <w:hideMark/>
          </w:tcPr>
          <w:p w14:paraId="57D3C62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265359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2FC6760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BAB4BD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589CB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24EF24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9547847" w14:textId="77777777" w:rsidTr="00361E73">
        <w:trPr>
          <w:trHeight w:val="600"/>
        </w:trPr>
        <w:tc>
          <w:tcPr>
            <w:tcW w:w="567" w:type="dxa"/>
            <w:noWrap/>
            <w:hideMark/>
          </w:tcPr>
          <w:p w14:paraId="557FEF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069</w:t>
            </w:r>
          </w:p>
        </w:tc>
        <w:tc>
          <w:tcPr>
            <w:tcW w:w="851" w:type="dxa"/>
            <w:noWrap/>
            <w:hideMark/>
          </w:tcPr>
          <w:p w14:paraId="2818E2F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3051</w:t>
            </w:r>
          </w:p>
        </w:tc>
        <w:tc>
          <w:tcPr>
            <w:tcW w:w="1134" w:type="dxa"/>
            <w:hideMark/>
          </w:tcPr>
          <w:p w14:paraId="5DC89BD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740E52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647568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743DDF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1A823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Република Србија </w:t>
            </w:r>
          </w:p>
        </w:tc>
        <w:tc>
          <w:tcPr>
            <w:tcW w:w="1164" w:type="dxa"/>
            <w:hideMark/>
          </w:tcPr>
          <w:p w14:paraId="3A6AABF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37F7C6F6" w14:textId="77777777" w:rsidTr="00361E73">
        <w:trPr>
          <w:trHeight w:val="600"/>
        </w:trPr>
        <w:tc>
          <w:tcPr>
            <w:tcW w:w="567" w:type="dxa"/>
            <w:vMerge w:val="restart"/>
            <w:shd w:val="clear" w:color="auto" w:fill="D9D9D9" w:themeFill="background1" w:themeFillShade="D9"/>
            <w:noWrap/>
            <w:hideMark/>
          </w:tcPr>
          <w:p w14:paraId="2897093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070</w:t>
            </w:r>
          </w:p>
        </w:tc>
        <w:tc>
          <w:tcPr>
            <w:tcW w:w="851" w:type="dxa"/>
            <w:vMerge w:val="restart"/>
            <w:shd w:val="clear" w:color="auto" w:fill="D9D9D9" w:themeFill="background1" w:themeFillShade="D9"/>
            <w:noWrap/>
            <w:hideMark/>
          </w:tcPr>
          <w:p w14:paraId="45488EF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3052/1</w:t>
            </w:r>
          </w:p>
        </w:tc>
        <w:tc>
          <w:tcPr>
            <w:tcW w:w="1134" w:type="dxa"/>
            <w:vMerge w:val="restart"/>
            <w:shd w:val="clear" w:color="auto" w:fill="D9D9D9" w:themeFill="background1" w:themeFillShade="D9"/>
            <w:hideMark/>
          </w:tcPr>
          <w:p w14:paraId="0BA279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731136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8722</w:t>
            </w:r>
          </w:p>
        </w:tc>
        <w:tc>
          <w:tcPr>
            <w:tcW w:w="1564" w:type="dxa"/>
            <w:shd w:val="clear" w:color="auto" w:fill="D9D9D9" w:themeFill="background1" w:themeFillShade="D9"/>
            <w:hideMark/>
          </w:tcPr>
          <w:p w14:paraId="76557E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48EA919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69E00B5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shd w:val="clear" w:color="auto" w:fill="D9D9D9" w:themeFill="background1" w:themeFillShade="D9"/>
            <w:hideMark/>
          </w:tcPr>
          <w:p w14:paraId="53211A3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3F31426" w14:textId="77777777" w:rsidTr="00361E73">
        <w:trPr>
          <w:trHeight w:val="300"/>
        </w:trPr>
        <w:tc>
          <w:tcPr>
            <w:tcW w:w="567" w:type="dxa"/>
            <w:vMerge/>
            <w:hideMark/>
          </w:tcPr>
          <w:p w14:paraId="3798A56F" w14:textId="77777777" w:rsidR="00EE3DDE" w:rsidRPr="00BF5F7D" w:rsidRDefault="00EE3DDE">
            <w:pPr>
              <w:rPr>
                <w:rFonts w:asciiTheme="majorBidi" w:hAnsiTheme="majorBidi" w:cstheme="majorBidi"/>
                <w:sz w:val="22"/>
              </w:rPr>
            </w:pPr>
          </w:p>
        </w:tc>
        <w:tc>
          <w:tcPr>
            <w:tcW w:w="851" w:type="dxa"/>
            <w:vMerge/>
            <w:hideMark/>
          </w:tcPr>
          <w:p w14:paraId="760F5389" w14:textId="77777777" w:rsidR="00EE3DDE" w:rsidRPr="00BF5F7D" w:rsidRDefault="00EE3DDE">
            <w:pPr>
              <w:rPr>
                <w:rFonts w:asciiTheme="majorBidi" w:hAnsiTheme="majorBidi" w:cstheme="majorBidi"/>
                <w:b/>
                <w:bCs/>
                <w:sz w:val="22"/>
              </w:rPr>
            </w:pPr>
          </w:p>
        </w:tc>
        <w:tc>
          <w:tcPr>
            <w:tcW w:w="1134" w:type="dxa"/>
            <w:vMerge/>
            <w:hideMark/>
          </w:tcPr>
          <w:p w14:paraId="4504A229"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5DCDCE3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2328</w:t>
            </w:r>
          </w:p>
        </w:tc>
        <w:tc>
          <w:tcPr>
            <w:tcW w:w="1564" w:type="dxa"/>
            <w:shd w:val="clear" w:color="auto" w:fill="D9D9D9" w:themeFill="background1" w:themeFillShade="D9"/>
            <w:hideMark/>
          </w:tcPr>
          <w:p w14:paraId="3B6E08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07389BCB" w14:textId="77777777" w:rsidR="00EE3DDE" w:rsidRPr="00BF5F7D" w:rsidRDefault="00EE3DDE">
            <w:pPr>
              <w:rPr>
                <w:rFonts w:asciiTheme="majorBidi" w:hAnsiTheme="majorBidi" w:cstheme="majorBidi"/>
                <w:sz w:val="22"/>
              </w:rPr>
            </w:pPr>
          </w:p>
        </w:tc>
        <w:tc>
          <w:tcPr>
            <w:tcW w:w="1514" w:type="dxa"/>
            <w:vMerge/>
            <w:hideMark/>
          </w:tcPr>
          <w:p w14:paraId="21BD7AE3" w14:textId="77777777" w:rsidR="00EE3DDE" w:rsidRPr="00BF5F7D" w:rsidRDefault="00EE3DDE">
            <w:pPr>
              <w:rPr>
                <w:rFonts w:asciiTheme="majorBidi" w:hAnsiTheme="majorBidi" w:cstheme="majorBidi"/>
                <w:sz w:val="22"/>
              </w:rPr>
            </w:pPr>
          </w:p>
        </w:tc>
        <w:tc>
          <w:tcPr>
            <w:tcW w:w="1164" w:type="dxa"/>
            <w:vMerge/>
            <w:hideMark/>
          </w:tcPr>
          <w:p w14:paraId="7D201C85" w14:textId="77777777" w:rsidR="00EE3DDE" w:rsidRPr="00BF5F7D" w:rsidRDefault="00EE3DDE">
            <w:pPr>
              <w:rPr>
                <w:rFonts w:asciiTheme="majorBidi" w:hAnsiTheme="majorBidi" w:cstheme="majorBidi"/>
                <w:sz w:val="22"/>
              </w:rPr>
            </w:pPr>
          </w:p>
        </w:tc>
      </w:tr>
      <w:tr w:rsidR="00BF5F7D" w:rsidRPr="00BF5F7D" w14:paraId="2773D39A" w14:textId="77777777" w:rsidTr="00361E73">
        <w:trPr>
          <w:trHeight w:val="600"/>
        </w:trPr>
        <w:tc>
          <w:tcPr>
            <w:tcW w:w="567" w:type="dxa"/>
            <w:vMerge w:val="restart"/>
            <w:noWrap/>
            <w:hideMark/>
          </w:tcPr>
          <w:p w14:paraId="2F58DD2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071</w:t>
            </w:r>
          </w:p>
        </w:tc>
        <w:tc>
          <w:tcPr>
            <w:tcW w:w="851" w:type="dxa"/>
            <w:vMerge w:val="restart"/>
            <w:noWrap/>
            <w:hideMark/>
          </w:tcPr>
          <w:p w14:paraId="7F28275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3052/2</w:t>
            </w:r>
          </w:p>
        </w:tc>
        <w:tc>
          <w:tcPr>
            <w:tcW w:w="1134" w:type="dxa"/>
            <w:vMerge w:val="restart"/>
            <w:hideMark/>
          </w:tcPr>
          <w:p w14:paraId="4279DAB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57C996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8722</w:t>
            </w:r>
          </w:p>
        </w:tc>
        <w:tc>
          <w:tcPr>
            <w:tcW w:w="1564" w:type="dxa"/>
            <w:hideMark/>
          </w:tcPr>
          <w:p w14:paraId="6B9B85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hideMark/>
          </w:tcPr>
          <w:p w14:paraId="4864D1C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hideMark/>
          </w:tcPr>
          <w:p w14:paraId="5ED1CB7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hideMark/>
          </w:tcPr>
          <w:p w14:paraId="31766E5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D3EA414" w14:textId="77777777" w:rsidTr="00361E73">
        <w:trPr>
          <w:trHeight w:val="300"/>
        </w:trPr>
        <w:tc>
          <w:tcPr>
            <w:tcW w:w="567" w:type="dxa"/>
            <w:vMerge/>
            <w:hideMark/>
          </w:tcPr>
          <w:p w14:paraId="2189862D" w14:textId="77777777" w:rsidR="00EE3DDE" w:rsidRPr="00BF5F7D" w:rsidRDefault="00EE3DDE">
            <w:pPr>
              <w:rPr>
                <w:rFonts w:asciiTheme="majorBidi" w:hAnsiTheme="majorBidi" w:cstheme="majorBidi"/>
                <w:sz w:val="22"/>
              </w:rPr>
            </w:pPr>
          </w:p>
        </w:tc>
        <w:tc>
          <w:tcPr>
            <w:tcW w:w="851" w:type="dxa"/>
            <w:vMerge/>
            <w:hideMark/>
          </w:tcPr>
          <w:p w14:paraId="33ED2DE9" w14:textId="77777777" w:rsidR="00EE3DDE" w:rsidRPr="00BF5F7D" w:rsidRDefault="00EE3DDE">
            <w:pPr>
              <w:rPr>
                <w:rFonts w:asciiTheme="majorBidi" w:hAnsiTheme="majorBidi" w:cstheme="majorBidi"/>
                <w:b/>
                <w:bCs/>
                <w:sz w:val="22"/>
              </w:rPr>
            </w:pPr>
          </w:p>
        </w:tc>
        <w:tc>
          <w:tcPr>
            <w:tcW w:w="1134" w:type="dxa"/>
            <w:vMerge/>
            <w:hideMark/>
          </w:tcPr>
          <w:p w14:paraId="2D071B03" w14:textId="77777777" w:rsidR="00EE3DDE" w:rsidRPr="00BF5F7D" w:rsidRDefault="00EE3DDE">
            <w:pPr>
              <w:rPr>
                <w:rFonts w:asciiTheme="majorBidi" w:hAnsiTheme="majorBidi" w:cstheme="majorBidi"/>
                <w:sz w:val="22"/>
              </w:rPr>
            </w:pPr>
          </w:p>
        </w:tc>
        <w:tc>
          <w:tcPr>
            <w:tcW w:w="987" w:type="dxa"/>
            <w:noWrap/>
            <w:hideMark/>
          </w:tcPr>
          <w:p w14:paraId="04A413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2328</w:t>
            </w:r>
          </w:p>
        </w:tc>
        <w:tc>
          <w:tcPr>
            <w:tcW w:w="1564" w:type="dxa"/>
            <w:hideMark/>
          </w:tcPr>
          <w:p w14:paraId="259F98D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76B75854" w14:textId="77777777" w:rsidR="00EE3DDE" w:rsidRPr="00BF5F7D" w:rsidRDefault="00EE3DDE">
            <w:pPr>
              <w:rPr>
                <w:rFonts w:asciiTheme="majorBidi" w:hAnsiTheme="majorBidi" w:cstheme="majorBidi"/>
                <w:sz w:val="22"/>
              </w:rPr>
            </w:pPr>
          </w:p>
        </w:tc>
        <w:tc>
          <w:tcPr>
            <w:tcW w:w="1514" w:type="dxa"/>
            <w:vMerge/>
            <w:hideMark/>
          </w:tcPr>
          <w:p w14:paraId="72C481C1" w14:textId="77777777" w:rsidR="00EE3DDE" w:rsidRPr="00BF5F7D" w:rsidRDefault="00EE3DDE">
            <w:pPr>
              <w:rPr>
                <w:rFonts w:asciiTheme="majorBidi" w:hAnsiTheme="majorBidi" w:cstheme="majorBidi"/>
                <w:sz w:val="22"/>
              </w:rPr>
            </w:pPr>
          </w:p>
        </w:tc>
        <w:tc>
          <w:tcPr>
            <w:tcW w:w="1164" w:type="dxa"/>
            <w:vMerge/>
            <w:hideMark/>
          </w:tcPr>
          <w:p w14:paraId="77B2B109" w14:textId="77777777" w:rsidR="00EE3DDE" w:rsidRPr="00BF5F7D" w:rsidRDefault="00EE3DDE">
            <w:pPr>
              <w:rPr>
                <w:rFonts w:asciiTheme="majorBidi" w:hAnsiTheme="majorBidi" w:cstheme="majorBidi"/>
                <w:sz w:val="22"/>
              </w:rPr>
            </w:pPr>
          </w:p>
        </w:tc>
      </w:tr>
      <w:tr w:rsidR="00BF5F7D" w:rsidRPr="00BF5F7D" w14:paraId="3863CC58" w14:textId="77777777" w:rsidTr="00361E73">
        <w:trPr>
          <w:trHeight w:val="600"/>
        </w:trPr>
        <w:tc>
          <w:tcPr>
            <w:tcW w:w="567" w:type="dxa"/>
            <w:vMerge w:val="restart"/>
            <w:shd w:val="clear" w:color="auto" w:fill="D9D9D9" w:themeFill="background1" w:themeFillShade="D9"/>
            <w:noWrap/>
            <w:hideMark/>
          </w:tcPr>
          <w:p w14:paraId="072945D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072</w:t>
            </w:r>
          </w:p>
        </w:tc>
        <w:tc>
          <w:tcPr>
            <w:tcW w:w="851" w:type="dxa"/>
            <w:vMerge w:val="restart"/>
            <w:shd w:val="clear" w:color="auto" w:fill="D9D9D9" w:themeFill="background1" w:themeFillShade="D9"/>
            <w:noWrap/>
            <w:hideMark/>
          </w:tcPr>
          <w:p w14:paraId="55693A3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3053</w:t>
            </w:r>
          </w:p>
        </w:tc>
        <w:tc>
          <w:tcPr>
            <w:tcW w:w="1134" w:type="dxa"/>
            <w:vMerge w:val="restart"/>
            <w:shd w:val="clear" w:color="auto" w:fill="D9D9D9" w:themeFill="background1" w:themeFillShade="D9"/>
            <w:hideMark/>
          </w:tcPr>
          <w:p w14:paraId="40EC67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48464A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17445</w:t>
            </w:r>
          </w:p>
        </w:tc>
        <w:tc>
          <w:tcPr>
            <w:tcW w:w="1564" w:type="dxa"/>
            <w:shd w:val="clear" w:color="auto" w:fill="D9D9D9" w:themeFill="background1" w:themeFillShade="D9"/>
            <w:hideMark/>
          </w:tcPr>
          <w:p w14:paraId="4BB3696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3CDED8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4C124E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vMerge w:val="restart"/>
            <w:shd w:val="clear" w:color="auto" w:fill="D9D9D9" w:themeFill="background1" w:themeFillShade="D9"/>
            <w:hideMark/>
          </w:tcPr>
          <w:p w14:paraId="756B81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4/4</w:t>
            </w:r>
          </w:p>
        </w:tc>
      </w:tr>
      <w:tr w:rsidR="00BF5F7D" w:rsidRPr="00BF5F7D" w14:paraId="0E7AAE62" w14:textId="77777777" w:rsidTr="00361E73">
        <w:trPr>
          <w:trHeight w:val="300"/>
        </w:trPr>
        <w:tc>
          <w:tcPr>
            <w:tcW w:w="567" w:type="dxa"/>
            <w:vMerge/>
            <w:hideMark/>
          </w:tcPr>
          <w:p w14:paraId="67A319D1" w14:textId="77777777" w:rsidR="00EE3DDE" w:rsidRPr="00BF5F7D" w:rsidRDefault="00EE3DDE">
            <w:pPr>
              <w:rPr>
                <w:rFonts w:asciiTheme="majorBidi" w:hAnsiTheme="majorBidi" w:cstheme="majorBidi"/>
                <w:sz w:val="22"/>
              </w:rPr>
            </w:pPr>
          </w:p>
        </w:tc>
        <w:tc>
          <w:tcPr>
            <w:tcW w:w="851" w:type="dxa"/>
            <w:vMerge/>
            <w:hideMark/>
          </w:tcPr>
          <w:p w14:paraId="77225C8F" w14:textId="77777777" w:rsidR="00EE3DDE" w:rsidRPr="00BF5F7D" w:rsidRDefault="00EE3DDE">
            <w:pPr>
              <w:rPr>
                <w:rFonts w:asciiTheme="majorBidi" w:hAnsiTheme="majorBidi" w:cstheme="majorBidi"/>
                <w:b/>
                <w:bCs/>
                <w:sz w:val="22"/>
              </w:rPr>
            </w:pPr>
          </w:p>
        </w:tc>
        <w:tc>
          <w:tcPr>
            <w:tcW w:w="1134" w:type="dxa"/>
            <w:vMerge/>
            <w:hideMark/>
          </w:tcPr>
          <w:p w14:paraId="7C45E0E4"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1FD1904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4656</w:t>
            </w:r>
          </w:p>
        </w:tc>
        <w:tc>
          <w:tcPr>
            <w:tcW w:w="1564" w:type="dxa"/>
            <w:shd w:val="clear" w:color="auto" w:fill="D9D9D9" w:themeFill="background1" w:themeFillShade="D9"/>
            <w:hideMark/>
          </w:tcPr>
          <w:p w14:paraId="4598BA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0F3B7260" w14:textId="77777777" w:rsidR="00EE3DDE" w:rsidRPr="00BF5F7D" w:rsidRDefault="00EE3DDE">
            <w:pPr>
              <w:rPr>
                <w:rFonts w:asciiTheme="majorBidi" w:hAnsiTheme="majorBidi" w:cstheme="majorBidi"/>
                <w:sz w:val="22"/>
              </w:rPr>
            </w:pPr>
          </w:p>
        </w:tc>
        <w:tc>
          <w:tcPr>
            <w:tcW w:w="1514" w:type="dxa"/>
            <w:vMerge/>
            <w:hideMark/>
          </w:tcPr>
          <w:p w14:paraId="769F8AD6" w14:textId="77777777" w:rsidR="00EE3DDE" w:rsidRPr="00BF5F7D" w:rsidRDefault="00EE3DDE">
            <w:pPr>
              <w:rPr>
                <w:rFonts w:asciiTheme="majorBidi" w:hAnsiTheme="majorBidi" w:cstheme="majorBidi"/>
                <w:sz w:val="22"/>
              </w:rPr>
            </w:pPr>
          </w:p>
        </w:tc>
        <w:tc>
          <w:tcPr>
            <w:tcW w:w="1164" w:type="dxa"/>
            <w:vMerge/>
            <w:hideMark/>
          </w:tcPr>
          <w:p w14:paraId="619E3C43" w14:textId="77777777" w:rsidR="00EE3DDE" w:rsidRPr="00BF5F7D" w:rsidRDefault="00EE3DDE">
            <w:pPr>
              <w:rPr>
                <w:rFonts w:asciiTheme="majorBidi" w:hAnsiTheme="majorBidi" w:cstheme="majorBidi"/>
                <w:sz w:val="22"/>
              </w:rPr>
            </w:pPr>
          </w:p>
        </w:tc>
      </w:tr>
      <w:tr w:rsidR="00BF5F7D" w:rsidRPr="00BF5F7D" w14:paraId="31F5D7E5" w14:textId="77777777" w:rsidTr="00361E73">
        <w:trPr>
          <w:trHeight w:val="600"/>
        </w:trPr>
        <w:tc>
          <w:tcPr>
            <w:tcW w:w="567" w:type="dxa"/>
            <w:vMerge w:val="restart"/>
            <w:noWrap/>
            <w:hideMark/>
          </w:tcPr>
          <w:p w14:paraId="1380A9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073</w:t>
            </w:r>
          </w:p>
        </w:tc>
        <w:tc>
          <w:tcPr>
            <w:tcW w:w="851" w:type="dxa"/>
            <w:vMerge w:val="restart"/>
            <w:noWrap/>
            <w:hideMark/>
          </w:tcPr>
          <w:p w14:paraId="49F2E99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3054/1</w:t>
            </w:r>
          </w:p>
        </w:tc>
        <w:tc>
          <w:tcPr>
            <w:tcW w:w="1134" w:type="dxa"/>
            <w:vMerge w:val="restart"/>
            <w:hideMark/>
          </w:tcPr>
          <w:p w14:paraId="06F917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1D0C756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8722</w:t>
            </w:r>
          </w:p>
        </w:tc>
        <w:tc>
          <w:tcPr>
            <w:tcW w:w="1564" w:type="dxa"/>
            <w:hideMark/>
          </w:tcPr>
          <w:p w14:paraId="020091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hideMark/>
          </w:tcPr>
          <w:p w14:paraId="6AE799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hideMark/>
          </w:tcPr>
          <w:p w14:paraId="51E69D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hideMark/>
          </w:tcPr>
          <w:p w14:paraId="1722ED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9C3C3DC" w14:textId="77777777" w:rsidTr="00361E73">
        <w:trPr>
          <w:trHeight w:val="300"/>
        </w:trPr>
        <w:tc>
          <w:tcPr>
            <w:tcW w:w="567" w:type="dxa"/>
            <w:vMerge/>
            <w:hideMark/>
          </w:tcPr>
          <w:p w14:paraId="3F6845E2" w14:textId="77777777" w:rsidR="00EE3DDE" w:rsidRPr="00BF5F7D" w:rsidRDefault="00EE3DDE">
            <w:pPr>
              <w:rPr>
                <w:rFonts w:asciiTheme="majorBidi" w:hAnsiTheme="majorBidi" w:cstheme="majorBidi"/>
                <w:sz w:val="22"/>
              </w:rPr>
            </w:pPr>
          </w:p>
        </w:tc>
        <w:tc>
          <w:tcPr>
            <w:tcW w:w="851" w:type="dxa"/>
            <w:vMerge/>
            <w:hideMark/>
          </w:tcPr>
          <w:p w14:paraId="1E4DB2D7" w14:textId="77777777" w:rsidR="00EE3DDE" w:rsidRPr="00BF5F7D" w:rsidRDefault="00EE3DDE">
            <w:pPr>
              <w:rPr>
                <w:rFonts w:asciiTheme="majorBidi" w:hAnsiTheme="majorBidi" w:cstheme="majorBidi"/>
                <w:b/>
                <w:bCs/>
                <w:sz w:val="22"/>
              </w:rPr>
            </w:pPr>
          </w:p>
        </w:tc>
        <w:tc>
          <w:tcPr>
            <w:tcW w:w="1134" w:type="dxa"/>
            <w:vMerge/>
            <w:hideMark/>
          </w:tcPr>
          <w:p w14:paraId="25D29D60" w14:textId="77777777" w:rsidR="00EE3DDE" w:rsidRPr="00BF5F7D" w:rsidRDefault="00EE3DDE">
            <w:pPr>
              <w:rPr>
                <w:rFonts w:asciiTheme="majorBidi" w:hAnsiTheme="majorBidi" w:cstheme="majorBidi"/>
                <w:sz w:val="22"/>
              </w:rPr>
            </w:pPr>
          </w:p>
        </w:tc>
        <w:tc>
          <w:tcPr>
            <w:tcW w:w="987" w:type="dxa"/>
            <w:noWrap/>
            <w:hideMark/>
          </w:tcPr>
          <w:p w14:paraId="1BEC395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2329</w:t>
            </w:r>
          </w:p>
        </w:tc>
        <w:tc>
          <w:tcPr>
            <w:tcW w:w="1564" w:type="dxa"/>
            <w:hideMark/>
          </w:tcPr>
          <w:p w14:paraId="5061047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34F62499" w14:textId="77777777" w:rsidR="00EE3DDE" w:rsidRPr="00BF5F7D" w:rsidRDefault="00EE3DDE">
            <w:pPr>
              <w:rPr>
                <w:rFonts w:asciiTheme="majorBidi" w:hAnsiTheme="majorBidi" w:cstheme="majorBidi"/>
                <w:sz w:val="22"/>
              </w:rPr>
            </w:pPr>
          </w:p>
        </w:tc>
        <w:tc>
          <w:tcPr>
            <w:tcW w:w="1514" w:type="dxa"/>
            <w:vMerge/>
            <w:hideMark/>
          </w:tcPr>
          <w:p w14:paraId="61E6DEB7" w14:textId="77777777" w:rsidR="00EE3DDE" w:rsidRPr="00BF5F7D" w:rsidRDefault="00EE3DDE">
            <w:pPr>
              <w:rPr>
                <w:rFonts w:asciiTheme="majorBidi" w:hAnsiTheme="majorBidi" w:cstheme="majorBidi"/>
                <w:sz w:val="22"/>
              </w:rPr>
            </w:pPr>
          </w:p>
        </w:tc>
        <w:tc>
          <w:tcPr>
            <w:tcW w:w="1164" w:type="dxa"/>
            <w:vMerge/>
            <w:hideMark/>
          </w:tcPr>
          <w:p w14:paraId="70FB0A37" w14:textId="77777777" w:rsidR="00EE3DDE" w:rsidRPr="00BF5F7D" w:rsidRDefault="00EE3DDE">
            <w:pPr>
              <w:rPr>
                <w:rFonts w:asciiTheme="majorBidi" w:hAnsiTheme="majorBidi" w:cstheme="majorBidi"/>
                <w:sz w:val="22"/>
              </w:rPr>
            </w:pPr>
          </w:p>
        </w:tc>
      </w:tr>
      <w:tr w:rsidR="00BF5F7D" w:rsidRPr="00BF5F7D" w14:paraId="0F365C76" w14:textId="77777777" w:rsidTr="00361E73">
        <w:trPr>
          <w:trHeight w:val="600"/>
        </w:trPr>
        <w:tc>
          <w:tcPr>
            <w:tcW w:w="567" w:type="dxa"/>
            <w:vMerge w:val="restart"/>
            <w:shd w:val="clear" w:color="auto" w:fill="D9D9D9" w:themeFill="background1" w:themeFillShade="D9"/>
            <w:noWrap/>
            <w:hideMark/>
          </w:tcPr>
          <w:p w14:paraId="163DADB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074</w:t>
            </w:r>
          </w:p>
        </w:tc>
        <w:tc>
          <w:tcPr>
            <w:tcW w:w="851" w:type="dxa"/>
            <w:vMerge w:val="restart"/>
            <w:shd w:val="clear" w:color="auto" w:fill="D9D9D9" w:themeFill="background1" w:themeFillShade="D9"/>
            <w:noWrap/>
            <w:hideMark/>
          </w:tcPr>
          <w:p w14:paraId="573DC9F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3054/2</w:t>
            </w:r>
          </w:p>
        </w:tc>
        <w:tc>
          <w:tcPr>
            <w:tcW w:w="1134" w:type="dxa"/>
            <w:vMerge w:val="restart"/>
            <w:shd w:val="clear" w:color="auto" w:fill="D9D9D9" w:themeFill="background1" w:themeFillShade="D9"/>
            <w:hideMark/>
          </w:tcPr>
          <w:p w14:paraId="787A51C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shd w:val="clear" w:color="auto" w:fill="D9D9D9" w:themeFill="background1" w:themeFillShade="D9"/>
            <w:noWrap/>
            <w:hideMark/>
          </w:tcPr>
          <w:p w14:paraId="079F8CC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8721</w:t>
            </w:r>
          </w:p>
        </w:tc>
        <w:tc>
          <w:tcPr>
            <w:tcW w:w="1564" w:type="dxa"/>
            <w:shd w:val="clear" w:color="auto" w:fill="D9D9D9" w:themeFill="background1" w:themeFillShade="D9"/>
            <w:hideMark/>
          </w:tcPr>
          <w:p w14:paraId="0EE911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1E4D651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1A2C514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shd w:val="clear" w:color="auto" w:fill="D9D9D9" w:themeFill="background1" w:themeFillShade="D9"/>
            <w:hideMark/>
          </w:tcPr>
          <w:p w14:paraId="313667B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0E50E7C" w14:textId="77777777" w:rsidTr="00361E73">
        <w:trPr>
          <w:trHeight w:val="300"/>
        </w:trPr>
        <w:tc>
          <w:tcPr>
            <w:tcW w:w="567" w:type="dxa"/>
            <w:vMerge/>
            <w:hideMark/>
          </w:tcPr>
          <w:p w14:paraId="3385C115" w14:textId="77777777" w:rsidR="00EE3DDE" w:rsidRPr="00BF5F7D" w:rsidRDefault="00EE3DDE">
            <w:pPr>
              <w:rPr>
                <w:rFonts w:asciiTheme="majorBidi" w:hAnsiTheme="majorBidi" w:cstheme="majorBidi"/>
                <w:sz w:val="22"/>
              </w:rPr>
            </w:pPr>
          </w:p>
        </w:tc>
        <w:tc>
          <w:tcPr>
            <w:tcW w:w="851" w:type="dxa"/>
            <w:vMerge/>
            <w:hideMark/>
          </w:tcPr>
          <w:p w14:paraId="2D4D0E88" w14:textId="77777777" w:rsidR="00EE3DDE" w:rsidRPr="00BF5F7D" w:rsidRDefault="00EE3DDE">
            <w:pPr>
              <w:rPr>
                <w:rFonts w:asciiTheme="majorBidi" w:hAnsiTheme="majorBidi" w:cstheme="majorBidi"/>
                <w:b/>
                <w:bCs/>
                <w:sz w:val="22"/>
              </w:rPr>
            </w:pPr>
          </w:p>
        </w:tc>
        <w:tc>
          <w:tcPr>
            <w:tcW w:w="1134" w:type="dxa"/>
            <w:vMerge/>
            <w:hideMark/>
          </w:tcPr>
          <w:p w14:paraId="00335153"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4BC38F6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2329</w:t>
            </w:r>
          </w:p>
        </w:tc>
        <w:tc>
          <w:tcPr>
            <w:tcW w:w="1564" w:type="dxa"/>
            <w:shd w:val="clear" w:color="auto" w:fill="D9D9D9" w:themeFill="background1" w:themeFillShade="D9"/>
            <w:hideMark/>
          </w:tcPr>
          <w:p w14:paraId="2862443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5CE0686B" w14:textId="77777777" w:rsidR="00EE3DDE" w:rsidRPr="00BF5F7D" w:rsidRDefault="00EE3DDE">
            <w:pPr>
              <w:rPr>
                <w:rFonts w:asciiTheme="majorBidi" w:hAnsiTheme="majorBidi" w:cstheme="majorBidi"/>
                <w:sz w:val="22"/>
              </w:rPr>
            </w:pPr>
          </w:p>
        </w:tc>
        <w:tc>
          <w:tcPr>
            <w:tcW w:w="1514" w:type="dxa"/>
            <w:vMerge/>
            <w:hideMark/>
          </w:tcPr>
          <w:p w14:paraId="2812BAAC" w14:textId="77777777" w:rsidR="00EE3DDE" w:rsidRPr="00BF5F7D" w:rsidRDefault="00EE3DDE">
            <w:pPr>
              <w:rPr>
                <w:rFonts w:asciiTheme="majorBidi" w:hAnsiTheme="majorBidi" w:cstheme="majorBidi"/>
                <w:sz w:val="22"/>
              </w:rPr>
            </w:pPr>
          </w:p>
        </w:tc>
        <w:tc>
          <w:tcPr>
            <w:tcW w:w="1164" w:type="dxa"/>
            <w:vMerge/>
            <w:hideMark/>
          </w:tcPr>
          <w:p w14:paraId="71901E3D" w14:textId="77777777" w:rsidR="00EE3DDE" w:rsidRPr="00BF5F7D" w:rsidRDefault="00EE3DDE">
            <w:pPr>
              <w:rPr>
                <w:rFonts w:asciiTheme="majorBidi" w:hAnsiTheme="majorBidi" w:cstheme="majorBidi"/>
                <w:sz w:val="22"/>
              </w:rPr>
            </w:pPr>
          </w:p>
        </w:tc>
      </w:tr>
      <w:tr w:rsidR="00BF5F7D" w:rsidRPr="00BF5F7D" w14:paraId="2DCD55D5" w14:textId="77777777" w:rsidTr="00361E73">
        <w:trPr>
          <w:trHeight w:val="900"/>
        </w:trPr>
        <w:tc>
          <w:tcPr>
            <w:tcW w:w="567" w:type="dxa"/>
            <w:noWrap/>
            <w:hideMark/>
          </w:tcPr>
          <w:p w14:paraId="2E697C7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075</w:t>
            </w:r>
          </w:p>
        </w:tc>
        <w:tc>
          <w:tcPr>
            <w:tcW w:w="851" w:type="dxa"/>
            <w:noWrap/>
            <w:hideMark/>
          </w:tcPr>
          <w:p w14:paraId="1FD9D8A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3184/1</w:t>
            </w:r>
          </w:p>
        </w:tc>
        <w:tc>
          <w:tcPr>
            <w:tcW w:w="1134" w:type="dxa"/>
            <w:hideMark/>
          </w:tcPr>
          <w:p w14:paraId="035826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Велики Констанц</w:t>
            </w:r>
          </w:p>
        </w:tc>
        <w:tc>
          <w:tcPr>
            <w:tcW w:w="987" w:type="dxa"/>
            <w:noWrap/>
            <w:hideMark/>
          </w:tcPr>
          <w:p w14:paraId="67C4155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16533</w:t>
            </w:r>
          </w:p>
        </w:tc>
        <w:tc>
          <w:tcPr>
            <w:tcW w:w="1564" w:type="dxa"/>
            <w:hideMark/>
          </w:tcPr>
          <w:p w14:paraId="6872E7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hideMark/>
          </w:tcPr>
          <w:p w14:paraId="1B2F69A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hideMark/>
          </w:tcPr>
          <w:p w14:paraId="04F4611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hideMark/>
          </w:tcPr>
          <w:p w14:paraId="2E3E79A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371BB0D" w14:textId="77777777" w:rsidTr="00361E73">
        <w:trPr>
          <w:trHeight w:val="900"/>
        </w:trPr>
        <w:tc>
          <w:tcPr>
            <w:tcW w:w="567" w:type="dxa"/>
            <w:shd w:val="clear" w:color="auto" w:fill="D9D9D9" w:themeFill="background1" w:themeFillShade="D9"/>
            <w:noWrap/>
            <w:hideMark/>
          </w:tcPr>
          <w:p w14:paraId="39628A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076</w:t>
            </w:r>
          </w:p>
        </w:tc>
        <w:tc>
          <w:tcPr>
            <w:tcW w:w="851" w:type="dxa"/>
            <w:shd w:val="clear" w:color="auto" w:fill="D9D9D9" w:themeFill="background1" w:themeFillShade="D9"/>
            <w:noWrap/>
            <w:hideMark/>
          </w:tcPr>
          <w:p w14:paraId="145F544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2240</w:t>
            </w:r>
          </w:p>
        </w:tc>
        <w:tc>
          <w:tcPr>
            <w:tcW w:w="1134" w:type="dxa"/>
            <w:shd w:val="clear" w:color="auto" w:fill="D9D9D9" w:themeFill="background1" w:themeFillShade="D9"/>
            <w:hideMark/>
          </w:tcPr>
          <w:p w14:paraId="28301D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58ED5F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23065</w:t>
            </w:r>
          </w:p>
        </w:tc>
        <w:tc>
          <w:tcPr>
            <w:tcW w:w="1564" w:type="dxa"/>
            <w:shd w:val="clear" w:color="auto" w:fill="D9D9D9" w:themeFill="background1" w:themeFillShade="D9"/>
            <w:hideMark/>
          </w:tcPr>
          <w:p w14:paraId="2564BDC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-РЕГИОНАЛНИ ПУТ</w:t>
            </w:r>
          </w:p>
        </w:tc>
        <w:tc>
          <w:tcPr>
            <w:tcW w:w="1843" w:type="dxa"/>
            <w:shd w:val="clear" w:color="auto" w:fill="D9D9D9" w:themeFill="background1" w:themeFillShade="D9"/>
            <w:hideMark/>
          </w:tcPr>
          <w:p w14:paraId="24D17AB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135ECA1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shd w:val="clear" w:color="auto" w:fill="D9D9D9" w:themeFill="background1" w:themeFillShade="D9"/>
            <w:hideMark/>
          </w:tcPr>
          <w:p w14:paraId="367C23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61E85CF9" w14:textId="77777777" w:rsidTr="00361E73">
        <w:trPr>
          <w:trHeight w:val="600"/>
        </w:trPr>
        <w:tc>
          <w:tcPr>
            <w:tcW w:w="567" w:type="dxa"/>
            <w:noWrap/>
            <w:hideMark/>
          </w:tcPr>
          <w:p w14:paraId="4D21D0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077</w:t>
            </w:r>
          </w:p>
        </w:tc>
        <w:tc>
          <w:tcPr>
            <w:tcW w:w="851" w:type="dxa"/>
            <w:noWrap/>
            <w:hideMark/>
          </w:tcPr>
          <w:p w14:paraId="254FF08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2774</w:t>
            </w:r>
          </w:p>
        </w:tc>
        <w:tc>
          <w:tcPr>
            <w:tcW w:w="1134" w:type="dxa"/>
            <w:hideMark/>
          </w:tcPr>
          <w:p w14:paraId="06CAC61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2C1EBE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13202</w:t>
            </w:r>
          </w:p>
        </w:tc>
        <w:tc>
          <w:tcPr>
            <w:tcW w:w="1564" w:type="dxa"/>
            <w:hideMark/>
          </w:tcPr>
          <w:p w14:paraId="32829D5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57DA0CE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32F04D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DDA7C8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6E073A0" w14:textId="77777777" w:rsidTr="00361E73">
        <w:trPr>
          <w:trHeight w:val="600"/>
        </w:trPr>
        <w:tc>
          <w:tcPr>
            <w:tcW w:w="567" w:type="dxa"/>
            <w:vMerge w:val="restart"/>
            <w:shd w:val="clear" w:color="auto" w:fill="D9D9D9" w:themeFill="background1" w:themeFillShade="D9"/>
            <w:noWrap/>
            <w:hideMark/>
          </w:tcPr>
          <w:p w14:paraId="2A43A80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078</w:t>
            </w:r>
          </w:p>
        </w:tc>
        <w:tc>
          <w:tcPr>
            <w:tcW w:w="851" w:type="dxa"/>
            <w:vMerge w:val="restart"/>
            <w:shd w:val="clear" w:color="auto" w:fill="D9D9D9" w:themeFill="background1" w:themeFillShade="D9"/>
            <w:noWrap/>
            <w:hideMark/>
          </w:tcPr>
          <w:p w14:paraId="0092F4A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2773/2</w:t>
            </w:r>
          </w:p>
        </w:tc>
        <w:tc>
          <w:tcPr>
            <w:tcW w:w="1134" w:type="dxa"/>
            <w:vMerge w:val="restart"/>
            <w:shd w:val="clear" w:color="auto" w:fill="D9D9D9" w:themeFill="background1" w:themeFillShade="D9"/>
            <w:hideMark/>
          </w:tcPr>
          <w:p w14:paraId="20BFB2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7534CB2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3949</w:t>
            </w:r>
          </w:p>
        </w:tc>
        <w:tc>
          <w:tcPr>
            <w:tcW w:w="1564" w:type="dxa"/>
            <w:shd w:val="clear" w:color="auto" w:fill="D9D9D9" w:themeFill="background1" w:themeFillShade="D9"/>
            <w:hideMark/>
          </w:tcPr>
          <w:p w14:paraId="056204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1C5B16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6D76486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shd w:val="clear" w:color="auto" w:fill="D9D9D9" w:themeFill="background1" w:themeFillShade="D9"/>
            <w:hideMark/>
          </w:tcPr>
          <w:p w14:paraId="6DC5587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01B0823" w14:textId="77777777" w:rsidTr="00361E73">
        <w:trPr>
          <w:trHeight w:val="300"/>
        </w:trPr>
        <w:tc>
          <w:tcPr>
            <w:tcW w:w="567" w:type="dxa"/>
            <w:vMerge/>
            <w:hideMark/>
          </w:tcPr>
          <w:p w14:paraId="2BC08E3A" w14:textId="77777777" w:rsidR="00EE3DDE" w:rsidRPr="00BF5F7D" w:rsidRDefault="00EE3DDE">
            <w:pPr>
              <w:rPr>
                <w:rFonts w:asciiTheme="majorBidi" w:hAnsiTheme="majorBidi" w:cstheme="majorBidi"/>
                <w:sz w:val="22"/>
              </w:rPr>
            </w:pPr>
          </w:p>
        </w:tc>
        <w:tc>
          <w:tcPr>
            <w:tcW w:w="851" w:type="dxa"/>
            <w:vMerge/>
            <w:hideMark/>
          </w:tcPr>
          <w:p w14:paraId="151D1D64" w14:textId="77777777" w:rsidR="00EE3DDE" w:rsidRPr="00BF5F7D" w:rsidRDefault="00EE3DDE">
            <w:pPr>
              <w:rPr>
                <w:rFonts w:asciiTheme="majorBidi" w:hAnsiTheme="majorBidi" w:cstheme="majorBidi"/>
                <w:b/>
                <w:bCs/>
                <w:sz w:val="22"/>
              </w:rPr>
            </w:pPr>
          </w:p>
        </w:tc>
        <w:tc>
          <w:tcPr>
            <w:tcW w:w="1134" w:type="dxa"/>
            <w:vMerge/>
            <w:hideMark/>
          </w:tcPr>
          <w:p w14:paraId="18FD4266"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46E8F7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6645</w:t>
            </w:r>
          </w:p>
        </w:tc>
        <w:tc>
          <w:tcPr>
            <w:tcW w:w="1564" w:type="dxa"/>
            <w:shd w:val="clear" w:color="auto" w:fill="D9D9D9" w:themeFill="background1" w:themeFillShade="D9"/>
            <w:hideMark/>
          </w:tcPr>
          <w:p w14:paraId="727D2E9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47726194" w14:textId="77777777" w:rsidR="00EE3DDE" w:rsidRPr="00BF5F7D" w:rsidRDefault="00EE3DDE">
            <w:pPr>
              <w:rPr>
                <w:rFonts w:asciiTheme="majorBidi" w:hAnsiTheme="majorBidi" w:cstheme="majorBidi"/>
                <w:sz w:val="22"/>
              </w:rPr>
            </w:pPr>
          </w:p>
        </w:tc>
        <w:tc>
          <w:tcPr>
            <w:tcW w:w="1514" w:type="dxa"/>
            <w:vMerge/>
            <w:hideMark/>
          </w:tcPr>
          <w:p w14:paraId="0A16401D" w14:textId="77777777" w:rsidR="00EE3DDE" w:rsidRPr="00BF5F7D" w:rsidRDefault="00EE3DDE">
            <w:pPr>
              <w:rPr>
                <w:rFonts w:asciiTheme="majorBidi" w:hAnsiTheme="majorBidi" w:cstheme="majorBidi"/>
                <w:sz w:val="22"/>
              </w:rPr>
            </w:pPr>
          </w:p>
        </w:tc>
        <w:tc>
          <w:tcPr>
            <w:tcW w:w="1164" w:type="dxa"/>
            <w:vMerge/>
            <w:hideMark/>
          </w:tcPr>
          <w:p w14:paraId="12A647BE" w14:textId="77777777" w:rsidR="00EE3DDE" w:rsidRPr="00BF5F7D" w:rsidRDefault="00EE3DDE">
            <w:pPr>
              <w:rPr>
                <w:rFonts w:asciiTheme="majorBidi" w:hAnsiTheme="majorBidi" w:cstheme="majorBidi"/>
                <w:sz w:val="22"/>
              </w:rPr>
            </w:pPr>
          </w:p>
        </w:tc>
      </w:tr>
      <w:tr w:rsidR="00BF5F7D" w:rsidRPr="00BF5F7D" w14:paraId="64701FBD" w14:textId="77777777" w:rsidTr="00361E73">
        <w:trPr>
          <w:trHeight w:val="600"/>
        </w:trPr>
        <w:tc>
          <w:tcPr>
            <w:tcW w:w="567" w:type="dxa"/>
            <w:noWrap/>
            <w:hideMark/>
          </w:tcPr>
          <w:p w14:paraId="7813DE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079</w:t>
            </w:r>
          </w:p>
        </w:tc>
        <w:tc>
          <w:tcPr>
            <w:tcW w:w="851" w:type="dxa"/>
            <w:noWrap/>
            <w:hideMark/>
          </w:tcPr>
          <w:p w14:paraId="2D4A341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2773/1</w:t>
            </w:r>
          </w:p>
        </w:tc>
        <w:tc>
          <w:tcPr>
            <w:tcW w:w="1134" w:type="dxa"/>
            <w:hideMark/>
          </w:tcPr>
          <w:p w14:paraId="12BD9E3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0F6A81F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11500</w:t>
            </w:r>
          </w:p>
        </w:tc>
        <w:tc>
          <w:tcPr>
            <w:tcW w:w="1564" w:type="dxa"/>
            <w:hideMark/>
          </w:tcPr>
          <w:p w14:paraId="040985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C58263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CBFC73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449F60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E66540D" w14:textId="77777777" w:rsidTr="00361E73">
        <w:trPr>
          <w:trHeight w:val="600"/>
        </w:trPr>
        <w:tc>
          <w:tcPr>
            <w:tcW w:w="567" w:type="dxa"/>
            <w:shd w:val="clear" w:color="auto" w:fill="D9D9D9" w:themeFill="background1" w:themeFillShade="D9"/>
            <w:noWrap/>
            <w:hideMark/>
          </w:tcPr>
          <w:p w14:paraId="3C7E948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080</w:t>
            </w:r>
          </w:p>
        </w:tc>
        <w:tc>
          <w:tcPr>
            <w:tcW w:w="851" w:type="dxa"/>
            <w:shd w:val="clear" w:color="auto" w:fill="D9D9D9" w:themeFill="background1" w:themeFillShade="D9"/>
            <w:noWrap/>
            <w:hideMark/>
          </w:tcPr>
          <w:p w14:paraId="5F14534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2772/1</w:t>
            </w:r>
          </w:p>
        </w:tc>
        <w:tc>
          <w:tcPr>
            <w:tcW w:w="1134" w:type="dxa"/>
            <w:shd w:val="clear" w:color="auto" w:fill="D9D9D9" w:themeFill="background1" w:themeFillShade="D9"/>
            <w:hideMark/>
          </w:tcPr>
          <w:p w14:paraId="29CBEE5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0F842D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hideMark/>
          </w:tcPr>
          <w:p w14:paraId="5CC96E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6A04A4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E4EB80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CF782E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26FB28" w14:textId="77777777" w:rsidTr="00361E73">
        <w:trPr>
          <w:trHeight w:val="600"/>
        </w:trPr>
        <w:tc>
          <w:tcPr>
            <w:tcW w:w="567" w:type="dxa"/>
            <w:noWrap/>
            <w:hideMark/>
          </w:tcPr>
          <w:p w14:paraId="66B359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081</w:t>
            </w:r>
          </w:p>
        </w:tc>
        <w:tc>
          <w:tcPr>
            <w:tcW w:w="851" w:type="dxa"/>
            <w:noWrap/>
            <w:hideMark/>
          </w:tcPr>
          <w:p w14:paraId="096E275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2772/2</w:t>
            </w:r>
          </w:p>
        </w:tc>
        <w:tc>
          <w:tcPr>
            <w:tcW w:w="1134" w:type="dxa"/>
            <w:hideMark/>
          </w:tcPr>
          <w:p w14:paraId="61E7255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7B906F6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11052</w:t>
            </w:r>
          </w:p>
        </w:tc>
        <w:tc>
          <w:tcPr>
            <w:tcW w:w="1564" w:type="dxa"/>
            <w:hideMark/>
          </w:tcPr>
          <w:p w14:paraId="6F0F3C8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691ED2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7447AA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921AE4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7C6C051" w14:textId="77777777" w:rsidTr="00361E73">
        <w:trPr>
          <w:trHeight w:val="600"/>
        </w:trPr>
        <w:tc>
          <w:tcPr>
            <w:tcW w:w="567" w:type="dxa"/>
            <w:shd w:val="clear" w:color="auto" w:fill="D9D9D9" w:themeFill="background1" w:themeFillShade="D9"/>
            <w:noWrap/>
            <w:hideMark/>
          </w:tcPr>
          <w:p w14:paraId="5E7E1D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082</w:t>
            </w:r>
          </w:p>
        </w:tc>
        <w:tc>
          <w:tcPr>
            <w:tcW w:w="851" w:type="dxa"/>
            <w:shd w:val="clear" w:color="auto" w:fill="D9D9D9" w:themeFill="background1" w:themeFillShade="D9"/>
            <w:noWrap/>
            <w:hideMark/>
          </w:tcPr>
          <w:p w14:paraId="274ED24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2771</w:t>
            </w:r>
          </w:p>
        </w:tc>
        <w:tc>
          <w:tcPr>
            <w:tcW w:w="1134" w:type="dxa"/>
            <w:shd w:val="clear" w:color="auto" w:fill="D9D9D9" w:themeFill="background1" w:themeFillShade="D9"/>
            <w:hideMark/>
          </w:tcPr>
          <w:p w14:paraId="15E4FA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0C6CE57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22104</w:t>
            </w:r>
          </w:p>
        </w:tc>
        <w:tc>
          <w:tcPr>
            <w:tcW w:w="1564" w:type="dxa"/>
            <w:shd w:val="clear" w:color="auto" w:fill="D9D9D9" w:themeFill="background1" w:themeFillShade="D9"/>
            <w:hideMark/>
          </w:tcPr>
          <w:p w14:paraId="48ACC65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74136C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BDFDF0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67B6B0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801D9AE" w14:textId="77777777" w:rsidTr="00361E73">
        <w:trPr>
          <w:trHeight w:val="600"/>
        </w:trPr>
        <w:tc>
          <w:tcPr>
            <w:tcW w:w="567" w:type="dxa"/>
            <w:noWrap/>
            <w:hideMark/>
          </w:tcPr>
          <w:p w14:paraId="4ECCC1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083</w:t>
            </w:r>
          </w:p>
        </w:tc>
        <w:tc>
          <w:tcPr>
            <w:tcW w:w="851" w:type="dxa"/>
            <w:noWrap/>
            <w:hideMark/>
          </w:tcPr>
          <w:p w14:paraId="201B24A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2770/1</w:t>
            </w:r>
          </w:p>
        </w:tc>
        <w:tc>
          <w:tcPr>
            <w:tcW w:w="1134" w:type="dxa"/>
            <w:hideMark/>
          </w:tcPr>
          <w:p w14:paraId="4C59DD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2E96587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5526</w:t>
            </w:r>
          </w:p>
        </w:tc>
        <w:tc>
          <w:tcPr>
            <w:tcW w:w="1564" w:type="dxa"/>
            <w:hideMark/>
          </w:tcPr>
          <w:p w14:paraId="58CCEE6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8E2B41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C23CBE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452CFF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2B3E7F7" w14:textId="77777777" w:rsidTr="00361E73">
        <w:trPr>
          <w:trHeight w:val="600"/>
        </w:trPr>
        <w:tc>
          <w:tcPr>
            <w:tcW w:w="567" w:type="dxa"/>
            <w:shd w:val="clear" w:color="auto" w:fill="D9D9D9" w:themeFill="background1" w:themeFillShade="D9"/>
            <w:noWrap/>
            <w:hideMark/>
          </w:tcPr>
          <w:p w14:paraId="3A08A7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084</w:t>
            </w:r>
          </w:p>
        </w:tc>
        <w:tc>
          <w:tcPr>
            <w:tcW w:w="851" w:type="dxa"/>
            <w:shd w:val="clear" w:color="auto" w:fill="D9D9D9" w:themeFill="background1" w:themeFillShade="D9"/>
            <w:noWrap/>
            <w:hideMark/>
          </w:tcPr>
          <w:p w14:paraId="79128C0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2770/2</w:t>
            </w:r>
          </w:p>
        </w:tc>
        <w:tc>
          <w:tcPr>
            <w:tcW w:w="1134" w:type="dxa"/>
            <w:shd w:val="clear" w:color="auto" w:fill="D9D9D9" w:themeFill="background1" w:themeFillShade="D9"/>
            <w:hideMark/>
          </w:tcPr>
          <w:p w14:paraId="57937EA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506F964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16575</w:t>
            </w:r>
          </w:p>
        </w:tc>
        <w:tc>
          <w:tcPr>
            <w:tcW w:w="1564" w:type="dxa"/>
            <w:shd w:val="clear" w:color="auto" w:fill="D9D9D9" w:themeFill="background1" w:themeFillShade="D9"/>
            <w:hideMark/>
          </w:tcPr>
          <w:p w14:paraId="63E4FD0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2CCE51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97C94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B6CA99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ACB6DF0" w14:textId="77777777" w:rsidTr="00361E73">
        <w:trPr>
          <w:trHeight w:val="600"/>
        </w:trPr>
        <w:tc>
          <w:tcPr>
            <w:tcW w:w="567" w:type="dxa"/>
            <w:noWrap/>
            <w:hideMark/>
          </w:tcPr>
          <w:p w14:paraId="0AD6D9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085</w:t>
            </w:r>
          </w:p>
        </w:tc>
        <w:tc>
          <w:tcPr>
            <w:tcW w:w="851" w:type="dxa"/>
            <w:noWrap/>
            <w:hideMark/>
          </w:tcPr>
          <w:p w14:paraId="6F5D3DB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2769/1</w:t>
            </w:r>
          </w:p>
        </w:tc>
        <w:tc>
          <w:tcPr>
            <w:tcW w:w="1134" w:type="dxa"/>
            <w:hideMark/>
          </w:tcPr>
          <w:p w14:paraId="6716790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642D63F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11499</w:t>
            </w:r>
          </w:p>
        </w:tc>
        <w:tc>
          <w:tcPr>
            <w:tcW w:w="1564" w:type="dxa"/>
            <w:hideMark/>
          </w:tcPr>
          <w:p w14:paraId="3C601E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E7BD11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F11B14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4CBD58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2EED386" w14:textId="77777777" w:rsidTr="00361E73">
        <w:trPr>
          <w:trHeight w:val="600"/>
        </w:trPr>
        <w:tc>
          <w:tcPr>
            <w:tcW w:w="567" w:type="dxa"/>
            <w:shd w:val="clear" w:color="auto" w:fill="D9D9D9" w:themeFill="background1" w:themeFillShade="D9"/>
            <w:noWrap/>
            <w:hideMark/>
          </w:tcPr>
          <w:p w14:paraId="69457E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086</w:t>
            </w:r>
          </w:p>
        </w:tc>
        <w:tc>
          <w:tcPr>
            <w:tcW w:w="851" w:type="dxa"/>
            <w:shd w:val="clear" w:color="auto" w:fill="D9D9D9" w:themeFill="background1" w:themeFillShade="D9"/>
            <w:noWrap/>
            <w:hideMark/>
          </w:tcPr>
          <w:p w14:paraId="2A121CE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2769/2</w:t>
            </w:r>
          </w:p>
        </w:tc>
        <w:tc>
          <w:tcPr>
            <w:tcW w:w="1134" w:type="dxa"/>
            <w:shd w:val="clear" w:color="auto" w:fill="D9D9D9" w:themeFill="background1" w:themeFillShade="D9"/>
            <w:hideMark/>
          </w:tcPr>
          <w:p w14:paraId="13EBE38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5B844D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10605</w:t>
            </w:r>
          </w:p>
        </w:tc>
        <w:tc>
          <w:tcPr>
            <w:tcW w:w="1564" w:type="dxa"/>
            <w:shd w:val="clear" w:color="auto" w:fill="D9D9D9" w:themeFill="background1" w:themeFillShade="D9"/>
            <w:hideMark/>
          </w:tcPr>
          <w:p w14:paraId="7D8E5B2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94B9AF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483FD2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69450D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64D9690" w14:textId="77777777" w:rsidTr="00361E73">
        <w:trPr>
          <w:trHeight w:val="600"/>
        </w:trPr>
        <w:tc>
          <w:tcPr>
            <w:tcW w:w="567" w:type="dxa"/>
            <w:noWrap/>
            <w:hideMark/>
          </w:tcPr>
          <w:p w14:paraId="2F35A01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087</w:t>
            </w:r>
          </w:p>
        </w:tc>
        <w:tc>
          <w:tcPr>
            <w:tcW w:w="851" w:type="dxa"/>
            <w:noWrap/>
            <w:hideMark/>
          </w:tcPr>
          <w:p w14:paraId="374B2EC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2768</w:t>
            </w:r>
          </w:p>
        </w:tc>
        <w:tc>
          <w:tcPr>
            <w:tcW w:w="1134" w:type="dxa"/>
            <w:hideMark/>
          </w:tcPr>
          <w:p w14:paraId="5A4D75E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68B03B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4BF2824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17DE6F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611880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99BBA7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48FA538" w14:textId="77777777" w:rsidTr="00361E73">
        <w:trPr>
          <w:trHeight w:val="600"/>
        </w:trPr>
        <w:tc>
          <w:tcPr>
            <w:tcW w:w="567" w:type="dxa"/>
            <w:shd w:val="clear" w:color="auto" w:fill="D9D9D9" w:themeFill="background1" w:themeFillShade="D9"/>
            <w:noWrap/>
            <w:hideMark/>
          </w:tcPr>
          <w:p w14:paraId="7995ED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088</w:t>
            </w:r>
          </w:p>
        </w:tc>
        <w:tc>
          <w:tcPr>
            <w:tcW w:w="851" w:type="dxa"/>
            <w:shd w:val="clear" w:color="auto" w:fill="D9D9D9" w:themeFill="background1" w:themeFillShade="D9"/>
            <w:noWrap/>
            <w:hideMark/>
          </w:tcPr>
          <w:p w14:paraId="07CAE34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2767/1</w:t>
            </w:r>
          </w:p>
        </w:tc>
        <w:tc>
          <w:tcPr>
            <w:tcW w:w="1134" w:type="dxa"/>
            <w:shd w:val="clear" w:color="auto" w:fill="D9D9D9" w:themeFill="background1" w:themeFillShade="D9"/>
            <w:hideMark/>
          </w:tcPr>
          <w:p w14:paraId="0D7D087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10BA54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11501</w:t>
            </w:r>
          </w:p>
        </w:tc>
        <w:tc>
          <w:tcPr>
            <w:tcW w:w="1564" w:type="dxa"/>
            <w:shd w:val="clear" w:color="auto" w:fill="D9D9D9" w:themeFill="background1" w:themeFillShade="D9"/>
            <w:hideMark/>
          </w:tcPr>
          <w:p w14:paraId="573B72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1EAC13A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A7A79E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7A29DE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74C1A86" w14:textId="77777777" w:rsidTr="00361E73">
        <w:trPr>
          <w:trHeight w:val="600"/>
        </w:trPr>
        <w:tc>
          <w:tcPr>
            <w:tcW w:w="567" w:type="dxa"/>
            <w:noWrap/>
            <w:hideMark/>
          </w:tcPr>
          <w:p w14:paraId="65C21F1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089</w:t>
            </w:r>
          </w:p>
        </w:tc>
        <w:tc>
          <w:tcPr>
            <w:tcW w:w="851" w:type="dxa"/>
            <w:noWrap/>
            <w:hideMark/>
          </w:tcPr>
          <w:p w14:paraId="632EEB8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2767/2</w:t>
            </w:r>
          </w:p>
        </w:tc>
        <w:tc>
          <w:tcPr>
            <w:tcW w:w="1134" w:type="dxa"/>
            <w:hideMark/>
          </w:tcPr>
          <w:p w14:paraId="1A0F5D4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5A7A83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10605</w:t>
            </w:r>
          </w:p>
        </w:tc>
        <w:tc>
          <w:tcPr>
            <w:tcW w:w="1564" w:type="dxa"/>
            <w:hideMark/>
          </w:tcPr>
          <w:p w14:paraId="2923DC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FD7F6A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B1D72A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3C352C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7E45EA1" w14:textId="77777777" w:rsidTr="00361E73">
        <w:trPr>
          <w:trHeight w:val="600"/>
        </w:trPr>
        <w:tc>
          <w:tcPr>
            <w:tcW w:w="567" w:type="dxa"/>
            <w:shd w:val="clear" w:color="auto" w:fill="D9D9D9" w:themeFill="background1" w:themeFillShade="D9"/>
            <w:noWrap/>
            <w:hideMark/>
          </w:tcPr>
          <w:p w14:paraId="6DA26C4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090</w:t>
            </w:r>
          </w:p>
        </w:tc>
        <w:tc>
          <w:tcPr>
            <w:tcW w:w="851" w:type="dxa"/>
            <w:shd w:val="clear" w:color="auto" w:fill="D9D9D9" w:themeFill="background1" w:themeFillShade="D9"/>
            <w:noWrap/>
            <w:hideMark/>
          </w:tcPr>
          <w:p w14:paraId="0B20EBB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2766</w:t>
            </w:r>
          </w:p>
        </w:tc>
        <w:tc>
          <w:tcPr>
            <w:tcW w:w="1134" w:type="dxa"/>
            <w:shd w:val="clear" w:color="auto" w:fill="D9D9D9" w:themeFill="background1" w:themeFillShade="D9"/>
            <w:hideMark/>
          </w:tcPr>
          <w:p w14:paraId="08FE773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253015E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40C51D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1. класе</w:t>
            </w:r>
          </w:p>
        </w:tc>
        <w:tc>
          <w:tcPr>
            <w:tcW w:w="1843" w:type="dxa"/>
            <w:shd w:val="clear" w:color="auto" w:fill="D9D9D9" w:themeFill="background1" w:themeFillShade="D9"/>
            <w:hideMark/>
          </w:tcPr>
          <w:p w14:paraId="64FA54A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28E34D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48E73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8EFF4BB" w14:textId="77777777" w:rsidTr="00361E73">
        <w:trPr>
          <w:trHeight w:val="600"/>
        </w:trPr>
        <w:tc>
          <w:tcPr>
            <w:tcW w:w="567" w:type="dxa"/>
            <w:noWrap/>
            <w:hideMark/>
          </w:tcPr>
          <w:p w14:paraId="0F0F40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091</w:t>
            </w:r>
          </w:p>
        </w:tc>
        <w:tc>
          <w:tcPr>
            <w:tcW w:w="851" w:type="dxa"/>
            <w:noWrap/>
            <w:hideMark/>
          </w:tcPr>
          <w:p w14:paraId="573A701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2765</w:t>
            </w:r>
          </w:p>
        </w:tc>
        <w:tc>
          <w:tcPr>
            <w:tcW w:w="1134" w:type="dxa"/>
            <w:hideMark/>
          </w:tcPr>
          <w:p w14:paraId="77EAA10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7F2F99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601615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A3AD1C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D8DC33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286D03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B86BA77" w14:textId="77777777" w:rsidTr="00361E73">
        <w:trPr>
          <w:trHeight w:val="600"/>
        </w:trPr>
        <w:tc>
          <w:tcPr>
            <w:tcW w:w="567" w:type="dxa"/>
            <w:shd w:val="clear" w:color="auto" w:fill="D9D9D9" w:themeFill="background1" w:themeFillShade="D9"/>
            <w:noWrap/>
            <w:hideMark/>
          </w:tcPr>
          <w:p w14:paraId="488C56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092</w:t>
            </w:r>
          </w:p>
        </w:tc>
        <w:tc>
          <w:tcPr>
            <w:tcW w:w="851" w:type="dxa"/>
            <w:shd w:val="clear" w:color="auto" w:fill="D9D9D9" w:themeFill="background1" w:themeFillShade="D9"/>
            <w:noWrap/>
            <w:hideMark/>
          </w:tcPr>
          <w:p w14:paraId="4ADA22F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2764</w:t>
            </w:r>
          </w:p>
        </w:tc>
        <w:tc>
          <w:tcPr>
            <w:tcW w:w="1134" w:type="dxa"/>
            <w:shd w:val="clear" w:color="auto" w:fill="D9D9D9" w:themeFill="background1" w:themeFillShade="D9"/>
            <w:hideMark/>
          </w:tcPr>
          <w:p w14:paraId="2D7C87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1D6AA3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22106</w:t>
            </w:r>
          </w:p>
        </w:tc>
        <w:tc>
          <w:tcPr>
            <w:tcW w:w="1564" w:type="dxa"/>
            <w:shd w:val="clear" w:color="auto" w:fill="D9D9D9" w:themeFill="background1" w:themeFillShade="D9"/>
            <w:hideMark/>
          </w:tcPr>
          <w:p w14:paraId="1F12BB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CB8FA0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F5BE8F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405BF4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347E721" w14:textId="77777777" w:rsidTr="00361E73">
        <w:trPr>
          <w:trHeight w:val="600"/>
        </w:trPr>
        <w:tc>
          <w:tcPr>
            <w:tcW w:w="567" w:type="dxa"/>
            <w:noWrap/>
            <w:hideMark/>
          </w:tcPr>
          <w:p w14:paraId="3AAC344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093</w:t>
            </w:r>
          </w:p>
        </w:tc>
        <w:tc>
          <w:tcPr>
            <w:tcW w:w="851" w:type="dxa"/>
            <w:noWrap/>
            <w:hideMark/>
          </w:tcPr>
          <w:p w14:paraId="7B5D975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2763</w:t>
            </w:r>
          </w:p>
        </w:tc>
        <w:tc>
          <w:tcPr>
            <w:tcW w:w="1134" w:type="dxa"/>
            <w:hideMark/>
          </w:tcPr>
          <w:p w14:paraId="508332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543CFE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22104</w:t>
            </w:r>
          </w:p>
        </w:tc>
        <w:tc>
          <w:tcPr>
            <w:tcW w:w="1564" w:type="dxa"/>
            <w:hideMark/>
          </w:tcPr>
          <w:p w14:paraId="42F9900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B178D7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19A48F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6EF3EC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2A67765" w14:textId="77777777" w:rsidTr="00361E73">
        <w:trPr>
          <w:trHeight w:val="600"/>
        </w:trPr>
        <w:tc>
          <w:tcPr>
            <w:tcW w:w="567" w:type="dxa"/>
            <w:shd w:val="clear" w:color="auto" w:fill="D9D9D9" w:themeFill="background1" w:themeFillShade="D9"/>
            <w:noWrap/>
            <w:hideMark/>
          </w:tcPr>
          <w:p w14:paraId="387AB5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094</w:t>
            </w:r>
          </w:p>
        </w:tc>
        <w:tc>
          <w:tcPr>
            <w:tcW w:w="851" w:type="dxa"/>
            <w:shd w:val="clear" w:color="auto" w:fill="D9D9D9" w:themeFill="background1" w:themeFillShade="D9"/>
            <w:noWrap/>
            <w:hideMark/>
          </w:tcPr>
          <w:p w14:paraId="5690F70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2762/1</w:t>
            </w:r>
          </w:p>
        </w:tc>
        <w:tc>
          <w:tcPr>
            <w:tcW w:w="1134" w:type="dxa"/>
            <w:shd w:val="clear" w:color="auto" w:fill="D9D9D9" w:themeFill="background1" w:themeFillShade="D9"/>
            <w:hideMark/>
          </w:tcPr>
          <w:p w14:paraId="12612B4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34C6CA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11049</w:t>
            </w:r>
          </w:p>
        </w:tc>
        <w:tc>
          <w:tcPr>
            <w:tcW w:w="1564" w:type="dxa"/>
            <w:shd w:val="clear" w:color="auto" w:fill="D9D9D9" w:themeFill="background1" w:themeFillShade="D9"/>
            <w:hideMark/>
          </w:tcPr>
          <w:p w14:paraId="4943B92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462232F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909A02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152702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36A5C95" w14:textId="77777777" w:rsidTr="00361E73">
        <w:trPr>
          <w:trHeight w:val="600"/>
        </w:trPr>
        <w:tc>
          <w:tcPr>
            <w:tcW w:w="567" w:type="dxa"/>
            <w:noWrap/>
            <w:hideMark/>
          </w:tcPr>
          <w:p w14:paraId="473F19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095</w:t>
            </w:r>
          </w:p>
        </w:tc>
        <w:tc>
          <w:tcPr>
            <w:tcW w:w="851" w:type="dxa"/>
            <w:noWrap/>
            <w:hideMark/>
          </w:tcPr>
          <w:p w14:paraId="5ACA218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2762/2</w:t>
            </w:r>
          </w:p>
        </w:tc>
        <w:tc>
          <w:tcPr>
            <w:tcW w:w="1134" w:type="dxa"/>
            <w:hideMark/>
          </w:tcPr>
          <w:p w14:paraId="177605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25B158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hideMark/>
          </w:tcPr>
          <w:p w14:paraId="1FAA84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BA2676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0657D5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086189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B1124BE" w14:textId="77777777" w:rsidTr="00361E73">
        <w:trPr>
          <w:trHeight w:val="600"/>
        </w:trPr>
        <w:tc>
          <w:tcPr>
            <w:tcW w:w="567" w:type="dxa"/>
            <w:shd w:val="clear" w:color="auto" w:fill="D9D9D9" w:themeFill="background1" w:themeFillShade="D9"/>
            <w:noWrap/>
            <w:hideMark/>
          </w:tcPr>
          <w:p w14:paraId="726E80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096</w:t>
            </w:r>
          </w:p>
        </w:tc>
        <w:tc>
          <w:tcPr>
            <w:tcW w:w="851" w:type="dxa"/>
            <w:shd w:val="clear" w:color="auto" w:fill="D9D9D9" w:themeFill="background1" w:themeFillShade="D9"/>
            <w:noWrap/>
            <w:hideMark/>
          </w:tcPr>
          <w:p w14:paraId="1432FD8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2761</w:t>
            </w:r>
          </w:p>
        </w:tc>
        <w:tc>
          <w:tcPr>
            <w:tcW w:w="1134" w:type="dxa"/>
            <w:shd w:val="clear" w:color="auto" w:fill="D9D9D9" w:themeFill="background1" w:themeFillShade="D9"/>
            <w:hideMark/>
          </w:tcPr>
          <w:p w14:paraId="03346A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0CE3974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122FB48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4B2C48F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CF7F85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FFF2A9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FBF6A76" w14:textId="77777777" w:rsidTr="00361E73">
        <w:trPr>
          <w:trHeight w:val="600"/>
        </w:trPr>
        <w:tc>
          <w:tcPr>
            <w:tcW w:w="567" w:type="dxa"/>
            <w:noWrap/>
            <w:hideMark/>
          </w:tcPr>
          <w:p w14:paraId="2BBB509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097</w:t>
            </w:r>
          </w:p>
        </w:tc>
        <w:tc>
          <w:tcPr>
            <w:tcW w:w="851" w:type="dxa"/>
            <w:noWrap/>
            <w:hideMark/>
          </w:tcPr>
          <w:p w14:paraId="4C10445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2760</w:t>
            </w:r>
          </w:p>
        </w:tc>
        <w:tc>
          <w:tcPr>
            <w:tcW w:w="1134" w:type="dxa"/>
            <w:hideMark/>
          </w:tcPr>
          <w:p w14:paraId="271B9FD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69D0D9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0C3C578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1F6DC6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671B5F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35E32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7D08B69" w14:textId="77777777" w:rsidTr="00361E73">
        <w:trPr>
          <w:trHeight w:val="600"/>
        </w:trPr>
        <w:tc>
          <w:tcPr>
            <w:tcW w:w="567" w:type="dxa"/>
            <w:shd w:val="clear" w:color="auto" w:fill="D9D9D9" w:themeFill="background1" w:themeFillShade="D9"/>
            <w:noWrap/>
            <w:hideMark/>
          </w:tcPr>
          <w:p w14:paraId="7D6405A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098</w:t>
            </w:r>
          </w:p>
        </w:tc>
        <w:tc>
          <w:tcPr>
            <w:tcW w:w="851" w:type="dxa"/>
            <w:shd w:val="clear" w:color="auto" w:fill="D9D9D9" w:themeFill="background1" w:themeFillShade="D9"/>
            <w:noWrap/>
            <w:hideMark/>
          </w:tcPr>
          <w:p w14:paraId="013AFC1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2759</w:t>
            </w:r>
          </w:p>
        </w:tc>
        <w:tc>
          <w:tcPr>
            <w:tcW w:w="1134" w:type="dxa"/>
            <w:shd w:val="clear" w:color="auto" w:fill="D9D9D9" w:themeFill="background1" w:themeFillShade="D9"/>
            <w:hideMark/>
          </w:tcPr>
          <w:p w14:paraId="4EE5DF6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63B7BB6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1A9DF7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91D644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79BFA3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5DAD95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2A8D636" w14:textId="77777777" w:rsidTr="00361E73">
        <w:trPr>
          <w:trHeight w:val="600"/>
        </w:trPr>
        <w:tc>
          <w:tcPr>
            <w:tcW w:w="567" w:type="dxa"/>
            <w:noWrap/>
            <w:hideMark/>
          </w:tcPr>
          <w:p w14:paraId="46812C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099</w:t>
            </w:r>
          </w:p>
        </w:tc>
        <w:tc>
          <w:tcPr>
            <w:tcW w:w="851" w:type="dxa"/>
            <w:noWrap/>
            <w:hideMark/>
          </w:tcPr>
          <w:p w14:paraId="64A6AFD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2758</w:t>
            </w:r>
          </w:p>
        </w:tc>
        <w:tc>
          <w:tcPr>
            <w:tcW w:w="1134" w:type="dxa"/>
            <w:hideMark/>
          </w:tcPr>
          <w:p w14:paraId="69B46F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4A2FC56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22104</w:t>
            </w:r>
          </w:p>
        </w:tc>
        <w:tc>
          <w:tcPr>
            <w:tcW w:w="1564" w:type="dxa"/>
            <w:hideMark/>
          </w:tcPr>
          <w:p w14:paraId="25B50A8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2D6114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05706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598D17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01394C9" w14:textId="77777777" w:rsidTr="00361E73">
        <w:trPr>
          <w:trHeight w:val="600"/>
        </w:trPr>
        <w:tc>
          <w:tcPr>
            <w:tcW w:w="567" w:type="dxa"/>
            <w:shd w:val="clear" w:color="auto" w:fill="D9D9D9" w:themeFill="background1" w:themeFillShade="D9"/>
            <w:noWrap/>
            <w:hideMark/>
          </w:tcPr>
          <w:p w14:paraId="522EDA3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100</w:t>
            </w:r>
          </w:p>
        </w:tc>
        <w:tc>
          <w:tcPr>
            <w:tcW w:w="851" w:type="dxa"/>
            <w:shd w:val="clear" w:color="auto" w:fill="D9D9D9" w:themeFill="background1" w:themeFillShade="D9"/>
            <w:noWrap/>
            <w:hideMark/>
          </w:tcPr>
          <w:p w14:paraId="6A77437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2757/1</w:t>
            </w:r>
          </w:p>
        </w:tc>
        <w:tc>
          <w:tcPr>
            <w:tcW w:w="1134" w:type="dxa"/>
            <w:shd w:val="clear" w:color="auto" w:fill="D9D9D9" w:themeFill="background1" w:themeFillShade="D9"/>
            <w:hideMark/>
          </w:tcPr>
          <w:p w14:paraId="7C64A00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3B5CC87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10689</w:t>
            </w:r>
          </w:p>
        </w:tc>
        <w:tc>
          <w:tcPr>
            <w:tcW w:w="1564" w:type="dxa"/>
            <w:shd w:val="clear" w:color="auto" w:fill="D9D9D9" w:themeFill="background1" w:themeFillShade="D9"/>
            <w:hideMark/>
          </w:tcPr>
          <w:p w14:paraId="7182A0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B501A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B15C29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CD630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6D9BCC6" w14:textId="77777777" w:rsidTr="00361E73">
        <w:trPr>
          <w:trHeight w:val="600"/>
        </w:trPr>
        <w:tc>
          <w:tcPr>
            <w:tcW w:w="567" w:type="dxa"/>
            <w:noWrap/>
            <w:hideMark/>
          </w:tcPr>
          <w:p w14:paraId="2A3F9AC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101</w:t>
            </w:r>
          </w:p>
        </w:tc>
        <w:tc>
          <w:tcPr>
            <w:tcW w:w="851" w:type="dxa"/>
            <w:noWrap/>
            <w:hideMark/>
          </w:tcPr>
          <w:p w14:paraId="6521306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2757/2</w:t>
            </w:r>
          </w:p>
        </w:tc>
        <w:tc>
          <w:tcPr>
            <w:tcW w:w="1134" w:type="dxa"/>
            <w:hideMark/>
          </w:tcPr>
          <w:p w14:paraId="454C0D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11A93F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11499</w:t>
            </w:r>
          </w:p>
        </w:tc>
        <w:tc>
          <w:tcPr>
            <w:tcW w:w="1564" w:type="dxa"/>
            <w:hideMark/>
          </w:tcPr>
          <w:p w14:paraId="24FB39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4D6723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1E9B3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D96377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663BCD3" w14:textId="77777777" w:rsidTr="00361E73">
        <w:trPr>
          <w:trHeight w:val="600"/>
        </w:trPr>
        <w:tc>
          <w:tcPr>
            <w:tcW w:w="567" w:type="dxa"/>
            <w:shd w:val="clear" w:color="auto" w:fill="D9D9D9" w:themeFill="background1" w:themeFillShade="D9"/>
            <w:noWrap/>
            <w:hideMark/>
          </w:tcPr>
          <w:p w14:paraId="2A2BBFC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102</w:t>
            </w:r>
          </w:p>
        </w:tc>
        <w:tc>
          <w:tcPr>
            <w:tcW w:w="851" w:type="dxa"/>
            <w:shd w:val="clear" w:color="auto" w:fill="D9D9D9" w:themeFill="background1" w:themeFillShade="D9"/>
            <w:noWrap/>
            <w:hideMark/>
          </w:tcPr>
          <w:p w14:paraId="6B69634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2756</w:t>
            </w:r>
          </w:p>
        </w:tc>
        <w:tc>
          <w:tcPr>
            <w:tcW w:w="1134" w:type="dxa"/>
            <w:shd w:val="clear" w:color="auto" w:fill="D9D9D9" w:themeFill="background1" w:themeFillShade="D9"/>
            <w:hideMark/>
          </w:tcPr>
          <w:p w14:paraId="45126BC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6EBE0B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22014</w:t>
            </w:r>
          </w:p>
        </w:tc>
        <w:tc>
          <w:tcPr>
            <w:tcW w:w="1564" w:type="dxa"/>
            <w:shd w:val="clear" w:color="auto" w:fill="D9D9D9" w:themeFill="background1" w:themeFillShade="D9"/>
            <w:hideMark/>
          </w:tcPr>
          <w:p w14:paraId="0BD9CAD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D4784B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BBBBF9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6CB2E76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4A002349" w14:textId="77777777" w:rsidTr="00361E73">
        <w:trPr>
          <w:trHeight w:val="600"/>
        </w:trPr>
        <w:tc>
          <w:tcPr>
            <w:tcW w:w="567" w:type="dxa"/>
            <w:noWrap/>
            <w:hideMark/>
          </w:tcPr>
          <w:p w14:paraId="5B4FA7D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103</w:t>
            </w:r>
          </w:p>
        </w:tc>
        <w:tc>
          <w:tcPr>
            <w:tcW w:w="851" w:type="dxa"/>
            <w:noWrap/>
            <w:hideMark/>
          </w:tcPr>
          <w:p w14:paraId="19E7D8D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2755</w:t>
            </w:r>
          </w:p>
        </w:tc>
        <w:tc>
          <w:tcPr>
            <w:tcW w:w="1134" w:type="dxa"/>
            <w:hideMark/>
          </w:tcPr>
          <w:p w14:paraId="6E76D7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6038D4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22098</w:t>
            </w:r>
          </w:p>
        </w:tc>
        <w:tc>
          <w:tcPr>
            <w:tcW w:w="1564" w:type="dxa"/>
            <w:hideMark/>
          </w:tcPr>
          <w:p w14:paraId="7F410CC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D934F2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74FB17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(5)</w:t>
            </w:r>
          </w:p>
        </w:tc>
        <w:tc>
          <w:tcPr>
            <w:tcW w:w="1164" w:type="dxa"/>
            <w:hideMark/>
          </w:tcPr>
          <w:p w14:paraId="6758855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9/9</w:t>
            </w:r>
          </w:p>
        </w:tc>
      </w:tr>
      <w:tr w:rsidR="00BF5F7D" w:rsidRPr="00BF5F7D" w14:paraId="26C5F3C0" w14:textId="77777777" w:rsidTr="00361E73">
        <w:trPr>
          <w:trHeight w:val="600"/>
        </w:trPr>
        <w:tc>
          <w:tcPr>
            <w:tcW w:w="567" w:type="dxa"/>
            <w:shd w:val="clear" w:color="auto" w:fill="D9D9D9" w:themeFill="background1" w:themeFillShade="D9"/>
            <w:noWrap/>
            <w:hideMark/>
          </w:tcPr>
          <w:p w14:paraId="025688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104</w:t>
            </w:r>
          </w:p>
        </w:tc>
        <w:tc>
          <w:tcPr>
            <w:tcW w:w="851" w:type="dxa"/>
            <w:shd w:val="clear" w:color="auto" w:fill="D9D9D9" w:themeFill="background1" w:themeFillShade="D9"/>
            <w:noWrap/>
            <w:hideMark/>
          </w:tcPr>
          <w:p w14:paraId="4CC72B6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2754</w:t>
            </w:r>
          </w:p>
        </w:tc>
        <w:tc>
          <w:tcPr>
            <w:tcW w:w="1134" w:type="dxa"/>
            <w:shd w:val="clear" w:color="auto" w:fill="D9D9D9" w:themeFill="background1" w:themeFillShade="D9"/>
            <w:hideMark/>
          </w:tcPr>
          <w:p w14:paraId="0FD9936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28F86D4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22098</w:t>
            </w:r>
          </w:p>
        </w:tc>
        <w:tc>
          <w:tcPr>
            <w:tcW w:w="1564" w:type="dxa"/>
            <w:shd w:val="clear" w:color="auto" w:fill="D9D9D9" w:themeFill="background1" w:themeFillShade="D9"/>
            <w:hideMark/>
          </w:tcPr>
          <w:p w14:paraId="5D84D94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4C8FE07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6A2279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5D6A6B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736C1E9" w14:textId="77777777" w:rsidTr="00361E73">
        <w:trPr>
          <w:trHeight w:val="600"/>
        </w:trPr>
        <w:tc>
          <w:tcPr>
            <w:tcW w:w="567" w:type="dxa"/>
            <w:noWrap/>
            <w:hideMark/>
          </w:tcPr>
          <w:p w14:paraId="1324D49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105</w:t>
            </w:r>
          </w:p>
        </w:tc>
        <w:tc>
          <w:tcPr>
            <w:tcW w:w="851" w:type="dxa"/>
            <w:noWrap/>
            <w:hideMark/>
          </w:tcPr>
          <w:p w14:paraId="06FD1F9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2753</w:t>
            </w:r>
          </w:p>
        </w:tc>
        <w:tc>
          <w:tcPr>
            <w:tcW w:w="1134" w:type="dxa"/>
            <w:hideMark/>
          </w:tcPr>
          <w:p w14:paraId="37B0CEA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14F583E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22104</w:t>
            </w:r>
          </w:p>
        </w:tc>
        <w:tc>
          <w:tcPr>
            <w:tcW w:w="1564" w:type="dxa"/>
            <w:hideMark/>
          </w:tcPr>
          <w:p w14:paraId="29D168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19F994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2C717E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AED933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FA8F8FB" w14:textId="77777777" w:rsidTr="00361E73">
        <w:trPr>
          <w:trHeight w:val="600"/>
        </w:trPr>
        <w:tc>
          <w:tcPr>
            <w:tcW w:w="567" w:type="dxa"/>
            <w:shd w:val="clear" w:color="auto" w:fill="D9D9D9" w:themeFill="background1" w:themeFillShade="D9"/>
            <w:noWrap/>
            <w:hideMark/>
          </w:tcPr>
          <w:p w14:paraId="4AB9E26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w:t>
            </w:r>
          </w:p>
        </w:tc>
        <w:tc>
          <w:tcPr>
            <w:tcW w:w="851" w:type="dxa"/>
            <w:shd w:val="clear" w:color="auto" w:fill="D9D9D9" w:themeFill="background1" w:themeFillShade="D9"/>
            <w:noWrap/>
            <w:hideMark/>
          </w:tcPr>
          <w:p w14:paraId="582EA22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2752</w:t>
            </w:r>
          </w:p>
        </w:tc>
        <w:tc>
          <w:tcPr>
            <w:tcW w:w="1134" w:type="dxa"/>
            <w:shd w:val="clear" w:color="auto" w:fill="D9D9D9" w:themeFill="background1" w:themeFillShade="D9"/>
            <w:hideMark/>
          </w:tcPr>
          <w:p w14:paraId="101019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54BF45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48D8615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01BE7A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993CF3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6810BA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EA71E97" w14:textId="77777777" w:rsidTr="00361E73">
        <w:trPr>
          <w:trHeight w:val="600"/>
        </w:trPr>
        <w:tc>
          <w:tcPr>
            <w:tcW w:w="567" w:type="dxa"/>
            <w:noWrap/>
            <w:hideMark/>
          </w:tcPr>
          <w:p w14:paraId="2064A40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107</w:t>
            </w:r>
          </w:p>
        </w:tc>
        <w:tc>
          <w:tcPr>
            <w:tcW w:w="851" w:type="dxa"/>
            <w:noWrap/>
            <w:hideMark/>
          </w:tcPr>
          <w:p w14:paraId="4FF486A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2751</w:t>
            </w:r>
          </w:p>
        </w:tc>
        <w:tc>
          <w:tcPr>
            <w:tcW w:w="1134" w:type="dxa"/>
            <w:hideMark/>
          </w:tcPr>
          <w:p w14:paraId="72DE17F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4D4A6F7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3BA40BE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1F69F3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EAA0B1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C77E55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3751900" w14:textId="77777777" w:rsidTr="00361E73">
        <w:trPr>
          <w:trHeight w:val="600"/>
        </w:trPr>
        <w:tc>
          <w:tcPr>
            <w:tcW w:w="567" w:type="dxa"/>
            <w:shd w:val="clear" w:color="auto" w:fill="D9D9D9" w:themeFill="background1" w:themeFillShade="D9"/>
            <w:noWrap/>
            <w:hideMark/>
          </w:tcPr>
          <w:p w14:paraId="2C4D5FB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108</w:t>
            </w:r>
          </w:p>
        </w:tc>
        <w:tc>
          <w:tcPr>
            <w:tcW w:w="851" w:type="dxa"/>
            <w:shd w:val="clear" w:color="auto" w:fill="D9D9D9" w:themeFill="background1" w:themeFillShade="D9"/>
            <w:noWrap/>
            <w:hideMark/>
          </w:tcPr>
          <w:p w14:paraId="2F5E000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2750</w:t>
            </w:r>
          </w:p>
        </w:tc>
        <w:tc>
          <w:tcPr>
            <w:tcW w:w="1134" w:type="dxa"/>
            <w:shd w:val="clear" w:color="auto" w:fill="D9D9D9" w:themeFill="background1" w:themeFillShade="D9"/>
            <w:hideMark/>
          </w:tcPr>
          <w:p w14:paraId="4433820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07111C7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367CEE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71CBCC0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25E57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854420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FE8A775" w14:textId="77777777" w:rsidTr="00361E73">
        <w:trPr>
          <w:trHeight w:val="900"/>
        </w:trPr>
        <w:tc>
          <w:tcPr>
            <w:tcW w:w="567" w:type="dxa"/>
            <w:noWrap/>
            <w:hideMark/>
          </w:tcPr>
          <w:p w14:paraId="3E4CD96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109</w:t>
            </w:r>
          </w:p>
        </w:tc>
        <w:tc>
          <w:tcPr>
            <w:tcW w:w="851" w:type="dxa"/>
            <w:noWrap/>
            <w:hideMark/>
          </w:tcPr>
          <w:p w14:paraId="253D64C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2749</w:t>
            </w:r>
          </w:p>
        </w:tc>
        <w:tc>
          <w:tcPr>
            <w:tcW w:w="1134" w:type="dxa"/>
            <w:hideMark/>
          </w:tcPr>
          <w:p w14:paraId="3F4F81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noWrap/>
            <w:hideMark/>
          </w:tcPr>
          <w:p w14:paraId="683943C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19327</w:t>
            </w:r>
          </w:p>
        </w:tc>
        <w:tc>
          <w:tcPr>
            <w:tcW w:w="1564" w:type="dxa"/>
            <w:hideMark/>
          </w:tcPr>
          <w:p w14:paraId="77EB31B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14DE36C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BE95F1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 /</w:t>
            </w:r>
            <w:r w:rsidRPr="00BF5F7D">
              <w:rPr>
                <w:rFonts w:asciiTheme="majorBidi" w:hAnsiTheme="majorBidi" w:cstheme="majorBidi"/>
                <w:sz w:val="22"/>
              </w:rPr>
              <w:br/>
              <w:t xml:space="preserve">Мин. пољопр., шум. и водоприв. </w:t>
            </w:r>
          </w:p>
        </w:tc>
        <w:tc>
          <w:tcPr>
            <w:tcW w:w="1164" w:type="dxa"/>
            <w:hideMark/>
          </w:tcPr>
          <w:p w14:paraId="32F0EE0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6286B50B" w14:textId="77777777" w:rsidTr="00361E73">
        <w:trPr>
          <w:trHeight w:val="900"/>
        </w:trPr>
        <w:tc>
          <w:tcPr>
            <w:tcW w:w="567" w:type="dxa"/>
            <w:shd w:val="clear" w:color="auto" w:fill="D9D9D9" w:themeFill="background1" w:themeFillShade="D9"/>
            <w:noWrap/>
            <w:hideMark/>
          </w:tcPr>
          <w:p w14:paraId="7B6D2BB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w:t>
            </w:r>
          </w:p>
        </w:tc>
        <w:tc>
          <w:tcPr>
            <w:tcW w:w="851" w:type="dxa"/>
            <w:shd w:val="clear" w:color="auto" w:fill="D9D9D9" w:themeFill="background1" w:themeFillShade="D9"/>
            <w:noWrap/>
            <w:hideMark/>
          </w:tcPr>
          <w:p w14:paraId="2631E64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2081</w:t>
            </w:r>
          </w:p>
        </w:tc>
        <w:tc>
          <w:tcPr>
            <w:tcW w:w="1134" w:type="dxa"/>
            <w:shd w:val="clear" w:color="auto" w:fill="D9D9D9" w:themeFill="background1" w:themeFillShade="D9"/>
            <w:hideMark/>
          </w:tcPr>
          <w:p w14:paraId="635B84C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4901004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12833</w:t>
            </w:r>
          </w:p>
        </w:tc>
        <w:tc>
          <w:tcPr>
            <w:tcW w:w="1564" w:type="dxa"/>
            <w:shd w:val="clear" w:color="auto" w:fill="D9D9D9" w:themeFill="background1" w:themeFillShade="D9"/>
            <w:hideMark/>
          </w:tcPr>
          <w:p w14:paraId="4675BD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shd w:val="clear" w:color="auto" w:fill="D9D9D9" w:themeFill="background1" w:themeFillShade="D9"/>
            <w:hideMark/>
          </w:tcPr>
          <w:p w14:paraId="2E0218C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shd w:val="clear" w:color="auto" w:fill="D9D9D9" w:themeFill="background1" w:themeFillShade="D9"/>
            <w:hideMark/>
          </w:tcPr>
          <w:p w14:paraId="217DABC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6D33426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2D395DA6" w14:textId="77777777" w:rsidTr="00361E73">
        <w:trPr>
          <w:trHeight w:val="600"/>
        </w:trPr>
        <w:tc>
          <w:tcPr>
            <w:tcW w:w="567" w:type="dxa"/>
            <w:noWrap/>
            <w:hideMark/>
          </w:tcPr>
          <w:p w14:paraId="64DC422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111</w:t>
            </w:r>
          </w:p>
        </w:tc>
        <w:tc>
          <w:tcPr>
            <w:tcW w:w="851" w:type="dxa"/>
            <w:noWrap/>
            <w:hideMark/>
          </w:tcPr>
          <w:p w14:paraId="70E3E11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2082/2</w:t>
            </w:r>
          </w:p>
        </w:tc>
        <w:tc>
          <w:tcPr>
            <w:tcW w:w="1134" w:type="dxa"/>
            <w:hideMark/>
          </w:tcPr>
          <w:p w14:paraId="713EE4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14E1538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772581</w:t>
            </w:r>
          </w:p>
        </w:tc>
        <w:tc>
          <w:tcPr>
            <w:tcW w:w="1564" w:type="dxa"/>
            <w:hideMark/>
          </w:tcPr>
          <w:p w14:paraId="234D5C0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hideMark/>
          </w:tcPr>
          <w:p w14:paraId="69CF213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4A397A0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hideMark/>
          </w:tcPr>
          <w:p w14:paraId="1A0AD9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23F0B1CD" w14:textId="77777777" w:rsidTr="00361E73">
        <w:trPr>
          <w:trHeight w:val="600"/>
        </w:trPr>
        <w:tc>
          <w:tcPr>
            <w:tcW w:w="567" w:type="dxa"/>
            <w:shd w:val="clear" w:color="auto" w:fill="D9D9D9" w:themeFill="background1" w:themeFillShade="D9"/>
            <w:noWrap/>
            <w:hideMark/>
          </w:tcPr>
          <w:p w14:paraId="0CCA70C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112</w:t>
            </w:r>
          </w:p>
        </w:tc>
        <w:tc>
          <w:tcPr>
            <w:tcW w:w="851" w:type="dxa"/>
            <w:shd w:val="clear" w:color="auto" w:fill="D9D9D9" w:themeFill="background1" w:themeFillShade="D9"/>
            <w:noWrap/>
            <w:hideMark/>
          </w:tcPr>
          <w:p w14:paraId="4D55B3C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3579</w:t>
            </w:r>
          </w:p>
        </w:tc>
        <w:tc>
          <w:tcPr>
            <w:tcW w:w="1134" w:type="dxa"/>
            <w:shd w:val="clear" w:color="auto" w:fill="D9D9D9" w:themeFill="background1" w:themeFillShade="D9"/>
            <w:hideMark/>
          </w:tcPr>
          <w:p w14:paraId="6BDF7EB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780CF1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84849</w:t>
            </w:r>
          </w:p>
        </w:tc>
        <w:tc>
          <w:tcPr>
            <w:tcW w:w="1564" w:type="dxa"/>
            <w:shd w:val="clear" w:color="auto" w:fill="D9D9D9" w:themeFill="background1" w:themeFillShade="D9"/>
            <w:hideMark/>
          </w:tcPr>
          <w:p w14:paraId="239F25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shd w:val="clear" w:color="auto" w:fill="D9D9D9" w:themeFill="background1" w:themeFillShade="D9"/>
            <w:hideMark/>
          </w:tcPr>
          <w:p w14:paraId="2B71622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37CE4AC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shd w:val="clear" w:color="auto" w:fill="D9D9D9" w:themeFill="background1" w:themeFillShade="D9"/>
            <w:hideMark/>
          </w:tcPr>
          <w:p w14:paraId="001796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1B2EC58F" w14:textId="77777777" w:rsidTr="00361E73">
        <w:trPr>
          <w:trHeight w:val="600"/>
        </w:trPr>
        <w:tc>
          <w:tcPr>
            <w:tcW w:w="567" w:type="dxa"/>
            <w:noWrap/>
            <w:hideMark/>
          </w:tcPr>
          <w:p w14:paraId="63E1BF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113</w:t>
            </w:r>
          </w:p>
        </w:tc>
        <w:tc>
          <w:tcPr>
            <w:tcW w:w="851" w:type="dxa"/>
            <w:noWrap/>
            <w:hideMark/>
          </w:tcPr>
          <w:p w14:paraId="667E163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2332</w:t>
            </w:r>
          </w:p>
        </w:tc>
        <w:tc>
          <w:tcPr>
            <w:tcW w:w="1134" w:type="dxa"/>
            <w:hideMark/>
          </w:tcPr>
          <w:p w14:paraId="0E26B98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7EA78A4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21670</w:t>
            </w:r>
          </w:p>
        </w:tc>
        <w:tc>
          <w:tcPr>
            <w:tcW w:w="1564" w:type="dxa"/>
            <w:hideMark/>
          </w:tcPr>
          <w:p w14:paraId="7C711F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1AD0BEF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53B067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474AD7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2E003A7" w14:textId="77777777" w:rsidTr="00361E73">
        <w:trPr>
          <w:trHeight w:val="600"/>
        </w:trPr>
        <w:tc>
          <w:tcPr>
            <w:tcW w:w="567" w:type="dxa"/>
            <w:shd w:val="clear" w:color="auto" w:fill="D9D9D9" w:themeFill="background1" w:themeFillShade="D9"/>
            <w:noWrap/>
            <w:hideMark/>
          </w:tcPr>
          <w:p w14:paraId="6C5DBBF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w:t>
            </w:r>
          </w:p>
        </w:tc>
        <w:tc>
          <w:tcPr>
            <w:tcW w:w="851" w:type="dxa"/>
            <w:shd w:val="clear" w:color="auto" w:fill="D9D9D9" w:themeFill="background1" w:themeFillShade="D9"/>
            <w:noWrap/>
            <w:hideMark/>
          </w:tcPr>
          <w:p w14:paraId="62FFE0D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2331</w:t>
            </w:r>
          </w:p>
        </w:tc>
        <w:tc>
          <w:tcPr>
            <w:tcW w:w="1134" w:type="dxa"/>
            <w:shd w:val="clear" w:color="auto" w:fill="D9D9D9" w:themeFill="background1" w:themeFillShade="D9"/>
            <w:hideMark/>
          </w:tcPr>
          <w:p w14:paraId="0D61A5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761C89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shd w:val="clear" w:color="auto" w:fill="D9D9D9" w:themeFill="background1" w:themeFillShade="D9"/>
            <w:hideMark/>
          </w:tcPr>
          <w:p w14:paraId="3FCE167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03FB1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6820FC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6A2E9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4FF107F" w14:textId="77777777" w:rsidTr="00361E73">
        <w:trPr>
          <w:trHeight w:val="600"/>
        </w:trPr>
        <w:tc>
          <w:tcPr>
            <w:tcW w:w="567" w:type="dxa"/>
            <w:noWrap/>
            <w:hideMark/>
          </w:tcPr>
          <w:p w14:paraId="16F920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w:t>
            </w:r>
          </w:p>
        </w:tc>
        <w:tc>
          <w:tcPr>
            <w:tcW w:w="851" w:type="dxa"/>
            <w:noWrap/>
            <w:hideMark/>
          </w:tcPr>
          <w:p w14:paraId="6E63411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2330</w:t>
            </w:r>
          </w:p>
        </w:tc>
        <w:tc>
          <w:tcPr>
            <w:tcW w:w="1134" w:type="dxa"/>
            <w:hideMark/>
          </w:tcPr>
          <w:p w14:paraId="70C567E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602FBA4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220AC4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1210541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77775C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hideMark/>
          </w:tcPr>
          <w:p w14:paraId="5CEE820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79BFFD1" w14:textId="77777777" w:rsidTr="00361E73">
        <w:trPr>
          <w:trHeight w:val="600"/>
        </w:trPr>
        <w:tc>
          <w:tcPr>
            <w:tcW w:w="567" w:type="dxa"/>
            <w:shd w:val="clear" w:color="auto" w:fill="D9D9D9" w:themeFill="background1" w:themeFillShade="D9"/>
            <w:noWrap/>
            <w:hideMark/>
          </w:tcPr>
          <w:p w14:paraId="0828BC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116</w:t>
            </w:r>
          </w:p>
        </w:tc>
        <w:tc>
          <w:tcPr>
            <w:tcW w:w="851" w:type="dxa"/>
            <w:shd w:val="clear" w:color="auto" w:fill="D9D9D9" w:themeFill="background1" w:themeFillShade="D9"/>
            <w:noWrap/>
            <w:hideMark/>
          </w:tcPr>
          <w:p w14:paraId="1DDBA30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2329</w:t>
            </w:r>
          </w:p>
        </w:tc>
        <w:tc>
          <w:tcPr>
            <w:tcW w:w="1134" w:type="dxa"/>
            <w:shd w:val="clear" w:color="auto" w:fill="D9D9D9" w:themeFill="background1" w:themeFillShade="D9"/>
            <w:hideMark/>
          </w:tcPr>
          <w:p w14:paraId="0E09028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0AB2D2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09417F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0C7B11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7E0DFB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08F484E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3C2019E6" w14:textId="77777777" w:rsidTr="00361E73">
        <w:trPr>
          <w:trHeight w:val="600"/>
        </w:trPr>
        <w:tc>
          <w:tcPr>
            <w:tcW w:w="567" w:type="dxa"/>
            <w:noWrap/>
            <w:hideMark/>
          </w:tcPr>
          <w:p w14:paraId="26B1C3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117</w:t>
            </w:r>
          </w:p>
        </w:tc>
        <w:tc>
          <w:tcPr>
            <w:tcW w:w="851" w:type="dxa"/>
            <w:noWrap/>
            <w:hideMark/>
          </w:tcPr>
          <w:p w14:paraId="0CA9BA2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2328</w:t>
            </w:r>
          </w:p>
        </w:tc>
        <w:tc>
          <w:tcPr>
            <w:tcW w:w="1134" w:type="dxa"/>
            <w:hideMark/>
          </w:tcPr>
          <w:p w14:paraId="6656F70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3150B7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00919E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D835F6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3EFA25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B35057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F7F597B" w14:textId="77777777" w:rsidTr="00361E73">
        <w:trPr>
          <w:trHeight w:val="600"/>
        </w:trPr>
        <w:tc>
          <w:tcPr>
            <w:tcW w:w="567" w:type="dxa"/>
            <w:shd w:val="clear" w:color="auto" w:fill="D9D9D9" w:themeFill="background1" w:themeFillShade="D9"/>
            <w:noWrap/>
            <w:hideMark/>
          </w:tcPr>
          <w:p w14:paraId="368E5A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118</w:t>
            </w:r>
          </w:p>
        </w:tc>
        <w:tc>
          <w:tcPr>
            <w:tcW w:w="851" w:type="dxa"/>
            <w:shd w:val="clear" w:color="auto" w:fill="D9D9D9" w:themeFill="background1" w:themeFillShade="D9"/>
            <w:noWrap/>
            <w:hideMark/>
          </w:tcPr>
          <w:p w14:paraId="0E3A968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2327</w:t>
            </w:r>
          </w:p>
        </w:tc>
        <w:tc>
          <w:tcPr>
            <w:tcW w:w="1134" w:type="dxa"/>
            <w:shd w:val="clear" w:color="auto" w:fill="D9D9D9" w:themeFill="background1" w:themeFillShade="D9"/>
            <w:hideMark/>
          </w:tcPr>
          <w:p w14:paraId="78ADFC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45B243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62E54C9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11B8271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0C1000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72A5E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DDC28E8" w14:textId="77777777" w:rsidTr="00361E73">
        <w:trPr>
          <w:trHeight w:val="600"/>
        </w:trPr>
        <w:tc>
          <w:tcPr>
            <w:tcW w:w="567" w:type="dxa"/>
            <w:noWrap/>
            <w:hideMark/>
          </w:tcPr>
          <w:p w14:paraId="3398B1D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119</w:t>
            </w:r>
          </w:p>
        </w:tc>
        <w:tc>
          <w:tcPr>
            <w:tcW w:w="851" w:type="dxa"/>
            <w:noWrap/>
            <w:hideMark/>
          </w:tcPr>
          <w:p w14:paraId="03EAEC4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2326</w:t>
            </w:r>
          </w:p>
        </w:tc>
        <w:tc>
          <w:tcPr>
            <w:tcW w:w="1134" w:type="dxa"/>
            <w:hideMark/>
          </w:tcPr>
          <w:p w14:paraId="667841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2E73E62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2F51D0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0A905B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F4CB43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CA9818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48BADC0" w14:textId="77777777" w:rsidTr="00361E73">
        <w:trPr>
          <w:trHeight w:val="600"/>
        </w:trPr>
        <w:tc>
          <w:tcPr>
            <w:tcW w:w="567" w:type="dxa"/>
            <w:shd w:val="clear" w:color="auto" w:fill="D9D9D9" w:themeFill="background1" w:themeFillShade="D9"/>
            <w:noWrap/>
            <w:hideMark/>
          </w:tcPr>
          <w:p w14:paraId="321A43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120</w:t>
            </w:r>
          </w:p>
        </w:tc>
        <w:tc>
          <w:tcPr>
            <w:tcW w:w="851" w:type="dxa"/>
            <w:shd w:val="clear" w:color="auto" w:fill="D9D9D9" w:themeFill="background1" w:themeFillShade="D9"/>
            <w:noWrap/>
            <w:hideMark/>
          </w:tcPr>
          <w:p w14:paraId="34AD518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2325/1</w:t>
            </w:r>
          </w:p>
        </w:tc>
        <w:tc>
          <w:tcPr>
            <w:tcW w:w="1134" w:type="dxa"/>
            <w:shd w:val="clear" w:color="auto" w:fill="D9D9D9" w:themeFill="background1" w:themeFillShade="D9"/>
            <w:hideMark/>
          </w:tcPr>
          <w:p w14:paraId="781DDE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2CF04CC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7368</w:t>
            </w:r>
          </w:p>
        </w:tc>
        <w:tc>
          <w:tcPr>
            <w:tcW w:w="1564" w:type="dxa"/>
            <w:shd w:val="clear" w:color="auto" w:fill="D9D9D9" w:themeFill="background1" w:themeFillShade="D9"/>
            <w:hideMark/>
          </w:tcPr>
          <w:p w14:paraId="19BF0C2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141BFB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2645B8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F18C6B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DB8CB08" w14:textId="77777777" w:rsidTr="00361E73">
        <w:trPr>
          <w:trHeight w:val="600"/>
        </w:trPr>
        <w:tc>
          <w:tcPr>
            <w:tcW w:w="567" w:type="dxa"/>
            <w:noWrap/>
            <w:hideMark/>
          </w:tcPr>
          <w:p w14:paraId="6D9567B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121</w:t>
            </w:r>
          </w:p>
        </w:tc>
        <w:tc>
          <w:tcPr>
            <w:tcW w:w="851" w:type="dxa"/>
            <w:noWrap/>
            <w:hideMark/>
          </w:tcPr>
          <w:p w14:paraId="17B947A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2325/2</w:t>
            </w:r>
          </w:p>
        </w:tc>
        <w:tc>
          <w:tcPr>
            <w:tcW w:w="1134" w:type="dxa"/>
            <w:hideMark/>
          </w:tcPr>
          <w:p w14:paraId="39FDA51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52B3F0C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3682</w:t>
            </w:r>
          </w:p>
        </w:tc>
        <w:tc>
          <w:tcPr>
            <w:tcW w:w="1564" w:type="dxa"/>
            <w:hideMark/>
          </w:tcPr>
          <w:p w14:paraId="5C29A2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4458FF0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53D739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188F20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A28DE61" w14:textId="77777777" w:rsidTr="00361E73">
        <w:trPr>
          <w:trHeight w:val="600"/>
        </w:trPr>
        <w:tc>
          <w:tcPr>
            <w:tcW w:w="567" w:type="dxa"/>
            <w:shd w:val="clear" w:color="auto" w:fill="D9D9D9" w:themeFill="background1" w:themeFillShade="D9"/>
            <w:noWrap/>
            <w:hideMark/>
          </w:tcPr>
          <w:p w14:paraId="7551D45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122</w:t>
            </w:r>
          </w:p>
        </w:tc>
        <w:tc>
          <w:tcPr>
            <w:tcW w:w="851" w:type="dxa"/>
            <w:shd w:val="clear" w:color="auto" w:fill="D9D9D9" w:themeFill="background1" w:themeFillShade="D9"/>
            <w:noWrap/>
            <w:hideMark/>
          </w:tcPr>
          <w:p w14:paraId="5F4CC12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2325/3</w:t>
            </w:r>
          </w:p>
        </w:tc>
        <w:tc>
          <w:tcPr>
            <w:tcW w:w="1134" w:type="dxa"/>
            <w:shd w:val="clear" w:color="auto" w:fill="D9D9D9" w:themeFill="background1" w:themeFillShade="D9"/>
            <w:hideMark/>
          </w:tcPr>
          <w:p w14:paraId="1E9C1A5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65AB558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hideMark/>
          </w:tcPr>
          <w:p w14:paraId="78FCA7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FC4374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589472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E7C85E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8037629" w14:textId="77777777" w:rsidTr="00361E73">
        <w:trPr>
          <w:trHeight w:val="600"/>
        </w:trPr>
        <w:tc>
          <w:tcPr>
            <w:tcW w:w="567" w:type="dxa"/>
            <w:noWrap/>
            <w:hideMark/>
          </w:tcPr>
          <w:p w14:paraId="0CE820A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123</w:t>
            </w:r>
          </w:p>
        </w:tc>
        <w:tc>
          <w:tcPr>
            <w:tcW w:w="851" w:type="dxa"/>
            <w:noWrap/>
            <w:hideMark/>
          </w:tcPr>
          <w:p w14:paraId="403A8D5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2324/1</w:t>
            </w:r>
          </w:p>
        </w:tc>
        <w:tc>
          <w:tcPr>
            <w:tcW w:w="1134" w:type="dxa"/>
            <w:hideMark/>
          </w:tcPr>
          <w:p w14:paraId="214D7C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34BC8CA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8842</w:t>
            </w:r>
          </w:p>
        </w:tc>
        <w:tc>
          <w:tcPr>
            <w:tcW w:w="1564" w:type="dxa"/>
            <w:hideMark/>
          </w:tcPr>
          <w:p w14:paraId="406C65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9850EC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09521A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4395F2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0188C13" w14:textId="77777777" w:rsidTr="00361E73">
        <w:trPr>
          <w:trHeight w:val="600"/>
        </w:trPr>
        <w:tc>
          <w:tcPr>
            <w:tcW w:w="567" w:type="dxa"/>
            <w:shd w:val="clear" w:color="auto" w:fill="D9D9D9" w:themeFill="background1" w:themeFillShade="D9"/>
            <w:noWrap/>
            <w:hideMark/>
          </w:tcPr>
          <w:p w14:paraId="37D908C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124</w:t>
            </w:r>
          </w:p>
        </w:tc>
        <w:tc>
          <w:tcPr>
            <w:tcW w:w="851" w:type="dxa"/>
            <w:shd w:val="clear" w:color="auto" w:fill="D9D9D9" w:themeFill="background1" w:themeFillShade="D9"/>
            <w:noWrap/>
            <w:hideMark/>
          </w:tcPr>
          <w:p w14:paraId="1C331E0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2324/2</w:t>
            </w:r>
          </w:p>
        </w:tc>
        <w:tc>
          <w:tcPr>
            <w:tcW w:w="1134" w:type="dxa"/>
            <w:shd w:val="clear" w:color="auto" w:fill="D9D9D9" w:themeFill="background1" w:themeFillShade="D9"/>
            <w:hideMark/>
          </w:tcPr>
          <w:p w14:paraId="7012C0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1A5F0C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8840</w:t>
            </w:r>
          </w:p>
        </w:tc>
        <w:tc>
          <w:tcPr>
            <w:tcW w:w="1564" w:type="dxa"/>
            <w:shd w:val="clear" w:color="auto" w:fill="D9D9D9" w:themeFill="background1" w:themeFillShade="D9"/>
            <w:hideMark/>
          </w:tcPr>
          <w:p w14:paraId="4B6B256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6887C34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B5B5E3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B3A8BF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9189D60" w14:textId="77777777" w:rsidTr="00361E73">
        <w:trPr>
          <w:trHeight w:val="600"/>
        </w:trPr>
        <w:tc>
          <w:tcPr>
            <w:tcW w:w="567" w:type="dxa"/>
            <w:noWrap/>
            <w:hideMark/>
          </w:tcPr>
          <w:p w14:paraId="58C28CB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125</w:t>
            </w:r>
          </w:p>
        </w:tc>
        <w:tc>
          <w:tcPr>
            <w:tcW w:w="851" w:type="dxa"/>
            <w:noWrap/>
            <w:hideMark/>
          </w:tcPr>
          <w:p w14:paraId="3A9D443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2324/3</w:t>
            </w:r>
          </w:p>
        </w:tc>
        <w:tc>
          <w:tcPr>
            <w:tcW w:w="1134" w:type="dxa"/>
            <w:hideMark/>
          </w:tcPr>
          <w:p w14:paraId="3E4DBB0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470BFF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4421</w:t>
            </w:r>
          </w:p>
        </w:tc>
        <w:tc>
          <w:tcPr>
            <w:tcW w:w="1564" w:type="dxa"/>
            <w:hideMark/>
          </w:tcPr>
          <w:p w14:paraId="326292D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AA8946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05314A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E4B481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DF5D50E" w14:textId="77777777" w:rsidTr="00361E73">
        <w:trPr>
          <w:trHeight w:val="600"/>
        </w:trPr>
        <w:tc>
          <w:tcPr>
            <w:tcW w:w="567" w:type="dxa"/>
            <w:shd w:val="clear" w:color="auto" w:fill="D9D9D9" w:themeFill="background1" w:themeFillShade="D9"/>
            <w:noWrap/>
            <w:hideMark/>
          </w:tcPr>
          <w:p w14:paraId="405A54F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126</w:t>
            </w:r>
          </w:p>
        </w:tc>
        <w:tc>
          <w:tcPr>
            <w:tcW w:w="851" w:type="dxa"/>
            <w:shd w:val="clear" w:color="auto" w:fill="D9D9D9" w:themeFill="background1" w:themeFillShade="D9"/>
            <w:noWrap/>
            <w:hideMark/>
          </w:tcPr>
          <w:p w14:paraId="647AFCD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2323</w:t>
            </w:r>
          </w:p>
        </w:tc>
        <w:tc>
          <w:tcPr>
            <w:tcW w:w="1134" w:type="dxa"/>
            <w:shd w:val="clear" w:color="auto" w:fill="D9D9D9" w:themeFill="background1" w:themeFillShade="D9"/>
            <w:hideMark/>
          </w:tcPr>
          <w:p w14:paraId="5D41E3B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43CAFF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5DCA57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68ED9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139075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(3)</w:t>
            </w:r>
          </w:p>
        </w:tc>
        <w:tc>
          <w:tcPr>
            <w:tcW w:w="1164" w:type="dxa"/>
            <w:shd w:val="clear" w:color="auto" w:fill="D9D9D9" w:themeFill="background1" w:themeFillShade="D9"/>
            <w:hideMark/>
          </w:tcPr>
          <w:p w14:paraId="23DA6F8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3/6</w:t>
            </w:r>
          </w:p>
        </w:tc>
      </w:tr>
      <w:tr w:rsidR="00BF5F7D" w:rsidRPr="00BF5F7D" w14:paraId="7CCFDE91" w14:textId="77777777" w:rsidTr="00361E73">
        <w:trPr>
          <w:trHeight w:val="600"/>
        </w:trPr>
        <w:tc>
          <w:tcPr>
            <w:tcW w:w="567" w:type="dxa"/>
            <w:noWrap/>
            <w:hideMark/>
          </w:tcPr>
          <w:p w14:paraId="2AFB3E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127</w:t>
            </w:r>
          </w:p>
        </w:tc>
        <w:tc>
          <w:tcPr>
            <w:tcW w:w="851" w:type="dxa"/>
            <w:noWrap/>
            <w:hideMark/>
          </w:tcPr>
          <w:p w14:paraId="0393A20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2322/1</w:t>
            </w:r>
          </w:p>
        </w:tc>
        <w:tc>
          <w:tcPr>
            <w:tcW w:w="1134" w:type="dxa"/>
            <w:hideMark/>
          </w:tcPr>
          <w:p w14:paraId="51BB4A7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1923CC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hideMark/>
          </w:tcPr>
          <w:p w14:paraId="0D75E3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EB56E5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1579D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951A91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112D201" w14:textId="77777777" w:rsidTr="00361E73">
        <w:trPr>
          <w:trHeight w:val="600"/>
        </w:trPr>
        <w:tc>
          <w:tcPr>
            <w:tcW w:w="567" w:type="dxa"/>
            <w:shd w:val="clear" w:color="auto" w:fill="D9D9D9" w:themeFill="background1" w:themeFillShade="D9"/>
            <w:noWrap/>
            <w:hideMark/>
          </w:tcPr>
          <w:p w14:paraId="4D9A685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128</w:t>
            </w:r>
          </w:p>
        </w:tc>
        <w:tc>
          <w:tcPr>
            <w:tcW w:w="851" w:type="dxa"/>
            <w:shd w:val="clear" w:color="auto" w:fill="D9D9D9" w:themeFill="background1" w:themeFillShade="D9"/>
            <w:noWrap/>
            <w:hideMark/>
          </w:tcPr>
          <w:p w14:paraId="37A2DC8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2322/2</w:t>
            </w:r>
          </w:p>
        </w:tc>
        <w:tc>
          <w:tcPr>
            <w:tcW w:w="1134" w:type="dxa"/>
            <w:shd w:val="clear" w:color="auto" w:fill="D9D9D9" w:themeFill="background1" w:themeFillShade="D9"/>
            <w:hideMark/>
          </w:tcPr>
          <w:p w14:paraId="7DF3F77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1369A6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hideMark/>
          </w:tcPr>
          <w:p w14:paraId="57185E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CF0BB3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A4A0A7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25802B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546B7137" w14:textId="77777777" w:rsidTr="00361E73">
        <w:trPr>
          <w:trHeight w:val="600"/>
        </w:trPr>
        <w:tc>
          <w:tcPr>
            <w:tcW w:w="567" w:type="dxa"/>
            <w:noWrap/>
            <w:hideMark/>
          </w:tcPr>
          <w:p w14:paraId="0A0F42C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129</w:t>
            </w:r>
          </w:p>
        </w:tc>
        <w:tc>
          <w:tcPr>
            <w:tcW w:w="851" w:type="dxa"/>
            <w:noWrap/>
            <w:hideMark/>
          </w:tcPr>
          <w:p w14:paraId="0681EB5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2321</w:t>
            </w:r>
          </w:p>
        </w:tc>
        <w:tc>
          <w:tcPr>
            <w:tcW w:w="1134" w:type="dxa"/>
            <w:hideMark/>
          </w:tcPr>
          <w:p w14:paraId="412F408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4CCB4A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2DF7859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BCDF76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799380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C0770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7CEF04A" w14:textId="77777777" w:rsidTr="00361E73">
        <w:trPr>
          <w:trHeight w:val="600"/>
        </w:trPr>
        <w:tc>
          <w:tcPr>
            <w:tcW w:w="567" w:type="dxa"/>
            <w:shd w:val="clear" w:color="auto" w:fill="D9D9D9" w:themeFill="background1" w:themeFillShade="D9"/>
            <w:noWrap/>
            <w:hideMark/>
          </w:tcPr>
          <w:p w14:paraId="38E33CD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130</w:t>
            </w:r>
          </w:p>
        </w:tc>
        <w:tc>
          <w:tcPr>
            <w:tcW w:w="851" w:type="dxa"/>
            <w:shd w:val="clear" w:color="auto" w:fill="D9D9D9" w:themeFill="background1" w:themeFillShade="D9"/>
            <w:noWrap/>
            <w:hideMark/>
          </w:tcPr>
          <w:p w14:paraId="00A3147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2320</w:t>
            </w:r>
          </w:p>
        </w:tc>
        <w:tc>
          <w:tcPr>
            <w:tcW w:w="1134" w:type="dxa"/>
            <w:shd w:val="clear" w:color="auto" w:fill="D9D9D9" w:themeFill="background1" w:themeFillShade="D9"/>
            <w:hideMark/>
          </w:tcPr>
          <w:p w14:paraId="0B5446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3B2794C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hideMark/>
          </w:tcPr>
          <w:p w14:paraId="7883F5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95E647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54240C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9BB76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3A3F562" w14:textId="77777777" w:rsidTr="00361E73">
        <w:trPr>
          <w:trHeight w:val="600"/>
        </w:trPr>
        <w:tc>
          <w:tcPr>
            <w:tcW w:w="567" w:type="dxa"/>
            <w:noWrap/>
            <w:hideMark/>
          </w:tcPr>
          <w:p w14:paraId="18E520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131</w:t>
            </w:r>
          </w:p>
        </w:tc>
        <w:tc>
          <w:tcPr>
            <w:tcW w:w="851" w:type="dxa"/>
            <w:noWrap/>
            <w:hideMark/>
          </w:tcPr>
          <w:p w14:paraId="291F6B2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2319</w:t>
            </w:r>
          </w:p>
        </w:tc>
        <w:tc>
          <w:tcPr>
            <w:tcW w:w="1134" w:type="dxa"/>
            <w:hideMark/>
          </w:tcPr>
          <w:p w14:paraId="355DFF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7219C6C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hideMark/>
          </w:tcPr>
          <w:p w14:paraId="61ECC5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5374968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ABFE9E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(4)</w:t>
            </w:r>
          </w:p>
        </w:tc>
        <w:tc>
          <w:tcPr>
            <w:tcW w:w="1164" w:type="dxa"/>
            <w:hideMark/>
          </w:tcPr>
          <w:p w14:paraId="6F7C03A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4/18</w:t>
            </w:r>
          </w:p>
        </w:tc>
      </w:tr>
      <w:tr w:rsidR="00BF5F7D" w:rsidRPr="00BF5F7D" w14:paraId="42999480" w14:textId="77777777" w:rsidTr="00361E73">
        <w:trPr>
          <w:trHeight w:val="600"/>
        </w:trPr>
        <w:tc>
          <w:tcPr>
            <w:tcW w:w="567" w:type="dxa"/>
            <w:shd w:val="clear" w:color="auto" w:fill="D9D9D9" w:themeFill="background1" w:themeFillShade="D9"/>
            <w:noWrap/>
            <w:hideMark/>
          </w:tcPr>
          <w:p w14:paraId="440965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132</w:t>
            </w:r>
          </w:p>
        </w:tc>
        <w:tc>
          <w:tcPr>
            <w:tcW w:w="851" w:type="dxa"/>
            <w:shd w:val="clear" w:color="auto" w:fill="D9D9D9" w:themeFill="background1" w:themeFillShade="D9"/>
            <w:noWrap/>
            <w:hideMark/>
          </w:tcPr>
          <w:p w14:paraId="378AA25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2318</w:t>
            </w:r>
          </w:p>
        </w:tc>
        <w:tc>
          <w:tcPr>
            <w:tcW w:w="1134" w:type="dxa"/>
            <w:shd w:val="clear" w:color="auto" w:fill="D9D9D9" w:themeFill="background1" w:themeFillShade="D9"/>
            <w:hideMark/>
          </w:tcPr>
          <w:p w14:paraId="5C832A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2EFE140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shd w:val="clear" w:color="auto" w:fill="D9D9D9" w:themeFill="background1" w:themeFillShade="D9"/>
            <w:hideMark/>
          </w:tcPr>
          <w:p w14:paraId="6453E2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12185A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E1111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FD111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25B51B9" w14:textId="77777777" w:rsidTr="00361E73">
        <w:trPr>
          <w:trHeight w:val="600"/>
        </w:trPr>
        <w:tc>
          <w:tcPr>
            <w:tcW w:w="567" w:type="dxa"/>
            <w:noWrap/>
            <w:hideMark/>
          </w:tcPr>
          <w:p w14:paraId="18E2B81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133</w:t>
            </w:r>
          </w:p>
        </w:tc>
        <w:tc>
          <w:tcPr>
            <w:tcW w:w="851" w:type="dxa"/>
            <w:noWrap/>
            <w:hideMark/>
          </w:tcPr>
          <w:p w14:paraId="4CBDDA3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2317/1</w:t>
            </w:r>
          </w:p>
        </w:tc>
        <w:tc>
          <w:tcPr>
            <w:tcW w:w="1134" w:type="dxa"/>
            <w:hideMark/>
          </w:tcPr>
          <w:p w14:paraId="2A6889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07779A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10601</w:t>
            </w:r>
          </w:p>
        </w:tc>
        <w:tc>
          <w:tcPr>
            <w:tcW w:w="1564" w:type="dxa"/>
            <w:hideMark/>
          </w:tcPr>
          <w:p w14:paraId="1270FD1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3AA74D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D50030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191684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50861CB" w14:textId="77777777" w:rsidTr="00361E73">
        <w:trPr>
          <w:trHeight w:val="600"/>
        </w:trPr>
        <w:tc>
          <w:tcPr>
            <w:tcW w:w="567" w:type="dxa"/>
            <w:shd w:val="clear" w:color="auto" w:fill="D9D9D9" w:themeFill="background1" w:themeFillShade="D9"/>
            <w:noWrap/>
            <w:hideMark/>
          </w:tcPr>
          <w:p w14:paraId="145B1AC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134</w:t>
            </w:r>
          </w:p>
        </w:tc>
        <w:tc>
          <w:tcPr>
            <w:tcW w:w="851" w:type="dxa"/>
            <w:shd w:val="clear" w:color="auto" w:fill="D9D9D9" w:themeFill="background1" w:themeFillShade="D9"/>
            <w:noWrap/>
            <w:hideMark/>
          </w:tcPr>
          <w:p w14:paraId="061FCFD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2317/2</w:t>
            </w:r>
          </w:p>
        </w:tc>
        <w:tc>
          <w:tcPr>
            <w:tcW w:w="1134" w:type="dxa"/>
            <w:shd w:val="clear" w:color="auto" w:fill="D9D9D9" w:themeFill="background1" w:themeFillShade="D9"/>
            <w:hideMark/>
          </w:tcPr>
          <w:p w14:paraId="0D761D4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074D74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11500</w:t>
            </w:r>
          </w:p>
        </w:tc>
        <w:tc>
          <w:tcPr>
            <w:tcW w:w="1564" w:type="dxa"/>
            <w:shd w:val="clear" w:color="auto" w:fill="D9D9D9" w:themeFill="background1" w:themeFillShade="D9"/>
            <w:hideMark/>
          </w:tcPr>
          <w:p w14:paraId="417083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4671DB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2EBC08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94707F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4D70383" w14:textId="77777777" w:rsidTr="00361E73">
        <w:trPr>
          <w:trHeight w:val="600"/>
        </w:trPr>
        <w:tc>
          <w:tcPr>
            <w:tcW w:w="567" w:type="dxa"/>
            <w:noWrap/>
            <w:hideMark/>
          </w:tcPr>
          <w:p w14:paraId="5D9CA04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135</w:t>
            </w:r>
          </w:p>
        </w:tc>
        <w:tc>
          <w:tcPr>
            <w:tcW w:w="851" w:type="dxa"/>
            <w:noWrap/>
            <w:hideMark/>
          </w:tcPr>
          <w:p w14:paraId="5CBCD30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2316</w:t>
            </w:r>
          </w:p>
        </w:tc>
        <w:tc>
          <w:tcPr>
            <w:tcW w:w="1134" w:type="dxa"/>
            <w:hideMark/>
          </w:tcPr>
          <w:p w14:paraId="52F87F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223572B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hideMark/>
          </w:tcPr>
          <w:p w14:paraId="777EBB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53EB583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6A3290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3C6A4B4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14B93B8D" w14:textId="77777777" w:rsidTr="00361E73">
        <w:trPr>
          <w:trHeight w:val="600"/>
        </w:trPr>
        <w:tc>
          <w:tcPr>
            <w:tcW w:w="567" w:type="dxa"/>
            <w:shd w:val="clear" w:color="auto" w:fill="D9D9D9" w:themeFill="background1" w:themeFillShade="D9"/>
            <w:noWrap/>
            <w:hideMark/>
          </w:tcPr>
          <w:p w14:paraId="57AEAA2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136</w:t>
            </w:r>
          </w:p>
        </w:tc>
        <w:tc>
          <w:tcPr>
            <w:tcW w:w="851" w:type="dxa"/>
            <w:shd w:val="clear" w:color="auto" w:fill="D9D9D9" w:themeFill="background1" w:themeFillShade="D9"/>
            <w:noWrap/>
            <w:hideMark/>
          </w:tcPr>
          <w:p w14:paraId="62C38EA2"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2315/1</w:t>
            </w:r>
          </w:p>
        </w:tc>
        <w:tc>
          <w:tcPr>
            <w:tcW w:w="1134" w:type="dxa"/>
            <w:shd w:val="clear" w:color="auto" w:fill="D9D9D9" w:themeFill="background1" w:themeFillShade="D9"/>
            <w:hideMark/>
          </w:tcPr>
          <w:p w14:paraId="0343DA9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5D25580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hideMark/>
          </w:tcPr>
          <w:p w14:paraId="7CAECC7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8E73D2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A231E6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7051FF3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2C73EA61" w14:textId="77777777" w:rsidTr="00361E73">
        <w:trPr>
          <w:trHeight w:val="600"/>
        </w:trPr>
        <w:tc>
          <w:tcPr>
            <w:tcW w:w="567" w:type="dxa"/>
            <w:noWrap/>
            <w:hideMark/>
          </w:tcPr>
          <w:p w14:paraId="212E3D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137</w:t>
            </w:r>
          </w:p>
        </w:tc>
        <w:tc>
          <w:tcPr>
            <w:tcW w:w="851" w:type="dxa"/>
            <w:noWrap/>
            <w:hideMark/>
          </w:tcPr>
          <w:p w14:paraId="0607C5C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2315/2</w:t>
            </w:r>
          </w:p>
        </w:tc>
        <w:tc>
          <w:tcPr>
            <w:tcW w:w="1134" w:type="dxa"/>
            <w:hideMark/>
          </w:tcPr>
          <w:p w14:paraId="733B97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5040F64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hideMark/>
          </w:tcPr>
          <w:p w14:paraId="6734FA3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66F72C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C925C7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5F1E89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E4BA58A" w14:textId="77777777" w:rsidTr="00361E73">
        <w:trPr>
          <w:trHeight w:val="600"/>
        </w:trPr>
        <w:tc>
          <w:tcPr>
            <w:tcW w:w="567" w:type="dxa"/>
            <w:vMerge w:val="restart"/>
            <w:shd w:val="clear" w:color="auto" w:fill="D9D9D9" w:themeFill="background1" w:themeFillShade="D9"/>
            <w:noWrap/>
            <w:hideMark/>
          </w:tcPr>
          <w:p w14:paraId="75F34D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138</w:t>
            </w:r>
          </w:p>
        </w:tc>
        <w:tc>
          <w:tcPr>
            <w:tcW w:w="851" w:type="dxa"/>
            <w:vMerge w:val="restart"/>
            <w:shd w:val="clear" w:color="auto" w:fill="D9D9D9" w:themeFill="background1" w:themeFillShade="D9"/>
            <w:noWrap/>
            <w:hideMark/>
          </w:tcPr>
          <w:p w14:paraId="11F8AA4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2314/1</w:t>
            </w:r>
          </w:p>
        </w:tc>
        <w:tc>
          <w:tcPr>
            <w:tcW w:w="1134" w:type="dxa"/>
            <w:vMerge w:val="restart"/>
            <w:shd w:val="clear" w:color="auto" w:fill="D9D9D9" w:themeFill="background1" w:themeFillShade="D9"/>
            <w:hideMark/>
          </w:tcPr>
          <w:p w14:paraId="0BA99FD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0565D57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8362</w:t>
            </w:r>
          </w:p>
        </w:tc>
        <w:tc>
          <w:tcPr>
            <w:tcW w:w="1564" w:type="dxa"/>
            <w:shd w:val="clear" w:color="auto" w:fill="D9D9D9" w:themeFill="background1" w:themeFillShade="D9"/>
            <w:hideMark/>
          </w:tcPr>
          <w:p w14:paraId="2EBB38A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5F7A4E1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7213A5B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shd w:val="clear" w:color="auto" w:fill="D9D9D9" w:themeFill="background1" w:themeFillShade="D9"/>
            <w:hideMark/>
          </w:tcPr>
          <w:p w14:paraId="76CA69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D01AC58" w14:textId="77777777" w:rsidTr="00361E73">
        <w:trPr>
          <w:trHeight w:val="300"/>
        </w:trPr>
        <w:tc>
          <w:tcPr>
            <w:tcW w:w="567" w:type="dxa"/>
            <w:vMerge/>
            <w:hideMark/>
          </w:tcPr>
          <w:p w14:paraId="471A74C7" w14:textId="77777777" w:rsidR="00EE3DDE" w:rsidRPr="00BF5F7D" w:rsidRDefault="00EE3DDE">
            <w:pPr>
              <w:rPr>
                <w:rFonts w:asciiTheme="majorBidi" w:hAnsiTheme="majorBidi" w:cstheme="majorBidi"/>
                <w:sz w:val="22"/>
              </w:rPr>
            </w:pPr>
          </w:p>
        </w:tc>
        <w:tc>
          <w:tcPr>
            <w:tcW w:w="851" w:type="dxa"/>
            <w:vMerge/>
            <w:hideMark/>
          </w:tcPr>
          <w:p w14:paraId="5CFEC15F" w14:textId="77777777" w:rsidR="00EE3DDE" w:rsidRPr="00BF5F7D" w:rsidRDefault="00EE3DDE">
            <w:pPr>
              <w:rPr>
                <w:rFonts w:asciiTheme="majorBidi" w:hAnsiTheme="majorBidi" w:cstheme="majorBidi"/>
                <w:b/>
                <w:bCs/>
                <w:sz w:val="22"/>
              </w:rPr>
            </w:pPr>
          </w:p>
        </w:tc>
        <w:tc>
          <w:tcPr>
            <w:tcW w:w="1134" w:type="dxa"/>
            <w:vMerge/>
            <w:hideMark/>
          </w:tcPr>
          <w:p w14:paraId="344D3380"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10BD951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2688</w:t>
            </w:r>
          </w:p>
        </w:tc>
        <w:tc>
          <w:tcPr>
            <w:tcW w:w="1564" w:type="dxa"/>
            <w:shd w:val="clear" w:color="auto" w:fill="D9D9D9" w:themeFill="background1" w:themeFillShade="D9"/>
            <w:hideMark/>
          </w:tcPr>
          <w:p w14:paraId="540E245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shd w:val="clear" w:color="auto" w:fill="D9D9D9" w:themeFill="background1" w:themeFillShade="D9"/>
            <w:hideMark/>
          </w:tcPr>
          <w:p w14:paraId="3D942CC4" w14:textId="77777777" w:rsidR="00EE3DDE" w:rsidRPr="00BF5F7D" w:rsidRDefault="00EE3DDE">
            <w:pPr>
              <w:rPr>
                <w:rFonts w:asciiTheme="majorBidi" w:hAnsiTheme="majorBidi" w:cstheme="majorBidi"/>
                <w:sz w:val="22"/>
              </w:rPr>
            </w:pPr>
          </w:p>
        </w:tc>
        <w:tc>
          <w:tcPr>
            <w:tcW w:w="1514" w:type="dxa"/>
            <w:vMerge/>
            <w:hideMark/>
          </w:tcPr>
          <w:p w14:paraId="78861FE9" w14:textId="77777777" w:rsidR="00EE3DDE" w:rsidRPr="00BF5F7D" w:rsidRDefault="00EE3DDE">
            <w:pPr>
              <w:rPr>
                <w:rFonts w:asciiTheme="majorBidi" w:hAnsiTheme="majorBidi" w:cstheme="majorBidi"/>
                <w:sz w:val="22"/>
              </w:rPr>
            </w:pPr>
          </w:p>
        </w:tc>
        <w:tc>
          <w:tcPr>
            <w:tcW w:w="1164" w:type="dxa"/>
            <w:vMerge/>
            <w:hideMark/>
          </w:tcPr>
          <w:p w14:paraId="4C831D23" w14:textId="77777777" w:rsidR="00EE3DDE" w:rsidRPr="00BF5F7D" w:rsidRDefault="00EE3DDE">
            <w:pPr>
              <w:rPr>
                <w:rFonts w:asciiTheme="majorBidi" w:hAnsiTheme="majorBidi" w:cstheme="majorBidi"/>
                <w:sz w:val="22"/>
              </w:rPr>
            </w:pPr>
          </w:p>
        </w:tc>
      </w:tr>
      <w:tr w:rsidR="00BF5F7D" w:rsidRPr="00BF5F7D" w14:paraId="75138B78" w14:textId="77777777" w:rsidTr="00361E73">
        <w:trPr>
          <w:trHeight w:val="600"/>
        </w:trPr>
        <w:tc>
          <w:tcPr>
            <w:tcW w:w="567" w:type="dxa"/>
            <w:vMerge w:val="restart"/>
            <w:noWrap/>
            <w:hideMark/>
          </w:tcPr>
          <w:p w14:paraId="243D83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139</w:t>
            </w:r>
          </w:p>
        </w:tc>
        <w:tc>
          <w:tcPr>
            <w:tcW w:w="851" w:type="dxa"/>
            <w:vMerge w:val="restart"/>
            <w:noWrap/>
            <w:hideMark/>
          </w:tcPr>
          <w:p w14:paraId="66EFCB9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2314/2</w:t>
            </w:r>
          </w:p>
        </w:tc>
        <w:tc>
          <w:tcPr>
            <w:tcW w:w="1134" w:type="dxa"/>
            <w:vMerge w:val="restart"/>
            <w:hideMark/>
          </w:tcPr>
          <w:p w14:paraId="186370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39E27AC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8362</w:t>
            </w:r>
          </w:p>
        </w:tc>
        <w:tc>
          <w:tcPr>
            <w:tcW w:w="1564" w:type="dxa"/>
            <w:hideMark/>
          </w:tcPr>
          <w:p w14:paraId="408C6F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hideMark/>
          </w:tcPr>
          <w:p w14:paraId="66B1455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hideMark/>
          </w:tcPr>
          <w:p w14:paraId="39BE84F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hideMark/>
          </w:tcPr>
          <w:p w14:paraId="5D00719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84CFF22" w14:textId="77777777" w:rsidTr="00361E73">
        <w:trPr>
          <w:trHeight w:val="300"/>
        </w:trPr>
        <w:tc>
          <w:tcPr>
            <w:tcW w:w="567" w:type="dxa"/>
            <w:vMerge/>
            <w:hideMark/>
          </w:tcPr>
          <w:p w14:paraId="09DA68F7" w14:textId="77777777" w:rsidR="00EE3DDE" w:rsidRPr="00BF5F7D" w:rsidRDefault="00EE3DDE">
            <w:pPr>
              <w:rPr>
                <w:rFonts w:asciiTheme="majorBidi" w:hAnsiTheme="majorBidi" w:cstheme="majorBidi"/>
                <w:sz w:val="22"/>
              </w:rPr>
            </w:pPr>
          </w:p>
        </w:tc>
        <w:tc>
          <w:tcPr>
            <w:tcW w:w="851" w:type="dxa"/>
            <w:vMerge/>
            <w:hideMark/>
          </w:tcPr>
          <w:p w14:paraId="1AF994A3" w14:textId="77777777" w:rsidR="00EE3DDE" w:rsidRPr="00BF5F7D" w:rsidRDefault="00EE3DDE">
            <w:pPr>
              <w:rPr>
                <w:rFonts w:asciiTheme="majorBidi" w:hAnsiTheme="majorBidi" w:cstheme="majorBidi"/>
                <w:b/>
                <w:bCs/>
                <w:sz w:val="22"/>
              </w:rPr>
            </w:pPr>
          </w:p>
        </w:tc>
        <w:tc>
          <w:tcPr>
            <w:tcW w:w="1134" w:type="dxa"/>
            <w:vMerge/>
            <w:hideMark/>
          </w:tcPr>
          <w:p w14:paraId="73C800F0" w14:textId="77777777" w:rsidR="00EE3DDE" w:rsidRPr="00BF5F7D" w:rsidRDefault="00EE3DDE">
            <w:pPr>
              <w:rPr>
                <w:rFonts w:asciiTheme="majorBidi" w:hAnsiTheme="majorBidi" w:cstheme="majorBidi"/>
                <w:sz w:val="22"/>
              </w:rPr>
            </w:pPr>
          </w:p>
        </w:tc>
        <w:tc>
          <w:tcPr>
            <w:tcW w:w="987" w:type="dxa"/>
            <w:noWrap/>
            <w:hideMark/>
          </w:tcPr>
          <w:p w14:paraId="5AD8DB3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2688</w:t>
            </w:r>
          </w:p>
        </w:tc>
        <w:tc>
          <w:tcPr>
            <w:tcW w:w="1564" w:type="dxa"/>
            <w:hideMark/>
          </w:tcPr>
          <w:p w14:paraId="4C5EB9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hideMark/>
          </w:tcPr>
          <w:p w14:paraId="6906F75E" w14:textId="77777777" w:rsidR="00EE3DDE" w:rsidRPr="00BF5F7D" w:rsidRDefault="00EE3DDE">
            <w:pPr>
              <w:rPr>
                <w:rFonts w:asciiTheme="majorBidi" w:hAnsiTheme="majorBidi" w:cstheme="majorBidi"/>
                <w:sz w:val="22"/>
              </w:rPr>
            </w:pPr>
          </w:p>
        </w:tc>
        <w:tc>
          <w:tcPr>
            <w:tcW w:w="1514" w:type="dxa"/>
            <w:vMerge/>
            <w:hideMark/>
          </w:tcPr>
          <w:p w14:paraId="4B4CCE34" w14:textId="77777777" w:rsidR="00EE3DDE" w:rsidRPr="00BF5F7D" w:rsidRDefault="00EE3DDE">
            <w:pPr>
              <w:rPr>
                <w:rFonts w:asciiTheme="majorBidi" w:hAnsiTheme="majorBidi" w:cstheme="majorBidi"/>
                <w:sz w:val="22"/>
              </w:rPr>
            </w:pPr>
          </w:p>
        </w:tc>
        <w:tc>
          <w:tcPr>
            <w:tcW w:w="1164" w:type="dxa"/>
            <w:vMerge/>
            <w:hideMark/>
          </w:tcPr>
          <w:p w14:paraId="5C8F80CC" w14:textId="77777777" w:rsidR="00EE3DDE" w:rsidRPr="00BF5F7D" w:rsidRDefault="00EE3DDE">
            <w:pPr>
              <w:rPr>
                <w:rFonts w:asciiTheme="majorBidi" w:hAnsiTheme="majorBidi" w:cstheme="majorBidi"/>
                <w:sz w:val="22"/>
              </w:rPr>
            </w:pPr>
          </w:p>
        </w:tc>
      </w:tr>
      <w:tr w:rsidR="00BF5F7D" w:rsidRPr="00BF5F7D" w14:paraId="7BB5C454" w14:textId="77777777" w:rsidTr="00361E73">
        <w:trPr>
          <w:trHeight w:val="600"/>
        </w:trPr>
        <w:tc>
          <w:tcPr>
            <w:tcW w:w="567" w:type="dxa"/>
            <w:vMerge w:val="restart"/>
            <w:shd w:val="clear" w:color="auto" w:fill="D9D9D9" w:themeFill="background1" w:themeFillShade="D9"/>
            <w:noWrap/>
            <w:hideMark/>
          </w:tcPr>
          <w:p w14:paraId="0CE479D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140</w:t>
            </w:r>
          </w:p>
        </w:tc>
        <w:tc>
          <w:tcPr>
            <w:tcW w:w="851" w:type="dxa"/>
            <w:vMerge w:val="restart"/>
            <w:shd w:val="clear" w:color="auto" w:fill="D9D9D9" w:themeFill="background1" w:themeFillShade="D9"/>
            <w:noWrap/>
            <w:hideMark/>
          </w:tcPr>
          <w:p w14:paraId="342319A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2313</w:t>
            </w:r>
          </w:p>
        </w:tc>
        <w:tc>
          <w:tcPr>
            <w:tcW w:w="1134" w:type="dxa"/>
            <w:vMerge w:val="restart"/>
            <w:shd w:val="clear" w:color="auto" w:fill="D9D9D9" w:themeFill="background1" w:themeFillShade="D9"/>
            <w:hideMark/>
          </w:tcPr>
          <w:p w14:paraId="419CE34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3AC7138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16725</w:t>
            </w:r>
          </w:p>
        </w:tc>
        <w:tc>
          <w:tcPr>
            <w:tcW w:w="1564" w:type="dxa"/>
            <w:shd w:val="clear" w:color="auto" w:fill="D9D9D9" w:themeFill="background1" w:themeFillShade="D9"/>
            <w:hideMark/>
          </w:tcPr>
          <w:p w14:paraId="0245C10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shd w:val="clear" w:color="auto" w:fill="D9D9D9" w:themeFill="background1" w:themeFillShade="D9"/>
            <w:hideMark/>
          </w:tcPr>
          <w:p w14:paraId="490AAA8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shd w:val="clear" w:color="auto" w:fill="D9D9D9" w:themeFill="background1" w:themeFillShade="D9"/>
            <w:hideMark/>
          </w:tcPr>
          <w:p w14:paraId="393C71A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shd w:val="clear" w:color="auto" w:fill="D9D9D9" w:themeFill="background1" w:themeFillShade="D9"/>
            <w:hideMark/>
          </w:tcPr>
          <w:p w14:paraId="5EE1137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C7ECB50" w14:textId="77777777" w:rsidTr="00361E73">
        <w:trPr>
          <w:trHeight w:val="300"/>
        </w:trPr>
        <w:tc>
          <w:tcPr>
            <w:tcW w:w="567" w:type="dxa"/>
            <w:vMerge/>
            <w:shd w:val="clear" w:color="auto" w:fill="D9D9D9" w:themeFill="background1" w:themeFillShade="D9"/>
            <w:hideMark/>
          </w:tcPr>
          <w:p w14:paraId="0739B884" w14:textId="77777777" w:rsidR="00EE3DDE" w:rsidRPr="00BF5F7D" w:rsidRDefault="00EE3DDE">
            <w:pPr>
              <w:rPr>
                <w:rFonts w:asciiTheme="majorBidi" w:hAnsiTheme="majorBidi" w:cstheme="majorBidi"/>
                <w:sz w:val="22"/>
              </w:rPr>
            </w:pPr>
          </w:p>
        </w:tc>
        <w:tc>
          <w:tcPr>
            <w:tcW w:w="851" w:type="dxa"/>
            <w:vMerge/>
            <w:shd w:val="clear" w:color="auto" w:fill="D9D9D9" w:themeFill="background1" w:themeFillShade="D9"/>
            <w:hideMark/>
          </w:tcPr>
          <w:p w14:paraId="4C6845F1" w14:textId="77777777" w:rsidR="00EE3DDE" w:rsidRPr="00BF5F7D" w:rsidRDefault="00EE3DDE">
            <w:pPr>
              <w:rPr>
                <w:rFonts w:asciiTheme="majorBidi" w:hAnsiTheme="majorBidi" w:cstheme="majorBidi"/>
                <w:b/>
                <w:bCs/>
                <w:sz w:val="22"/>
              </w:rPr>
            </w:pPr>
          </w:p>
        </w:tc>
        <w:tc>
          <w:tcPr>
            <w:tcW w:w="1134" w:type="dxa"/>
            <w:vMerge/>
            <w:shd w:val="clear" w:color="auto" w:fill="D9D9D9" w:themeFill="background1" w:themeFillShade="D9"/>
            <w:hideMark/>
          </w:tcPr>
          <w:p w14:paraId="57500BE9" w14:textId="77777777" w:rsidR="00EE3DDE" w:rsidRPr="00BF5F7D" w:rsidRDefault="00EE3DDE">
            <w:pPr>
              <w:rPr>
                <w:rFonts w:asciiTheme="majorBidi" w:hAnsiTheme="majorBidi" w:cstheme="majorBidi"/>
                <w:sz w:val="22"/>
              </w:rPr>
            </w:pPr>
          </w:p>
        </w:tc>
        <w:tc>
          <w:tcPr>
            <w:tcW w:w="987" w:type="dxa"/>
            <w:shd w:val="clear" w:color="auto" w:fill="D9D9D9" w:themeFill="background1" w:themeFillShade="D9"/>
            <w:noWrap/>
            <w:hideMark/>
          </w:tcPr>
          <w:p w14:paraId="34E5CF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5376</w:t>
            </w:r>
          </w:p>
        </w:tc>
        <w:tc>
          <w:tcPr>
            <w:tcW w:w="1564" w:type="dxa"/>
            <w:shd w:val="clear" w:color="auto" w:fill="D9D9D9" w:themeFill="background1" w:themeFillShade="D9"/>
            <w:hideMark/>
          </w:tcPr>
          <w:p w14:paraId="6F66684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vMerge/>
            <w:shd w:val="clear" w:color="auto" w:fill="D9D9D9" w:themeFill="background1" w:themeFillShade="D9"/>
            <w:hideMark/>
          </w:tcPr>
          <w:p w14:paraId="46BA3F15" w14:textId="77777777" w:rsidR="00EE3DDE" w:rsidRPr="00BF5F7D" w:rsidRDefault="00EE3DDE">
            <w:pPr>
              <w:rPr>
                <w:rFonts w:asciiTheme="majorBidi" w:hAnsiTheme="majorBidi" w:cstheme="majorBidi"/>
                <w:sz w:val="22"/>
              </w:rPr>
            </w:pPr>
          </w:p>
        </w:tc>
        <w:tc>
          <w:tcPr>
            <w:tcW w:w="1514" w:type="dxa"/>
            <w:vMerge/>
            <w:shd w:val="clear" w:color="auto" w:fill="D9D9D9" w:themeFill="background1" w:themeFillShade="D9"/>
            <w:hideMark/>
          </w:tcPr>
          <w:p w14:paraId="7212EEC1" w14:textId="77777777" w:rsidR="00EE3DDE" w:rsidRPr="00BF5F7D" w:rsidRDefault="00EE3DDE">
            <w:pPr>
              <w:rPr>
                <w:rFonts w:asciiTheme="majorBidi" w:hAnsiTheme="majorBidi" w:cstheme="majorBidi"/>
                <w:sz w:val="22"/>
              </w:rPr>
            </w:pPr>
          </w:p>
        </w:tc>
        <w:tc>
          <w:tcPr>
            <w:tcW w:w="1164" w:type="dxa"/>
            <w:vMerge/>
            <w:shd w:val="clear" w:color="auto" w:fill="D9D9D9" w:themeFill="background1" w:themeFillShade="D9"/>
            <w:hideMark/>
          </w:tcPr>
          <w:p w14:paraId="5B5E520E" w14:textId="77777777" w:rsidR="00EE3DDE" w:rsidRPr="00BF5F7D" w:rsidRDefault="00EE3DDE">
            <w:pPr>
              <w:rPr>
                <w:rFonts w:asciiTheme="majorBidi" w:hAnsiTheme="majorBidi" w:cstheme="majorBidi"/>
                <w:sz w:val="22"/>
              </w:rPr>
            </w:pPr>
          </w:p>
        </w:tc>
      </w:tr>
      <w:tr w:rsidR="00BF5F7D" w:rsidRPr="00BF5F7D" w14:paraId="41F5A7C1" w14:textId="77777777" w:rsidTr="00361E73">
        <w:trPr>
          <w:trHeight w:val="600"/>
        </w:trPr>
        <w:tc>
          <w:tcPr>
            <w:tcW w:w="567" w:type="dxa"/>
            <w:noWrap/>
            <w:hideMark/>
          </w:tcPr>
          <w:p w14:paraId="374A88F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141</w:t>
            </w:r>
          </w:p>
        </w:tc>
        <w:tc>
          <w:tcPr>
            <w:tcW w:w="851" w:type="dxa"/>
            <w:noWrap/>
            <w:hideMark/>
          </w:tcPr>
          <w:p w14:paraId="417446F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2312</w:t>
            </w:r>
          </w:p>
        </w:tc>
        <w:tc>
          <w:tcPr>
            <w:tcW w:w="1134" w:type="dxa"/>
            <w:hideMark/>
          </w:tcPr>
          <w:p w14:paraId="24D33B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56916E0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243716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065290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3E4811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038E6A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39EB55E" w14:textId="77777777" w:rsidTr="00361E73">
        <w:trPr>
          <w:trHeight w:val="600"/>
        </w:trPr>
        <w:tc>
          <w:tcPr>
            <w:tcW w:w="567" w:type="dxa"/>
            <w:shd w:val="clear" w:color="auto" w:fill="D9D9D9" w:themeFill="background1" w:themeFillShade="D9"/>
            <w:noWrap/>
            <w:hideMark/>
          </w:tcPr>
          <w:p w14:paraId="0831601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142</w:t>
            </w:r>
          </w:p>
        </w:tc>
        <w:tc>
          <w:tcPr>
            <w:tcW w:w="851" w:type="dxa"/>
            <w:shd w:val="clear" w:color="auto" w:fill="D9D9D9" w:themeFill="background1" w:themeFillShade="D9"/>
            <w:noWrap/>
            <w:hideMark/>
          </w:tcPr>
          <w:p w14:paraId="69404F6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2311</w:t>
            </w:r>
          </w:p>
        </w:tc>
        <w:tc>
          <w:tcPr>
            <w:tcW w:w="1134" w:type="dxa"/>
            <w:shd w:val="clear" w:color="auto" w:fill="D9D9D9" w:themeFill="background1" w:themeFillShade="D9"/>
            <w:hideMark/>
          </w:tcPr>
          <w:p w14:paraId="63334F0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426C92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5A4667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A0BE8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5F46D5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w:t>
            </w:r>
          </w:p>
        </w:tc>
        <w:tc>
          <w:tcPr>
            <w:tcW w:w="1164" w:type="dxa"/>
            <w:shd w:val="clear" w:color="auto" w:fill="D9D9D9" w:themeFill="background1" w:themeFillShade="D9"/>
            <w:hideMark/>
          </w:tcPr>
          <w:p w14:paraId="5D12C1B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29B204A" w14:textId="77777777" w:rsidTr="00361E73">
        <w:trPr>
          <w:trHeight w:val="600"/>
        </w:trPr>
        <w:tc>
          <w:tcPr>
            <w:tcW w:w="567" w:type="dxa"/>
            <w:noWrap/>
            <w:hideMark/>
          </w:tcPr>
          <w:p w14:paraId="6AA0A4D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143</w:t>
            </w:r>
          </w:p>
        </w:tc>
        <w:tc>
          <w:tcPr>
            <w:tcW w:w="851" w:type="dxa"/>
            <w:noWrap/>
            <w:hideMark/>
          </w:tcPr>
          <w:p w14:paraId="2FE1008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2310</w:t>
            </w:r>
          </w:p>
        </w:tc>
        <w:tc>
          <w:tcPr>
            <w:tcW w:w="1134" w:type="dxa"/>
            <w:hideMark/>
          </w:tcPr>
          <w:p w14:paraId="65DE4A3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1BD297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79124E7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E59446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1A147E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351579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73E801A" w14:textId="77777777" w:rsidTr="00361E73">
        <w:trPr>
          <w:trHeight w:val="600"/>
        </w:trPr>
        <w:tc>
          <w:tcPr>
            <w:tcW w:w="567" w:type="dxa"/>
            <w:shd w:val="clear" w:color="auto" w:fill="D9D9D9" w:themeFill="background1" w:themeFillShade="D9"/>
            <w:noWrap/>
            <w:hideMark/>
          </w:tcPr>
          <w:p w14:paraId="2432933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144</w:t>
            </w:r>
          </w:p>
        </w:tc>
        <w:tc>
          <w:tcPr>
            <w:tcW w:w="851" w:type="dxa"/>
            <w:shd w:val="clear" w:color="auto" w:fill="D9D9D9" w:themeFill="background1" w:themeFillShade="D9"/>
            <w:noWrap/>
            <w:hideMark/>
          </w:tcPr>
          <w:p w14:paraId="4345B69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2309</w:t>
            </w:r>
          </w:p>
        </w:tc>
        <w:tc>
          <w:tcPr>
            <w:tcW w:w="1134" w:type="dxa"/>
            <w:shd w:val="clear" w:color="auto" w:fill="D9D9D9" w:themeFill="background1" w:themeFillShade="D9"/>
            <w:hideMark/>
          </w:tcPr>
          <w:p w14:paraId="647B698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6D8BEDE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22094</w:t>
            </w:r>
          </w:p>
        </w:tc>
        <w:tc>
          <w:tcPr>
            <w:tcW w:w="1564" w:type="dxa"/>
            <w:shd w:val="clear" w:color="auto" w:fill="D9D9D9" w:themeFill="background1" w:themeFillShade="D9"/>
            <w:hideMark/>
          </w:tcPr>
          <w:p w14:paraId="2C32A7E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E606C3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4233F6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7446E0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3771E84" w14:textId="77777777" w:rsidTr="00361E73">
        <w:trPr>
          <w:trHeight w:val="600"/>
        </w:trPr>
        <w:tc>
          <w:tcPr>
            <w:tcW w:w="567" w:type="dxa"/>
            <w:noWrap/>
            <w:hideMark/>
          </w:tcPr>
          <w:p w14:paraId="73C532B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145</w:t>
            </w:r>
          </w:p>
        </w:tc>
        <w:tc>
          <w:tcPr>
            <w:tcW w:w="851" w:type="dxa"/>
            <w:noWrap/>
            <w:hideMark/>
          </w:tcPr>
          <w:p w14:paraId="6F36BAE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2308</w:t>
            </w:r>
          </w:p>
        </w:tc>
        <w:tc>
          <w:tcPr>
            <w:tcW w:w="1134" w:type="dxa"/>
            <w:hideMark/>
          </w:tcPr>
          <w:p w14:paraId="21ADA4B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1D949DC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22114</w:t>
            </w:r>
          </w:p>
        </w:tc>
        <w:tc>
          <w:tcPr>
            <w:tcW w:w="1564" w:type="dxa"/>
            <w:hideMark/>
          </w:tcPr>
          <w:p w14:paraId="6975B5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3D2499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55E6B5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6249C77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2D8C92FE" w14:textId="77777777" w:rsidTr="00361E73">
        <w:trPr>
          <w:trHeight w:val="600"/>
        </w:trPr>
        <w:tc>
          <w:tcPr>
            <w:tcW w:w="567" w:type="dxa"/>
            <w:shd w:val="clear" w:color="auto" w:fill="D9D9D9" w:themeFill="background1" w:themeFillShade="D9"/>
            <w:noWrap/>
            <w:hideMark/>
          </w:tcPr>
          <w:p w14:paraId="4BDA7D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146</w:t>
            </w:r>
          </w:p>
        </w:tc>
        <w:tc>
          <w:tcPr>
            <w:tcW w:w="851" w:type="dxa"/>
            <w:shd w:val="clear" w:color="auto" w:fill="D9D9D9" w:themeFill="background1" w:themeFillShade="D9"/>
            <w:noWrap/>
            <w:hideMark/>
          </w:tcPr>
          <w:p w14:paraId="180B9A4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2307</w:t>
            </w:r>
          </w:p>
        </w:tc>
        <w:tc>
          <w:tcPr>
            <w:tcW w:w="1134" w:type="dxa"/>
            <w:shd w:val="clear" w:color="auto" w:fill="D9D9D9" w:themeFill="background1" w:themeFillShade="D9"/>
            <w:hideMark/>
          </w:tcPr>
          <w:p w14:paraId="1029F55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34B63E9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4E8BBF8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23EAE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9C6A5C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4D1BEA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8F56ED8" w14:textId="77777777" w:rsidTr="00361E73">
        <w:trPr>
          <w:trHeight w:val="600"/>
        </w:trPr>
        <w:tc>
          <w:tcPr>
            <w:tcW w:w="567" w:type="dxa"/>
            <w:noWrap/>
            <w:hideMark/>
          </w:tcPr>
          <w:p w14:paraId="04EFF1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147</w:t>
            </w:r>
          </w:p>
        </w:tc>
        <w:tc>
          <w:tcPr>
            <w:tcW w:w="851" w:type="dxa"/>
            <w:noWrap/>
            <w:hideMark/>
          </w:tcPr>
          <w:p w14:paraId="0407932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2306</w:t>
            </w:r>
          </w:p>
        </w:tc>
        <w:tc>
          <w:tcPr>
            <w:tcW w:w="1134" w:type="dxa"/>
            <w:hideMark/>
          </w:tcPr>
          <w:p w14:paraId="31A3E8C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7826C07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20653</w:t>
            </w:r>
          </w:p>
        </w:tc>
        <w:tc>
          <w:tcPr>
            <w:tcW w:w="1564" w:type="dxa"/>
            <w:hideMark/>
          </w:tcPr>
          <w:p w14:paraId="01B24D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04E517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798C91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B66FC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4F63DA6" w14:textId="77777777" w:rsidTr="00361E73">
        <w:trPr>
          <w:trHeight w:val="900"/>
        </w:trPr>
        <w:tc>
          <w:tcPr>
            <w:tcW w:w="567" w:type="dxa"/>
            <w:shd w:val="clear" w:color="auto" w:fill="D9D9D9" w:themeFill="background1" w:themeFillShade="D9"/>
            <w:noWrap/>
            <w:hideMark/>
          </w:tcPr>
          <w:p w14:paraId="0AAA38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148</w:t>
            </w:r>
          </w:p>
        </w:tc>
        <w:tc>
          <w:tcPr>
            <w:tcW w:w="851" w:type="dxa"/>
            <w:shd w:val="clear" w:color="auto" w:fill="D9D9D9" w:themeFill="background1" w:themeFillShade="D9"/>
            <w:noWrap/>
            <w:hideMark/>
          </w:tcPr>
          <w:p w14:paraId="3F492CA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2305</w:t>
            </w:r>
          </w:p>
        </w:tc>
        <w:tc>
          <w:tcPr>
            <w:tcW w:w="1134" w:type="dxa"/>
            <w:shd w:val="clear" w:color="auto" w:fill="D9D9D9" w:themeFill="background1" w:themeFillShade="D9"/>
            <w:hideMark/>
          </w:tcPr>
          <w:p w14:paraId="7542E6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22A1C6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18967</w:t>
            </w:r>
          </w:p>
        </w:tc>
        <w:tc>
          <w:tcPr>
            <w:tcW w:w="1564" w:type="dxa"/>
            <w:shd w:val="clear" w:color="auto" w:fill="D9D9D9" w:themeFill="background1" w:themeFillShade="D9"/>
            <w:hideMark/>
          </w:tcPr>
          <w:p w14:paraId="335927D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shd w:val="clear" w:color="auto" w:fill="D9D9D9" w:themeFill="background1" w:themeFillShade="D9"/>
            <w:hideMark/>
          </w:tcPr>
          <w:p w14:paraId="7E59863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shd w:val="clear" w:color="auto" w:fill="D9D9D9" w:themeFill="background1" w:themeFillShade="D9"/>
            <w:hideMark/>
          </w:tcPr>
          <w:p w14:paraId="4B7DFD0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3B6035A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5FDC9C6D" w14:textId="77777777" w:rsidTr="00361E73">
        <w:trPr>
          <w:trHeight w:val="600"/>
        </w:trPr>
        <w:tc>
          <w:tcPr>
            <w:tcW w:w="567" w:type="dxa"/>
            <w:noWrap/>
            <w:hideMark/>
          </w:tcPr>
          <w:p w14:paraId="25A7F32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149</w:t>
            </w:r>
          </w:p>
        </w:tc>
        <w:tc>
          <w:tcPr>
            <w:tcW w:w="851" w:type="dxa"/>
            <w:noWrap/>
            <w:hideMark/>
          </w:tcPr>
          <w:p w14:paraId="3728F88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2298/1</w:t>
            </w:r>
          </w:p>
        </w:tc>
        <w:tc>
          <w:tcPr>
            <w:tcW w:w="1134" w:type="dxa"/>
            <w:hideMark/>
          </w:tcPr>
          <w:p w14:paraId="39D29A6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5F7A089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1434</w:t>
            </w:r>
          </w:p>
        </w:tc>
        <w:tc>
          <w:tcPr>
            <w:tcW w:w="1564" w:type="dxa"/>
            <w:hideMark/>
          </w:tcPr>
          <w:p w14:paraId="67A8FC1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8DB2F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BBE2AD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97D882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B7970AA" w14:textId="77777777" w:rsidTr="00361E73">
        <w:trPr>
          <w:trHeight w:val="600"/>
        </w:trPr>
        <w:tc>
          <w:tcPr>
            <w:tcW w:w="567" w:type="dxa"/>
            <w:shd w:val="clear" w:color="auto" w:fill="D9D9D9" w:themeFill="background1" w:themeFillShade="D9"/>
            <w:noWrap/>
            <w:hideMark/>
          </w:tcPr>
          <w:p w14:paraId="2D69E9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150</w:t>
            </w:r>
          </w:p>
        </w:tc>
        <w:tc>
          <w:tcPr>
            <w:tcW w:w="851" w:type="dxa"/>
            <w:shd w:val="clear" w:color="auto" w:fill="D9D9D9" w:themeFill="background1" w:themeFillShade="D9"/>
            <w:noWrap/>
            <w:hideMark/>
          </w:tcPr>
          <w:p w14:paraId="5325119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2298/2</w:t>
            </w:r>
          </w:p>
        </w:tc>
        <w:tc>
          <w:tcPr>
            <w:tcW w:w="1134" w:type="dxa"/>
            <w:shd w:val="clear" w:color="auto" w:fill="D9D9D9" w:themeFill="background1" w:themeFillShade="D9"/>
            <w:hideMark/>
          </w:tcPr>
          <w:p w14:paraId="501FA3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68D7AA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20731</w:t>
            </w:r>
          </w:p>
        </w:tc>
        <w:tc>
          <w:tcPr>
            <w:tcW w:w="1564" w:type="dxa"/>
            <w:shd w:val="clear" w:color="auto" w:fill="D9D9D9" w:themeFill="background1" w:themeFillShade="D9"/>
            <w:hideMark/>
          </w:tcPr>
          <w:p w14:paraId="34A5510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4522727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58E92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99B077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92564B2" w14:textId="77777777" w:rsidTr="00361E73">
        <w:trPr>
          <w:trHeight w:val="600"/>
        </w:trPr>
        <w:tc>
          <w:tcPr>
            <w:tcW w:w="567" w:type="dxa"/>
            <w:noWrap/>
            <w:hideMark/>
          </w:tcPr>
          <w:p w14:paraId="6CE3F1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151</w:t>
            </w:r>
          </w:p>
        </w:tc>
        <w:tc>
          <w:tcPr>
            <w:tcW w:w="851" w:type="dxa"/>
            <w:noWrap/>
            <w:hideMark/>
          </w:tcPr>
          <w:p w14:paraId="7FC194E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2297/1</w:t>
            </w:r>
          </w:p>
        </w:tc>
        <w:tc>
          <w:tcPr>
            <w:tcW w:w="1134" w:type="dxa"/>
            <w:hideMark/>
          </w:tcPr>
          <w:p w14:paraId="407A4C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noWrap/>
            <w:hideMark/>
          </w:tcPr>
          <w:p w14:paraId="2EE875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525</w:t>
            </w:r>
          </w:p>
        </w:tc>
        <w:tc>
          <w:tcPr>
            <w:tcW w:w="1564" w:type="dxa"/>
            <w:hideMark/>
          </w:tcPr>
          <w:p w14:paraId="26EFB4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4FC6EE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337F5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4C4B3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C8E6EE1" w14:textId="77777777" w:rsidTr="00361E73">
        <w:trPr>
          <w:trHeight w:val="132"/>
        </w:trPr>
        <w:tc>
          <w:tcPr>
            <w:tcW w:w="567" w:type="dxa"/>
            <w:shd w:val="clear" w:color="auto" w:fill="D9D9D9" w:themeFill="background1" w:themeFillShade="D9"/>
            <w:noWrap/>
            <w:hideMark/>
          </w:tcPr>
          <w:p w14:paraId="3A94EEA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152</w:t>
            </w:r>
          </w:p>
        </w:tc>
        <w:tc>
          <w:tcPr>
            <w:tcW w:w="851" w:type="dxa"/>
            <w:shd w:val="clear" w:color="auto" w:fill="D9D9D9" w:themeFill="background1" w:themeFillShade="D9"/>
            <w:noWrap/>
            <w:hideMark/>
          </w:tcPr>
          <w:p w14:paraId="7E9495B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2297/2</w:t>
            </w:r>
          </w:p>
        </w:tc>
        <w:tc>
          <w:tcPr>
            <w:tcW w:w="1134" w:type="dxa"/>
            <w:shd w:val="clear" w:color="auto" w:fill="D9D9D9" w:themeFill="background1" w:themeFillShade="D9"/>
            <w:hideMark/>
          </w:tcPr>
          <w:p w14:paraId="25419DC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614D8ED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1431</w:t>
            </w:r>
          </w:p>
        </w:tc>
        <w:tc>
          <w:tcPr>
            <w:tcW w:w="1564" w:type="dxa"/>
            <w:shd w:val="clear" w:color="auto" w:fill="D9D9D9" w:themeFill="background1" w:themeFillShade="D9"/>
            <w:hideMark/>
          </w:tcPr>
          <w:p w14:paraId="776CA70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1E501C0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250B8E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DD12B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59C754" w14:textId="77777777" w:rsidTr="00361E73">
        <w:trPr>
          <w:trHeight w:val="900"/>
        </w:trPr>
        <w:tc>
          <w:tcPr>
            <w:tcW w:w="567" w:type="dxa"/>
            <w:noWrap/>
            <w:hideMark/>
          </w:tcPr>
          <w:p w14:paraId="4F4061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153</w:t>
            </w:r>
          </w:p>
        </w:tc>
        <w:tc>
          <w:tcPr>
            <w:tcW w:w="851" w:type="dxa"/>
            <w:noWrap/>
            <w:hideMark/>
          </w:tcPr>
          <w:p w14:paraId="73D88CE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2296</w:t>
            </w:r>
          </w:p>
        </w:tc>
        <w:tc>
          <w:tcPr>
            <w:tcW w:w="1134" w:type="dxa"/>
            <w:hideMark/>
          </w:tcPr>
          <w:p w14:paraId="55A2A84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5C1E795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26549</w:t>
            </w:r>
          </w:p>
        </w:tc>
        <w:tc>
          <w:tcPr>
            <w:tcW w:w="1564" w:type="dxa"/>
            <w:hideMark/>
          </w:tcPr>
          <w:p w14:paraId="1821FEB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 РЕГИОНАЛНИ ПУТ</w:t>
            </w:r>
          </w:p>
        </w:tc>
        <w:tc>
          <w:tcPr>
            <w:tcW w:w="1843" w:type="dxa"/>
            <w:hideMark/>
          </w:tcPr>
          <w:p w14:paraId="6B363D0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1ACF068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hideMark/>
          </w:tcPr>
          <w:p w14:paraId="13399D7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716CDD36" w14:textId="77777777" w:rsidTr="00361E73">
        <w:trPr>
          <w:trHeight w:val="900"/>
        </w:trPr>
        <w:tc>
          <w:tcPr>
            <w:tcW w:w="567" w:type="dxa"/>
            <w:shd w:val="clear" w:color="auto" w:fill="D9D9D9" w:themeFill="background1" w:themeFillShade="D9"/>
            <w:noWrap/>
            <w:hideMark/>
          </w:tcPr>
          <w:p w14:paraId="23409B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154</w:t>
            </w:r>
          </w:p>
        </w:tc>
        <w:tc>
          <w:tcPr>
            <w:tcW w:w="851" w:type="dxa"/>
            <w:shd w:val="clear" w:color="auto" w:fill="D9D9D9" w:themeFill="background1" w:themeFillShade="D9"/>
            <w:noWrap/>
            <w:hideMark/>
          </w:tcPr>
          <w:p w14:paraId="00A35A4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2459/1</w:t>
            </w:r>
          </w:p>
        </w:tc>
        <w:tc>
          <w:tcPr>
            <w:tcW w:w="1134" w:type="dxa"/>
            <w:shd w:val="clear" w:color="auto" w:fill="D9D9D9" w:themeFill="background1" w:themeFillShade="D9"/>
            <w:hideMark/>
          </w:tcPr>
          <w:p w14:paraId="15CC487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Селеш</w:t>
            </w:r>
          </w:p>
        </w:tc>
        <w:tc>
          <w:tcPr>
            <w:tcW w:w="987" w:type="dxa"/>
            <w:shd w:val="clear" w:color="auto" w:fill="D9D9D9" w:themeFill="background1" w:themeFillShade="D9"/>
            <w:noWrap/>
            <w:hideMark/>
          </w:tcPr>
          <w:p w14:paraId="5904C6C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10737</w:t>
            </w:r>
          </w:p>
        </w:tc>
        <w:tc>
          <w:tcPr>
            <w:tcW w:w="1564" w:type="dxa"/>
            <w:shd w:val="clear" w:color="auto" w:fill="D9D9D9" w:themeFill="background1" w:themeFillShade="D9"/>
            <w:hideMark/>
          </w:tcPr>
          <w:p w14:paraId="274BE6C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shd w:val="clear" w:color="auto" w:fill="D9D9D9" w:themeFill="background1" w:themeFillShade="D9"/>
            <w:hideMark/>
          </w:tcPr>
          <w:p w14:paraId="25E12DE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shd w:val="clear" w:color="auto" w:fill="D9D9D9" w:themeFill="background1" w:themeFillShade="D9"/>
            <w:hideMark/>
          </w:tcPr>
          <w:p w14:paraId="4AAB711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2E1EDF6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04C0C881" w14:textId="77777777" w:rsidTr="00361E73">
        <w:trPr>
          <w:trHeight w:val="900"/>
        </w:trPr>
        <w:tc>
          <w:tcPr>
            <w:tcW w:w="567" w:type="dxa"/>
            <w:noWrap/>
            <w:hideMark/>
          </w:tcPr>
          <w:p w14:paraId="786F51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155</w:t>
            </w:r>
          </w:p>
        </w:tc>
        <w:tc>
          <w:tcPr>
            <w:tcW w:w="851" w:type="dxa"/>
            <w:noWrap/>
            <w:hideMark/>
          </w:tcPr>
          <w:p w14:paraId="618F24B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2185</w:t>
            </w:r>
          </w:p>
        </w:tc>
        <w:tc>
          <w:tcPr>
            <w:tcW w:w="1134" w:type="dxa"/>
            <w:hideMark/>
          </w:tcPr>
          <w:p w14:paraId="4B80FC7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2E6235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10512</w:t>
            </w:r>
          </w:p>
        </w:tc>
        <w:tc>
          <w:tcPr>
            <w:tcW w:w="1564" w:type="dxa"/>
            <w:hideMark/>
          </w:tcPr>
          <w:p w14:paraId="08AF1CA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hideMark/>
          </w:tcPr>
          <w:p w14:paraId="40EB05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hideMark/>
          </w:tcPr>
          <w:p w14:paraId="135194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 / Општина Нова Црња</w:t>
            </w:r>
          </w:p>
        </w:tc>
        <w:tc>
          <w:tcPr>
            <w:tcW w:w="1164" w:type="dxa"/>
            <w:hideMark/>
          </w:tcPr>
          <w:p w14:paraId="3BAD5C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1/1</w:t>
            </w:r>
          </w:p>
        </w:tc>
      </w:tr>
      <w:tr w:rsidR="00BF5F7D" w:rsidRPr="00BF5F7D" w14:paraId="09120BA1" w14:textId="77777777" w:rsidTr="00361E73">
        <w:trPr>
          <w:trHeight w:val="900"/>
        </w:trPr>
        <w:tc>
          <w:tcPr>
            <w:tcW w:w="567" w:type="dxa"/>
            <w:shd w:val="clear" w:color="auto" w:fill="D9D9D9" w:themeFill="background1" w:themeFillShade="D9"/>
            <w:noWrap/>
            <w:hideMark/>
          </w:tcPr>
          <w:p w14:paraId="72D8A1B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156</w:t>
            </w:r>
          </w:p>
        </w:tc>
        <w:tc>
          <w:tcPr>
            <w:tcW w:w="851" w:type="dxa"/>
            <w:shd w:val="clear" w:color="auto" w:fill="D9D9D9" w:themeFill="background1" w:themeFillShade="D9"/>
            <w:noWrap/>
            <w:hideMark/>
          </w:tcPr>
          <w:p w14:paraId="7BC1447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2186/3</w:t>
            </w:r>
          </w:p>
        </w:tc>
        <w:tc>
          <w:tcPr>
            <w:tcW w:w="1134" w:type="dxa"/>
            <w:shd w:val="clear" w:color="auto" w:fill="D9D9D9" w:themeFill="background1" w:themeFillShade="D9"/>
            <w:hideMark/>
          </w:tcPr>
          <w:p w14:paraId="406D93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46C36D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544</w:t>
            </w:r>
          </w:p>
        </w:tc>
        <w:tc>
          <w:tcPr>
            <w:tcW w:w="1564" w:type="dxa"/>
            <w:shd w:val="clear" w:color="auto" w:fill="D9D9D9" w:themeFill="background1" w:themeFillShade="D9"/>
            <w:hideMark/>
          </w:tcPr>
          <w:p w14:paraId="5254838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остало вештачки створено неплодно земљиште</w:t>
            </w:r>
          </w:p>
        </w:tc>
        <w:tc>
          <w:tcPr>
            <w:tcW w:w="1843" w:type="dxa"/>
            <w:shd w:val="clear" w:color="auto" w:fill="D9D9D9" w:themeFill="background1" w:themeFillShade="D9"/>
            <w:hideMark/>
          </w:tcPr>
          <w:p w14:paraId="0F46DCE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shd w:val="clear" w:color="auto" w:fill="D9D9D9" w:themeFill="background1" w:themeFillShade="D9"/>
            <w:hideMark/>
          </w:tcPr>
          <w:p w14:paraId="2C94BA3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Република Србија / </w:t>
            </w:r>
            <w:r w:rsidRPr="00BF5F7D">
              <w:rPr>
                <w:rFonts w:asciiTheme="majorBidi" w:hAnsiTheme="majorBidi" w:cstheme="majorBidi"/>
                <w:sz w:val="22"/>
              </w:rPr>
              <w:br/>
              <w:t>МЗ "Војвода Степа"</w:t>
            </w:r>
          </w:p>
        </w:tc>
        <w:tc>
          <w:tcPr>
            <w:tcW w:w="1164" w:type="dxa"/>
            <w:shd w:val="clear" w:color="auto" w:fill="D9D9D9" w:themeFill="background1" w:themeFillShade="D9"/>
            <w:hideMark/>
          </w:tcPr>
          <w:p w14:paraId="60B7DFD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1/1</w:t>
            </w:r>
          </w:p>
        </w:tc>
      </w:tr>
      <w:tr w:rsidR="00BF5F7D" w:rsidRPr="00BF5F7D" w14:paraId="6F81EF8F" w14:textId="77777777" w:rsidTr="00361E73">
        <w:trPr>
          <w:trHeight w:val="600"/>
        </w:trPr>
        <w:tc>
          <w:tcPr>
            <w:tcW w:w="567" w:type="dxa"/>
            <w:noWrap/>
            <w:hideMark/>
          </w:tcPr>
          <w:p w14:paraId="1454C38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157</w:t>
            </w:r>
          </w:p>
        </w:tc>
        <w:tc>
          <w:tcPr>
            <w:tcW w:w="851" w:type="dxa"/>
            <w:noWrap/>
            <w:hideMark/>
          </w:tcPr>
          <w:p w14:paraId="12DDFA0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2295/1</w:t>
            </w:r>
          </w:p>
        </w:tc>
        <w:tc>
          <w:tcPr>
            <w:tcW w:w="1134" w:type="dxa"/>
            <w:hideMark/>
          </w:tcPr>
          <w:p w14:paraId="68CE565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4ED2C8A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7055</w:t>
            </w:r>
          </w:p>
        </w:tc>
        <w:tc>
          <w:tcPr>
            <w:tcW w:w="1564" w:type="dxa"/>
            <w:hideMark/>
          </w:tcPr>
          <w:p w14:paraId="07689D5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5368D0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724B28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5E28E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13E7A59" w14:textId="77777777" w:rsidTr="00361E73">
        <w:trPr>
          <w:trHeight w:val="600"/>
        </w:trPr>
        <w:tc>
          <w:tcPr>
            <w:tcW w:w="567" w:type="dxa"/>
            <w:shd w:val="clear" w:color="auto" w:fill="D9D9D9" w:themeFill="background1" w:themeFillShade="D9"/>
            <w:noWrap/>
            <w:hideMark/>
          </w:tcPr>
          <w:p w14:paraId="66D0351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158</w:t>
            </w:r>
          </w:p>
        </w:tc>
        <w:tc>
          <w:tcPr>
            <w:tcW w:w="851" w:type="dxa"/>
            <w:shd w:val="clear" w:color="auto" w:fill="D9D9D9" w:themeFill="background1" w:themeFillShade="D9"/>
            <w:noWrap/>
            <w:hideMark/>
          </w:tcPr>
          <w:p w14:paraId="5C917BC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2295/2</w:t>
            </w:r>
          </w:p>
        </w:tc>
        <w:tc>
          <w:tcPr>
            <w:tcW w:w="1134" w:type="dxa"/>
            <w:shd w:val="clear" w:color="auto" w:fill="D9D9D9" w:themeFill="background1" w:themeFillShade="D9"/>
            <w:hideMark/>
          </w:tcPr>
          <w:p w14:paraId="5447A6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5BD85C7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7052</w:t>
            </w:r>
          </w:p>
        </w:tc>
        <w:tc>
          <w:tcPr>
            <w:tcW w:w="1564" w:type="dxa"/>
            <w:shd w:val="clear" w:color="auto" w:fill="D9D9D9" w:themeFill="background1" w:themeFillShade="D9"/>
            <w:hideMark/>
          </w:tcPr>
          <w:p w14:paraId="16615E8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07484E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11BC20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0EE4E4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81455EC" w14:textId="77777777" w:rsidTr="00361E73">
        <w:trPr>
          <w:trHeight w:val="600"/>
        </w:trPr>
        <w:tc>
          <w:tcPr>
            <w:tcW w:w="567" w:type="dxa"/>
            <w:noWrap/>
            <w:hideMark/>
          </w:tcPr>
          <w:p w14:paraId="04E88B4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159</w:t>
            </w:r>
          </w:p>
        </w:tc>
        <w:tc>
          <w:tcPr>
            <w:tcW w:w="851" w:type="dxa"/>
            <w:noWrap/>
            <w:hideMark/>
          </w:tcPr>
          <w:p w14:paraId="6833E40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2294</w:t>
            </w:r>
          </w:p>
        </w:tc>
        <w:tc>
          <w:tcPr>
            <w:tcW w:w="1134" w:type="dxa"/>
            <w:hideMark/>
          </w:tcPr>
          <w:p w14:paraId="29C0CEF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64CFD5E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22149</w:t>
            </w:r>
          </w:p>
        </w:tc>
        <w:tc>
          <w:tcPr>
            <w:tcW w:w="1564" w:type="dxa"/>
            <w:hideMark/>
          </w:tcPr>
          <w:p w14:paraId="144EF84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496CBE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81A15A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BBE216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883D944" w14:textId="77777777" w:rsidTr="00361E73">
        <w:trPr>
          <w:trHeight w:val="600"/>
        </w:trPr>
        <w:tc>
          <w:tcPr>
            <w:tcW w:w="567" w:type="dxa"/>
            <w:shd w:val="clear" w:color="auto" w:fill="D9D9D9" w:themeFill="background1" w:themeFillShade="D9"/>
            <w:noWrap/>
            <w:hideMark/>
          </w:tcPr>
          <w:p w14:paraId="0F30E89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160</w:t>
            </w:r>
          </w:p>
        </w:tc>
        <w:tc>
          <w:tcPr>
            <w:tcW w:w="851" w:type="dxa"/>
            <w:shd w:val="clear" w:color="auto" w:fill="D9D9D9" w:themeFill="background1" w:themeFillShade="D9"/>
            <w:noWrap/>
            <w:hideMark/>
          </w:tcPr>
          <w:p w14:paraId="6258E3D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2293</w:t>
            </w:r>
          </w:p>
        </w:tc>
        <w:tc>
          <w:tcPr>
            <w:tcW w:w="1134" w:type="dxa"/>
            <w:shd w:val="clear" w:color="auto" w:fill="D9D9D9" w:themeFill="background1" w:themeFillShade="D9"/>
            <w:hideMark/>
          </w:tcPr>
          <w:p w14:paraId="0729A5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3B60C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22139</w:t>
            </w:r>
          </w:p>
        </w:tc>
        <w:tc>
          <w:tcPr>
            <w:tcW w:w="1564" w:type="dxa"/>
            <w:shd w:val="clear" w:color="auto" w:fill="D9D9D9" w:themeFill="background1" w:themeFillShade="D9"/>
            <w:hideMark/>
          </w:tcPr>
          <w:p w14:paraId="5A12178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31E64F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0147BC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CDC3FA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4A6AD17" w14:textId="77777777" w:rsidTr="00361E73">
        <w:trPr>
          <w:trHeight w:val="600"/>
        </w:trPr>
        <w:tc>
          <w:tcPr>
            <w:tcW w:w="567" w:type="dxa"/>
            <w:noWrap/>
            <w:hideMark/>
          </w:tcPr>
          <w:p w14:paraId="5532E4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161</w:t>
            </w:r>
          </w:p>
        </w:tc>
        <w:tc>
          <w:tcPr>
            <w:tcW w:w="851" w:type="dxa"/>
            <w:noWrap/>
            <w:hideMark/>
          </w:tcPr>
          <w:p w14:paraId="1C7A206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2292</w:t>
            </w:r>
          </w:p>
        </w:tc>
        <w:tc>
          <w:tcPr>
            <w:tcW w:w="1134" w:type="dxa"/>
            <w:hideMark/>
          </w:tcPr>
          <w:p w14:paraId="1438D0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62A67F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22192</w:t>
            </w:r>
          </w:p>
        </w:tc>
        <w:tc>
          <w:tcPr>
            <w:tcW w:w="1564" w:type="dxa"/>
            <w:hideMark/>
          </w:tcPr>
          <w:p w14:paraId="2866F14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042C25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C25D75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2C2579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300A13B" w14:textId="77777777" w:rsidTr="00361E73">
        <w:trPr>
          <w:trHeight w:val="600"/>
        </w:trPr>
        <w:tc>
          <w:tcPr>
            <w:tcW w:w="567" w:type="dxa"/>
            <w:shd w:val="clear" w:color="auto" w:fill="D9D9D9" w:themeFill="background1" w:themeFillShade="D9"/>
            <w:noWrap/>
            <w:hideMark/>
          </w:tcPr>
          <w:p w14:paraId="394B53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162</w:t>
            </w:r>
          </w:p>
        </w:tc>
        <w:tc>
          <w:tcPr>
            <w:tcW w:w="851" w:type="dxa"/>
            <w:shd w:val="clear" w:color="auto" w:fill="D9D9D9" w:themeFill="background1" w:themeFillShade="D9"/>
            <w:noWrap/>
            <w:hideMark/>
          </w:tcPr>
          <w:p w14:paraId="19DDA75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2291</w:t>
            </w:r>
          </w:p>
        </w:tc>
        <w:tc>
          <w:tcPr>
            <w:tcW w:w="1134" w:type="dxa"/>
            <w:shd w:val="clear" w:color="auto" w:fill="D9D9D9" w:themeFill="background1" w:themeFillShade="D9"/>
            <w:hideMark/>
          </w:tcPr>
          <w:p w14:paraId="6769B52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5D589A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22122</w:t>
            </w:r>
          </w:p>
        </w:tc>
        <w:tc>
          <w:tcPr>
            <w:tcW w:w="1564" w:type="dxa"/>
            <w:shd w:val="clear" w:color="auto" w:fill="D9D9D9" w:themeFill="background1" w:themeFillShade="D9"/>
            <w:hideMark/>
          </w:tcPr>
          <w:p w14:paraId="2B2167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B9A0CA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FE4698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8B1AB2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0DFACE5" w14:textId="77777777" w:rsidTr="00361E73">
        <w:trPr>
          <w:trHeight w:val="600"/>
        </w:trPr>
        <w:tc>
          <w:tcPr>
            <w:tcW w:w="567" w:type="dxa"/>
            <w:noWrap/>
            <w:hideMark/>
          </w:tcPr>
          <w:p w14:paraId="7A36440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163</w:t>
            </w:r>
          </w:p>
        </w:tc>
        <w:tc>
          <w:tcPr>
            <w:tcW w:w="851" w:type="dxa"/>
            <w:noWrap/>
            <w:hideMark/>
          </w:tcPr>
          <w:p w14:paraId="0EDB9FA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2290</w:t>
            </w:r>
          </w:p>
        </w:tc>
        <w:tc>
          <w:tcPr>
            <w:tcW w:w="1134" w:type="dxa"/>
            <w:hideMark/>
          </w:tcPr>
          <w:p w14:paraId="1A8964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23D0F78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22123</w:t>
            </w:r>
          </w:p>
        </w:tc>
        <w:tc>
          <w:tcPr>
            <w:tcW w:w="1564" w:type="dxa"/>
            <w:hideMark/>
          </w:tcPr>
          <w:p w14:paraId="22B4F2F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2D9264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F9D34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CE679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0B86FF1" w14:textId="77777777" w:rsidTr="00361E73">
        <w:trPr>
          <w:trHeight w:val="600"/>
        </w:trPr>
        <w:tc>
          <w:tcPr>
            <w:tcW w:w="567" w:type="dxa"/>
            <w:shd w:val="clear" w:color="auto" w:fill="D9D9D9" w:themeFill="background1" w:themeFillShade="D9"/>
            <w:noWrap/>
            <w:hideMark/>
          </w:tcPr>
          <w:p w14:paraId="4FF8B17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164</w:t>
            </w:r>
          </w:p>
        </w:tc>
        <w:tc>
          <w:tcPr>
            <w:tcW w:w="851" w:type="dxa"/>
            <w:shd w:val="clear" w:color="auto" w:fill="D9D9D9" w:themeFill="background1" w:themeFillShade="D9"/>
            <w:noWrap/>
            <w:hideMark/>
          </w:tcPr>
          <w:p w14:paraId="12BC3DC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2289</w:t>
            </w:r>
          </w:p>
        </w:tc>
        <w:tc>
          <w:tcPr>
            <w:tcW w:w="1134" w:type="dxa"/>
            <w:shd w:val="clear" w:color="auto" w:fill="D9D9D9" w:themeFill="background1" w:themeFillShade="D9"/>
            <w:hideMark/>
          </w:tcPr>
          <w:p w14:paraId="5A99D8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5B1B1EB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21978</w:t>
            </w:r>
          </w:p>
        </w:tc>
        <w:tc>
          <w:tcPr>
            <w:tcW w:w="1564" w:type="dxa"/>
            <w:shd w:val="clear" w:color="auto" w:fill="D9D9D9" w:themeFill="background1" w:themeFillShade="D9"/>
            <w:hideMark/>
          </w:tcPr>
          <w:p w14:paraId="3A7674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6D707A2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F0AB35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288DBDD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00C4C4F5" w14:textId="77777777" w:rsidTr="00361E73">
        <w:trPr>
          <w:trHeight w:val="600"/>
        </w:trPr>
        <w:tc>
          <w:tcPr>
            <w:tcW w:w="567" w:type="dxa"/>
            <w:noWrap/>
            <w:hideMark/>
          </w:tcPr>
          <w:p w14:paraId="1EAB490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165</w:t>
            </w:r>
          </w:p>
        </w:tc>
        <w:tc>
          <w:tcPr>
            <w:tcW w:w="851" w:type="dxa"/>
            <w:noWrap/>
            <w:hideMark/>
          </w:tcPr>
          <w:p w14:paraId="2C1DF25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2288</w:t>
            </w:r>
          </w:p>
        </w:tc>
        <w:tc>
          <w:tcPr>
            <w:tcW w:w="1134" w:type="dxa"/>
            <w:hideMark/>
          </w:tcPr>
          <w:p w14:paraId="13E6575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06B22BE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21753</w:t>
            </w:r>
          </w:p>
        </w:tc>
        <w:tc>
          <w:tcPr>
            <w:tcW w:w="1564" w:type="dxa"/>
            <w:hideMark/>
          </w:tcPr>
          <w:p w14:paraId="7C4B21B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9588F4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57D093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(6)</w:t>
            </w:r>
          </w:p>
        </w:tc>
        <w:tc>
          <w:tcPr>
            <w:tcW w:w="1164" w:type="dxa"/>
            <w:hideMark/>
          </w:tcPr>
          <w:p w14:paraId="28D7FAF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6/48</w:t>
            </w:r>
          </w:p>
        </w:tc>
      </w:tr>
      <w:tr w:rsidR="00BF5F7D" w:rsidRPr="00BF5F7D" w14:paraId="7CF3D776" w14:textId="77777777" w:rsidTr="00361E73">
        <w:trPr>
          <w:trHeight w:val="600"/>
        </w:trPr>
        <w:tc>
          <w:tcPr>
            <w:tcW w:w="567" w:type="dxa"/>
            <w:shd w:val="clear" w:color="auto" w:fill="D9D9D9" w:themeFill="background1" w:themeFillShade="D9"/>
            <w:noWrap/>
            <w:hideMark/>
          </w:tcPr>
          <w:p w14:paraId="17C4A6F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166</w:t>
            </w:r>
          </w:p>
        </w:tc>
        <w:tc>
          <w:tcPr>
            <w:tcW w:w="851" w:type="dxa"/>
            <w:shd w:val="clear" w:color="auto" w:fill="D9D9D9" w:themeFill="background1" w:themeFillShade="D9"/>
            <w:noWrap/>
            <w:hideMark/>
          </w:tcPr>
          <w:p w14:paraId="6E4577B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2287</w:t>
            </w:r>
          </w:p>
        </w:tc>
        <w:tc>
          <w:tcPr>
            <w:tcW w:w="1134" w:type="dxa"/>
            <w:shd w:val="clear" w:color="auto" w:fill="D9D9D9" w:themeFill="background1" w:themeFillShade="D9"/>
            <w:hideMark/>
          </w:tcPr>
          <w:p w14:paraId="7A0F939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429E0F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21760</w:t>
            </w:r>
          </w:p>
        </w:tc>
        <w:tc>
          <w:tcPr>
            <w:tcW w:w="1564" w:type="dxa"/>
            <w:shd w:val="clear" w:color="auto" w:fill="D9D9D9" w:themeFill="background1" w:themeFillShade="D9"/>
            <w:hideMark/>
          </w:tcPr>
          <w:p w14:paraId="44B62D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BEAB53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637F8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C5250D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4A6194" w14:textId="77777777" w:rsidTr="00361E73">
        <w:trPr>
          <w:trHeight w:val="600"/>
        </w:trPr>
        <w:tc>
          <w:tcPr>
            <w:tcW w:w="567" w:type="dxa"/>
            <w:noWrap/>
            <w:hideMark/>
          </w:tcPr>
          <w:p w14:paraId="319DD33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167</w:t>
            </w:r>
          </w:p>
        </w:tc>
        <w:tc>
          <w:tcPr>
            <w:tcW w:w="851" w:type="dxa"/>
            <w:noWrap/>
            <w:hideMark/>
          </w:tcPr>
          <w:p w14:paraId="0EBC968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2286</w:t>
            </w:r>
          </w:p>
        </w:tc>
        <w:tc>
          <w:tcPr>
            <w:tcW w:w="1134" w:type="dxa"/>
            <w:hideMark/>
          </w:tcPr>
          <w:p w14:paraId="73E6D58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99AE09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21767</w:t>
            </w:r>
          </w:p>
        </w:tc>
        <w:tc>
          <w:tcPr>
            <w:tcW w:w="1564" w:type="dxa"/>
            <w:hideMark/>
          </w:tcPr>
          <w:p w14:paraId="45A678B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1E70D99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A57838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3A5D31C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02DBDB6E" w14:textId="77777777" w:rsidTr="00361E73">
        <w:trPr>
          <w:trHeight w:val="600"/>
        </w:trPr>
        <w:tc>
          <w:tcPr>
            <w:tcW w:w="567" w:type="dxa"/>
            <w:shd w:val="clear" w:color="auto" w:fill="D9D9D9" w:themeFill="background1" w:themeFillShade="D9"/>
            <w:noWrap/>
            <w:hideMark/>
          </w:tcPr>
          <w:p w14:paraId="548E218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168</w:t>
            </w:r>
          </w:p>
        </w:tc>
        <w:tc>
          <w:tcPr>
            <w:tcW w:w="851" w:type="dxa"/>
            <w:shd w:val="clear" w:color="auto" w:fill="D9D9D9" w:themeFill="background1" w:themeFillShade="D9"/>
            <w:noWrap/>
            <w:hideMark/>
          </w:tcPr>
          <w:p w14:paraId="6BA97C8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2285</w:t>
            </w:r>
          </w:p>
        </w:tc>
        <w:tc>
          <w:tcPr>
            <w:tcW w:w="1134" w:type="dxa"/>
            <w:shd w:val="clear" w:color="auto" w:fill="D9D9D9" w:themeFill="background1" w:themeFillShade="D9"/>
            <w:hideMark/>
          </w:tcPr>
          <w:p w14:paraId="601A44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ACC0BC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21775</w:t>
            </w:r>
          </w:p>
        </w:tc>
        <w:tc>
          <w:tcPr>
            <w:tcW w:w="1564" w:type="dxa"/>
            <w:shd w:val="clear" w:color="auto" w:fill="D9D9D9" w:themeFill="background1" w:themeFillShade="D9"/>
            <w:hideMark/>
          </w:tcPr>
          <w:p w14:paraId="30EDD56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F21662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F59B34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F405A7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71B2E4E" w14:textId="77777777" w:rsidTr="00361E73">
        <w:trPr>
          <w:trHeight w:val="600"/>
        </w:trPr>
        <w:tc>
          <w:tcPr>
            <w:tcW w:w="567" w:type="dxa"/>
            <w:noWrap/>
            <w:hideMark/>
          </w:tcPr>
          <w:p w14:paraId="477DCE0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169</w:t>
            </w:r>
          </w:p>
        </w:tc>
        <w:tc>
          <w:tcPr>
            <w:tcW w:w="851" w:type="dxa"/>
            <w:noWrap/>
            <w:hideMark/>
          </w:tcPr>
          <w:p w14:paraId="4055857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2284/1</w:t>
            </w:r>
          </w:p>
        </w:tc>
        <w:tc>
          <w:tcPr>
            <w:tcW w:w="1134" w:type="dxa"/>
            <w:hideMark/>
          </w:tcPr>
          <w:p w14:paraId="2BEDE3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602D164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10294</w:t>
            </w:r>
          </w:p>
        </w:tc>
        <w:tc>
          <w:tcPr>
            <w:tcW w:w="1564" w:type="dxa"/>
            <w:hideMark/>
          </w:tcPr>
          <w:p w14:paraId="3CBBD15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C5A0D7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5C4079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C6418D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59F9AE4" w14:textId="77777777" w:rsidTr="00361E73">
        <w:trPr>
          <w:trHeight w:val="600"/>
        </w:trPr>
        <w:tc>
          <w:tcPr>
            <w:tcW w:w="567" w:type="dxa"/>
            <w:shd w:val="clear" w:color="auto" w:fill="D9D9D9" w:themeFill="background1" w:themeFillShade="D9"/>
            <w:noWrap/>
            <w:hideMark/>
          </w:tcPr>
          <w:p w14:paraId="58CC339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170</w:t>
            </w:r>
          </w:p>
        </w:tc>
        <w:tc>
          <w:tcPr>
            <w:tcW w:w="851" w:type="dxa"/>
            <w:shd w:val="clear" w:color="auto" w:fill="D9D9D9" w:themeFill="background1" w:themeFillShade="D9"/>
            <w:noWrap/>
            <w:hideMark/>
          </w:tcPr>
          <w:p w14:paraId="2CE3E5B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2284/2</w:t>
            </w:r>
          </w:p>
        </w:tc>
        <w:tc>
          <w:tcPr>
            <w:tcW w:w="1134" w:type="dxa"/>
            <w:shd w:val="clear" w:color="auto" w:fill="D9D9D9" w:themeFill="background1" w:themeFillShade="D9"/>
            <w:hideMark/>
          </w:tcPr>
          <w:p w14:paraId="3DF1AB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7B50026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11482</w:t>
            </w:r>
          </w:p>
        </w:tc>
        <w:tc>
          <w:tcPr>
            <w:tcW w:w="1564" w:type="dxa"/>
            <w:shd w:val="clear" w:color="auto" w:fill="D9D9D9" w:themeFill="background1" w:themeFillShade="D9"/>
            <w:hideMark/>
          </w:tcPr>
          <w:p w14:paraId="4779787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A0E827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9AFA29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1FC42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E1DD450" w14:textId="77777777" w:rsidTr="00361E73">
        <w:trPr>
          <w:trHeight w:val="600"/>
        </w:trPr>
        <w:tc>
          <w:tcPr>
            <w:tcW w:w="567" w:type="dxa"/>
            <w:noWrap/>
            <w:hideMark/>
          </w:tcPr>
          <w:p w14:paraId="37060A2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171</w:t>
            </w:r>
          </w:p>
        </w:tc>
        <w:tc>
          <w:tcPr>
            <w:tcW w:w="851" w:type="dxa"/>
            <w:noWrap/>
            <w:hideMark/>
          </w:tcPr>
          <w:p w14:paraId="7DC02E2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2283</w:t>
            </w:r>
          </w:p>
        </w:tc>
        <w:tc>
          <w:tcPr>
            <w:tcW w:w="1134" w:type="dxa"/>
            <w:hideMark/>
          </w:tcPr>
          <w:p w14:paraId="50B803B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3E7319B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21783</w:t>
            </w:r>
          </w:p>
        </w:tc>
        <w:tc>
          <w:tcPr>
            <w:tcW w:w="1564" w:type="dxa"/>
            <w:hideMark/>
          </w:tcPr>
          <w:p w14:paraId="60AF191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86342E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309874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2F98A5C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741160A7" w14:textId="77777777" w:rsidTr="00361E73">
        <w:trPr>
          <w:trHeight w:val="600"/>
        </w:trPr>
        <w:tc>
          <w:tcPr>
            <w:tcW w:w="567" w:type="dxa"/>
            <w:shd w:val="clear" w:color="auto" w:fill="D9D9D9" w:themeFill="background1" w:themeFillShade="D9"/>
            <w:noWrap/>
            <w:hideMark/>
          </w:tcPr>
          <w:p w14:paraId="2966B9E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172</w:t>
            </w:r>
          </w:p>
        </w:tc>
        <w:tc>
          <w:tcPr>
            <w:tcW w:w="851" w:type="dxa"/>
            <w:shd w:val="clear" w:color="auto" w:fill="D9D9D9" w:themeFill="background1" w:themeFillShade="D9"/>
            <w:noWrap/>
            <w:hideMark/>
          </w:tcPr>
          <w:p w14:paraId="64F7DA7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2282</w:t>
            </w:r>
          </w:p>
        </w:tc>
        <w:tc>
          <w:tcPr>
            <w:tcW w:w="1134" w:type="dxa"/>
            <w:shd w:val="clear" w:color="auto" w:fill="D9D9D9" w:themeFill="background1" w:themeFillShade="D9"/>
            <w:hideMark/>
          </w:tcPr>
          <w:p w14:paraId="1385F7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156F20E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21790</w:t>
            </w:r>
          </w:p>
        </w:tc>
        <w:tc>
          <w:tcPr>
            <w:tcW w:w="1564" w:type="dxa"/>
            <w:shd w:val="clear" w:color="auto" w:fill="D9D9D9" w:themeFill="background1" w:themeFillShade="D9"/>
            <w:hideMark/>
          </w:tcPr>
          <w:p w14:paraId="634DCBE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A9542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B12D4D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6C7C353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2/3</w:t>
            </w:r>
          </w:p>
        </w:tc>
      </w:tr>
      <w:tr w:rsidR="00BF5F7D" w:rsidRPr="00BF5F7D" w14:paraId="681D8F60" w14:textId="77777777" w:rsidTr="00361E73">
        <w:trPr>
          <w:trHeight w:val="600"/>
        </w:trPr>
        <w:tc>
          <w:tcPr>
            <w:tcW w:w="567" w:type="dxa"/>
            <w:noWrap/>
            <w:hideMark/>
          </w:tcPr>
          <w:p w14:paraId="59B5EE5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173</w:t>
            </w:r>
          </w:p>
        </w:tc>
        <w:tc>
          <w:tcPr>
            <w:tcW w:w="851" w:type="dxa"/>
            <w:noWrap/>
            <w:hideMark/>
          </w:tcPr>
          <w:p w14:paraId="33863DD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2281</w:t>
            </w:r>
          </w:p>
        </w:tc>
        <w:tc>
          <w:tcPr>
            <w:tcW w:w="1134" w:type="dxa"/>
            <w:hideMark/>
          </w:tcPr>
          <w:p w14:paraId="3FFEB1E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28FBB42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21789</w:t>
            </w:r>
          </w:p>
        </w:tc>
        <w:tc>
          <w:tcPr>
            <w:tcW w:w="1564" w:type="dxa"/>
            <w:hideMark/>
          </w:tcPr>
          <w:p w14:paraId="5B39F4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59736F7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C88166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BCF3B2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23D0ACE" w14:textId="77777777" w:rsidTr="00361E73">
        <w:trPr>
          <w:trHeight w:val="600"/>
        </w:trPr>
        <w:tc>
          <w:tcPr>
            <w:tcW w:w="567" w:type="dxa"/>
            <w:shd w:val="clear" w:color="auto" w:fill="D9D9D9" w:themeFill="background1" w:themeFillShade="D9"/>
            <w:noWrap/>
            <w:hideMark/>
          </w:tcPr>
          <w:p w14:paraId="51123CE7" w14:textId="77777777" w:rsidR="00EE3DDE" w:rsidRPr="00BF5F7D" w:rsidRDefault="00EE3DDE" w:rsidP="00EE3DDE">
            <w:pPr>
              <w:rPr>
                <w:rFonts w:asciiTheme="majorBidi" w:hAnsiTheme="majorBidi" w:cstheme="majorBidi"/>
                <w:sz w:val="22"/>
                <w:highlight w:val="lightGray"/>
              </w:rPr>
            </w:pPr>
            <w:r w:rsidRPr="00BF5F7D">
              <w:rPr>
                <w:rFonts w:asciiTheme="majorBidi" w:hAnsiTheme="majorBidi" w:cstheme="majorBidi"/>
                <w:sz w:val="22"/>
                <w:highlight w:val="lightGray"/>
              </w:rPr>
              <w:lastRenderedPageBreak/>
              <w:t>174</w:t>
            </w:r>
          </w:p>
        </w:tc>
        <w:tc>
          <w:tcPr>
            <w:tcW w:w="851" w:type="dxa"/>
            <w:shd w:val="clear" w:color="auto" w:fill="D9D9D9" w:themeFill="background1" w:themeFillShade="D9"/>
            <w:noWrap/>
            <w:hideMark/>
          </w:tcPr>
          <w:p w14:paraId="43B73A64" w14:textId="77777777" w:rsidR="00EE3DDE" w:rsidRPr="00BF5F7D" w:rsidRDefault="00EE3DDE" w:rsidP="00EE3DDE">
            <w:pPr>
              <w:rPr>
                <w:rFonts w:asciiTheme="majorBidi" w:hAnsiTheme="majorBidi" w:cstheme="majorBidi"/>
                <w:b/>
                <w:bCs/>
                <w:sz w:val="22"/>
                <w:highlight w:val="lightGray"/>
              </w:rPr>
            </w:pPr>
            <w:r w:rsidRPr="00BF5F7D">
              <w:rPr>
                <w:rFonts w:asciiTheme="majorBidi" w:hAnsiTheme="majorBidi" w:cstheme="majorBidi"/>
                <w:b/>
                <w:bCs/>
                <w:sz w:val="22"/>
                <w:highlight w:val="lightGray"/>
              </w:rPr>
              <w:t>2280/1</w:t>
            </w:r>
          </w:p>
        </w:tc>
        <w:tc>
          <w:tcPr>
            <w:tcW w:w="1134" w:type="dxa"/>
            <w:shd w:val="clear" w:color="auto" w:fill="D9D9D9" w:themeFill="background1" w:themeFillShade="D9"/>
            <w:hideMark/>
          </w:tcPr>
          <w:p w14:paraId="6747EB50" w14:textId="77777777" w:rsidR="00EE3DDE" w:rsidRPr="00BF5F7D" w:rsidRDefault="00EE3DDE" w:rsidP="00EE3DDE">
            <w:pPr>
              <w:rPr>
                <w:rFonts w:asciiTheme="majorBidi" w:hAnsiTheme="majorBidi" w:cstheme="majorBidi"/>
                <w:sz w:val="22"/>
                <w:highlight w:val="lightGray"/>
              </w:rPr>
            </w:pPr>
            <w:r w:rsidRPr="00BF5F7D">
              <w:rPr>
                <w:rFonts w:asciiTheme="majorBidi" w:hAnsiTheme="majorBidi" w:cstheme="majorBidi"/>
                <w:sz w:val="22"/>
                <w:highlight w:val="lightGray"/>
              </w:rPr>
              <w:t>Маргита</w:t>
            </w:r>
          </w:p>
        </w:tc>
        <w:tc>
          <w:tcPr>
            <w:tcW w:w="987" w:type="dxa"/>
            <w:shd w:val="clear" w:color="auto" w:fill="D9D9D9" w:themeFill="background1" w:themeFillShade="D9"/>
            <w:noWrap/>
            <w:hideMark/>
          </w:tcPr>
          <w:p w14:paraId="4D1B45DC" w14:textId="77777777" w:rsidR="00EE3DDE" w:rsidRPr="00BF5F7D" w:rsidRDefault="00EE3DDE" w:rsidP="00EE3DDE">
            <w:pPr>
              <w:rPr>
                <w:rFonts w:asciiTheme="majorBidi" w:hAnsiTheme="majorBidi" w:cstheme="majorBidi"/>
                <w:sz w:val="22"/>
                <w:highlight w:val="lightGray"/>
              </w:rPr>
            </w:pPr>
            <w:r w:rsidRPr="00BF5F7D">
              <w:rPr>
                <w:rFonts w:asciiTheme="majorBidi" w:hAnsiTheme="majorBidi" w:cstheme="majorBidi"/>
                <w:sz w:val="22"/>
                <w:highlight w:val="lightGray"/>
              </w:rPr>
              <w:t>10896</w:t>
            </w:r>
          </w:p>
        </w:tc>
        <w:tc>
          <w:tcPr>
            <w:tcW w:w="1564" w:type="dxa"/>
            <w:shd w:val="clear" w:color="auto" w:fill="D9D9D9" w:themeFill="background1" w:themeFillShade="D9"/>
            <w:hideMark/>
          </w:tcPr>
          <w:p w14:paraId="2A53F50C" w14:textId="77777777" w:rsidR="00EE3DDE" w:rsidRPr="00BF5F7D" w:rsidRDefault="00EE3DDE" w:rsidP="00EE3DDE">
            <w:pPr>
              <w:rPr>
                <w:rFonts w:asciiTheme="majorBidi" w:hAnsiTheme="majorBidi" w:cstheme="majorBidi"/>
                <w:sz w:val="22"/>
                <w:highlight w:val="lightGray"/>
              </w:rPr>
            </w:pPr>
            <w:r w:rsidRPr="00BF5F7D">
              <w:rPr>
                <w:rFonts w:asciiTheme="majorBidi" w:hAnsiTheme="majorBidi" w:cstheme="majorBidi"/>
                <w:sz w:val="22"/>
                <w:highlight w:val="lightGray"/>
              </w:rPr>
              <w:t>њива 3. класе</w:t>
            </w:r>
          </w:p>
        </w:tc>
        <w:tc>
          <w:tcPr>
            <w:tcW w:w="1843" w:type="dxa"/>
            <w:shd w:val="clear" w:color="auto" w:fill="D9D9D9" w:themeFill="background1" w:themeFillShade="D9"/>
            <w:hideMark/>
          </w:tcPr>
          <w:p w14:paraId="71EC84F4" w14:textId="77777777" w:rsidR="00EE3DDE" w:rsidRPr="00BF5F7D" w:rsidRDefault="00EE3DDE">
            <w:pPr>
              <w:rPr>
                <w:rFonts w:asciiTheme="majorBidi" w:hAnsiTheme="majorBidi" w:cstheme="majorBidi"/>
                <w:sz w:val="22"/>
                <w:highlight w:val="lightGray"/>
              </w:rPr>
            </w:pPr>
            <w:r w:rsidRPr="00BF5F7D">
              <w:rPr>
                <w:rFonts w:asciiTheme="majorBidi" w:hAnsiTheme="majorBidi" w:cstheme="majorBidi"/>
                <w:sz w:val="22"/>
                <w:highlight w:val="lightGray"/>
              </w:rPr>
              <w:t>пољопривредно земљиште</w:t>
            </w:r>
          </w:p>
        </w:tc>
        <w:tc>
          <w:tcPr>
            <w:tcW w:w="1514" w:type="dxa"/>
            <w:shd w:val="clear" w:color="auto" w:fill="D9D9D9" w:themeFill="background1" w:themeFillShade="D9"/>
            <w:hideMark/>
          </w:tcPr>
          <w:p w14:paraId="19B57C4E" w14:textId="77777777" w:rsidR="00EE3DDE" w:rsidRPr="00BF5F7D" w:rsidRDefault="00EE3DDE">
            <w:pPr>
              <w:rPr>
                <w:rFonts w:asciiTheme="majorBidi" w:hAnsiTheme="majorBidi" w:cstheme="majorBidi"/>
                <w:sz w:val="22"/>
                <w:highlight w:val="lightGray"/>
              </w:rPr>
            </w:pPr>
            <w:r w:rsidRPr="00BF5F7D">
              <w:rPr>
                <w:rFonts w:asciiTheme="majorBidi" w:hAnsiTheme="majorBidi" w:cstheme="majorBidi"/>
                <w:sz w:val="22"/>
                <w:highlight w:val="lightGray"/>
              </w:rPr>
              <w:t>физичко лице</w:t>
            </w:r>
          </w:p>
        </w:tc>
        <w:tc>
          <w:tcPr>
            <w:tcW w:w="1164" w:type="dxa"/>
            <w:shd w:val="clear" w:color="auto" w:fill="D9D9D9" w:themeFill="background1" w:themeFillShade="D9"/>
            <w:hideMark/>
          </w:tcPr>
          <w:p w14:paraId="626E72F5" w14:textId="77777777" w:rsidR="00EE3DDE" w:rsidRPr="00BF5F7D" w:rsidRDefault="00EE3DDE">
            <w:pPr>
              <w:rPr>
                <w:rFonts w:asciiTheme="majorBidi" w:hAnsiTheme="majorBidi" w:cstheme="majorBidi"/>
                <w:sz w:val="22"/>
                <w:highlight w:val="lightGray"/>
              </w:rPr>
            </w:pPr>
            <w:r w:rsidRPr="00BF5F7D">
              <w:rPr>
                <w:rFonts w:asciiTheme="majorBidi" w:hAnsiTheme="majorBidi" w:cstheme="majorBidi"/>
                <w:sz w:val="22"/>
                <w:highlight w:val="lightGray"/>
              </w:rPr>
              <w:t>приватна 1/1</w:t>
            </w:r>
          </w:p>
        </w:tc>
      </w:tr>
      <w:tr w:rsidR="00BF5F7D" w:rsidRPr="00BF5F7D" w14:paraId="5A6A340E" w14:textId="77777777" w:rsidTr="00361E73">
        <w:trPr>
          <w:trHeight w:val="600"/>
        </w:trPr>
        <w:tc>
          <w:tcPr>
            <w:tcW w:w="567" w:type="dxa"/>
            <w:noWrap/>
            <w:hideMark/>
          </w:tcPr>
          <w:p w14:paraId="3AD446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175</w:t>
            </w:r>
          </w:p>
        </w:tc>
        <w:tc>
          <w:tcPr>
            <w:tcW w:w="851" w:type="dxa"/>
            <w:noWrap/>
            <w:hideMark/>
          </w:tcPr>
          <w:p w14:paraId="7CA5132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2280/2</w:t>
            </w:r>
          </w:p>
        </w:tc>
        <w:tc>
          <w:tcPr>
            <w:tcW w:w="1134" w:type="dxa"/>
            <w:hideMark/>
          </w:tcPr>
          <w:p w14:paraId="63DD9D0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47DD32B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10898</w:t>
            </w:r>
          </w:p>
        </w:tc>
        <w:tc>
          <w:tcPr>
            <w:tcW w:w="1564" w:type="dxa"/>
            <w:hideMark/>
          </w:tcPr>
          <w:p w14:paraId="0BEF59E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859522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5B099F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30ED0B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B2AE175" w14:textId="77777777" w:rsidTr="00361E73">
        <w:trPr>
          <w:trHeight w:val="600"/>
        </w:trPr>
        <w:tc>
          <w:tcPr>
            <w:tcW w:w="567" w:type="dxa"/>
            <w:shd w:val="clear" w:color="auto" w:fill="D9D9D9" w:themeFill="background1" w:themeFillShade="D9"/>
            <w:noWrap/>
            <w:hideMark/>
          </w:tcPr>
          <w:p w14:paraId="375BD7A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176</w:t>
            </w:r>
          </w:p>
        </w:tc>
        <w:tc>
          <w:tcPr>
            <w:tcW w:w="851" w:type="dxa"/>
            <w:shd w:val="clear" w:color="auto" w:fill="D9D9D9" w:themeFill="background1" w:themeFillShade="D9"/>
            <w:noWrap/>
            <w:hideMark/>
          </w:tcPr>
          <w:p w14:paraId="596DD27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2279</w:t>
            </w:r>
          </w:p>
        </w:tc>
        <w:tc>
          <w:tcPr>
            <w:tcW w:w="1134" w:type="dxa"/>
            <w:shd w:val="clear" w:color="auto" w:fill="D9D9D9" w:themeFill="background1" w:themeFillShade="D9"/>
            <w:hideMark/>
          </w:tcPr>
          <w:p w14:paraId="653068D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0D33B84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21793</w:t>
            </w:r>
          </w:p>
        </w:tc>
        <w:tc>
          <w:tcPr>
            <w:tcW w:w="1564" w:type="dxa"/>
            <w:shd w:val="clear" w:color="auto" w:fill="D9D9D9" w:themeFill="background1" w:themeFillShade="D9"/>
            <w:hideMark/>
          </w:tcPr>
          <w:p w14:paraId="14308A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254C977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65C16F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5E8B31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FB2A7E" w14:textId="77777777" w:rsidTr="00361E73">
        <w:trPr>
          <w:trHeight w:val="600"/>
        </w:trPr>
        <w:tc>
          <w:tcPr>
            <w:tcW w:w="567" w:type="dxa"/>
            <w:noWrap/>
            <w:hideMark/>
          </w:tcPr>
          <w:p w14:paraId="5717FB2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177</w:t>
            </w:r>
          </w:p>
        </w:tc>
        <w:tc>
          <w:tcPr>
            <w:tcW w:w="851" w:type="dxa"/>
            <w:noWrap/>
            <w:hideMark/>
          </w:tcPr>
          <w:p w14:paraId="4E0AE31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2278/1</w:t>
            </w:r>
          </w:p>
        </w:tc>
        <w:tc>
          <w:tcPr>
            <w:tcW w:w="1134" w:type="dxa"/>
            <w:hideMark/>
          </w:tcPr>
          <w:p w14:paraId="12B757C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1EAF466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11337</w:t>
            </w:r>
          </w:p>
        </w:tc>
        <w:tc>
          <w:tcPr>
            <w:tcW w:w="1564" w:type="dxa"/>
            <w:hideMark/>
          </w:tcPr>
          <w:p w14:paraId="452BF65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42955DA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7370D3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603A5C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F64B4CA" w14:textId="77777777" w:rsidTr="00361E73">
        <w:trPr>
          <w:trHeight w:val="600"/>
        </w:trPr>
        <w:tc>
          <w:tcPr>
            <w:tcW w:w="567" w:type="dxa"/>
            <w:shd w:val="clear" w:color="auto" w:fill="D9D9D9" w:themeFill="background1" w:themeFillShade="D9"/>
            <w:noWrap/>
            <w:hideMark/>
          </w:tcPr>
          <w:p w14:paraId="5299F8E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178</w:t>
            </w:r>
          </w:p>
        </w:tc>
        <w:tc>
          <w:tcPr>
            <w:tcW w:w="851" w:type="dxa"/>
            <w:shd w:val="clear" w:color="auto" w:fill="D9D9D9" w:themeFill="background1" w:themeFillShade="D9"/>
            <w:noWrap/>
            <w:hideMark/>
          </w:tcPr>
          <w:p w14:paraId="77EE29D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2278/2</w:t>
            </w:r>
          </w:p>
        </w:tc>
        <w:tc>
          <w:tcPr>
            <w:tcW w:w="1134" w:type="dxa"/>
            <w:shd w:val="clear" w:color="auto" w:fill="D9D9D9" w:themeFill="background1" w:themeFillShade="D9"/>
            <w:hideMark/>
          </w:tcPr>
          <w:p w14:paraId="06C8870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55F11B0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10461</w:t>
            </w:r>
          </w:p>
        </w:tc>
        <w:tc>
          <w:tcPr>
            <w:tcW w:w="1564" w:type="dxa"/>
            <w:shd w:val="clear" w:color="auto" w:fill="D9D9D9" w:themeFill="background1" w:themeFillShade="D9"/>
            <w:hideMark/>
          </w:tcPr>
          <w:p w14:paraId="1DA7465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354368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5FAB34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DBB8E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7A3B6FC" w14:textId="77777777" w:rsidTr="00361E73">
        <w:trPr>
          <w:trHeight w:val="600"/>
        </w:trPr>
        <w:tc>
          <w:tcPr>
            <w:tcW w:w="567" w:type="dxa"/>
            <w:noWrap/>
            <w:hideMark/>
          </w:tcPr>
          <w:p w14:paraId="257870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179</w:t>
            </w:r>
          </w:p>
        </w:tc>
        <w:tc>
          <w:tcPr>
            <w:tcW w:w="851" w:type="dxa"/>
            <w:noWrap/>
            <w:hideMark/>
          </w:tcPr>
          <w:p w14:paraId="1883339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2277/1</w:t>
            </w:r>
          </w:p>
        </w:tc>
        <w:tc>
          <w:tcPr>
            <w:tcW w:w="1134" w:type="dxa"/>
            <w:hideMark/>
          </w:tcPr>
          <w:p w14:paraId="7C5EAAD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56CD51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10897</w:t>
            </w:r>
          </w:p>
        </w:tc>
        <w:tc>
          <w:tcPr>
            <w:tcW w:w="1564" w:type="dxa"/>
            <w:hideMark/>
          </w:tcPr>
          <w:p w14:paraId="1DB1E46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4C9518F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EEAAC3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BDEA66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D3B21E1" w14:textId="77777777" w:rsidTr="00361E73">
        <w:trPr>
          <w:trHeight w:val="600"/>
        </w:trPr>
        <w:tc>
          <w:tcPr>
            <w:tcW w:w="567" w:type="dxa"/>
            <w:shd w:val="clear" w:color="auto" w:fill="D9D9D9" w:themeFill="background1" w:themeFillShade="D9"/>
            <w:noWrap/>
            <w:hideMark/>
          </w:tcPr>
          <w:p w14:paraId="2EAFA0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180</w:t>
            </w:r>
          </w:p>
        </w:tc>
        <w:tc>
          <w:tcPr>
            <w:tcW w:w="851" w:type="dxa"/>
            <w:shd w:val="clear" w:color="auto" w:fill="D9D9D9" w:themeFill="background1" w:themeFillShade="D9"/>
            <w:noWrap/>
            <w:hideMark/>
          </w:tcPr>
          <w:p w14:paraId="229B65D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2277/2</w:t>
            </w:r>
          </w:p>
        </w:tc>
        <w:tc>
          <w:tcPr>
            <w:tcW w:w="1134" w:type="dxa"/>
            <w:shd w:val="clear" w:color="auto" w:fill="D9D9D9" w:themeFill="background1" w:themeFillShade="D9"/>
            <w:hideMark/>
          </w:tcPr>
          <w:p w14:paraId="3E9ECA8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CCBE28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10899</w:t>
            </w:r>
          </w:p>
        </w:tc>
        <w:tc>
          <w:tcPr>
            <w:tcW w:w="1564" w:type="dxa"/>
            <w:shd w:val="clear" w:color="auto" w:fill="D9D9D9" w:themeFill="background1" w:themeFillShade="D9"/>
            <w:hideMark/>
          </w:tcPr>
          <w:p w14:paraId="64BE0D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6A25BEF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51B8C4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CE1606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672CBC1" w14:textId="77777777" w:rsidTr="00361E73">
        <w:trPr>
          <w:trHeight w:val="600"/>
        </w:trPr>
        <w:tc>
          <w:tcPr>
            <w:tcW w:w="567" w:type="dxa"/>
            <w:noWrap/>
            <w:hideMark/>
          </w:tcPr>
          <w:p w14:paraId="608FC1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181</w:t>
            </w:r>
          </w:p>
        </w:tc>
        <w:tc>
          <w:tcPr>
            <w:tcW w:w="851" w:type="dxa"/>
            <w:noWrap/>
            <w:hideMark/>
          </w:tcPr>
          <w:p w14:paraId="05F4BE1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2276/1</w:t>
            </w:r>
          </w:p>
        </w:tc>
        <w:tc>
          <w:tcPr>
            <w:tcW w:w="1134" w:type="dxa"/>
            <w:hideMark/>
          </w:tcPr>
          <w:p w14:paraId="192D41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824D77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8794</w:t>
            </w:r>
          </w:p>
        </w:tc>
        <w:tc>
          <w:tcPr>
            <w:tcW w:w="1564" w:type="dxa"/>
            <w:hideMark/>
          </w:tcPr>
          <w:p w14:paraId="386A472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6039282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BC5E00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12FEBB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BBC7D99" w14:textId="77777777" w:rsidTr="00361E73">
        <w:trPr>
          <w:trHeight w:val="600"/>
        </w:trPr>
        <w:tc>
          <w:tcPr>
            <w:tcW w:w="567" w:type="dxa"/>
            <w:shd w:val="clear" w:color="auto" w:fill="D9D9D9" w:themeFill="background1" w:themeFillShade="D9"/>
            <w:noWrap/>
            <w:hideMark/>
          </w:tcPr>
          <w:p w14:paraId="5CFFAA1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182</w:t>
            </w:r>
          </w:p>
        </w:tc>
        <w:tc>
          <w:tcPr>
            <w:tcW w:w="851" w:type="dxa"/>
            <w:shd w:val="clear" w:color="auto" w:fill="D9D9D9" w:themeFill="background1" w:themeFillShade="D9"/>
            <w:noWrap/>
            <w:hideMark/>
          </w:tcPr>
          <w:p w14:paraId="572E162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2276/2</w:t>
            </w:r>
          </w:p>
        </w:tc>
        <w:tc>
          <w:tcPr>
            <w:tcW w:w="1134" w:type="dxa"/>
            <w:shd w:val="clear" w:color="auto" w:fill="D9D9D9" w:themeFill="background1" w:themeFillShade="D9"/>
            <w:hideMark/>
          </w:tcPr>
          <w:p w14:paraId="1E153E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3000D8F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5671</w:t>
            </w:r>
          </w:p>
        </w:tc>
        <w:tc>
          <w:tcPr>
            <w:tcW w:w="1564" w:type="dxa"/>
            <w:shd w:val="clear" w:color="auto" w:fill="D9D9D9" w:themeFill="background1" w:themeFillShade="D9"/>
            <w:hideMark/>
          </w:tcPr>
          <w:p w14:paraId="2B8F4C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3386DC7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7C590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14C6B4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E748AE1" w14:textId="77777777" w:rsidTr="00361E73">
        <w:trPr>
          <w:trHeight w:val="600"/>
        </w:trPr>
        <w:tc>
          <w:tcPr>
            <w:tcW w:w="567" w:type="dxa"/>
            <w:noWrap/>
            <w:hideMark/>
          </w:tcPr>
          <w:p w14:paraId="092B4BA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183</w:t>
            </w:r>
          </w:p>
        </w:tc>
        <w:tc>
          <w:tcPr>
            <w:tcW w:w="851" w:type="dxa"/>
            <w:noWrap/>
            <w:hideMark/>
          </w:tcPr>
          <w:p w14:paraId="5D00E21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2276/3</w:t>
            </w:r>
          </w:p>
        </w:tc>
        <w:tc>
          <w:tcPr>
            <w:tcW w:w="1134" w:type="dxa"/>
            <w:hideMark/>
          </w:tcPr>
          <w:p w14:paraId="05EF33B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44A01B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7336</w:t>
            </w:r>
          </w:p>
        </w:tc>
        <w:tc>
          <w:tcPr>
            <w:tcW w:w="1564" w:type="dxa"/>
            <w:hideMark/>
          </w:tcPr>
          <w:p w14:paraId="4D3C4E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1D91A6C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7B780A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5D02DA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7CD6F56" w14:textId="77777777" w:rsidTr="00361E73">
        <w:trPr>
          <w:trHeight w:val="600"/>
        </w:trPr>
        <w:tc>
          <w:tcPr>
            <w:tcW w:w="567" w:type="dxa"/>
            <w:shd w:val="clear" w:color="auto" w:fill="D9D9D9" w:themeFill="background1" w:themeFillShade="D9"/>
            <w:noWrap/>
            <w:hideMark/>
          </w:tcPr>
          <w:p w14:paraId="4800B57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184</w:t>
            </w:r>
          </w:p>
        </w:tc>
        <w:tc>
          <w:tcPr>
            <w:tcW w:w="851" w:type="dxa"/>
            <w:shd w:val="clear" w:color="auto" w:fill="D9D9D9" w:themeFill="background1" w:themeFillShade="D9"/>
            <w:noWrap/>
            <w:hideMark/>
          </w:tcPr>
          <w:p w14:paraId="5E3DE33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2275/1</w:t>
            </w:r>
          </w:p>
        </w:tc>
        <w:tc>
          <w:tcPr>
            <w:tcW w:w="1134" w:type="dxa"/>
            <w:shd w:val="clear" w:color="auto" w:fill="D9D9D9" w:themeFill="background1" w:themeFillShade="D9"/>
            <w:hideMark/>
          </w:tcPr>
          <w:p w14:paraId="074227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0FEC329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10906</w:t>
            </w:r>
          </w:p>
        </w:tc>
        <w:tc>
          <w:tcPr>
            <w:tcW w:w="1564" w:type="dxa"/>
            <w:shd w:val="clear" w:color="auto" w:fill="D9D9D9" w:themeFill="background1" w:themeFillShade="D9"/>
            <w:hideMark/>
          </w:tcPr>
          <w:p w14:paraId="735C7EB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3E776D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6B795A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BF4577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5A92BF6" w14:textId="77777777" w:rsidTr="00361E73">
        <w:trPr>
          <w:trHeight w:val="600"/>
        </w:trPr>
        <w:tc>
          <w:tcPr>
            <w:tcW w:w="567" w:type="dxa"/>
            <w:noWrap/>
            <w:hideMark/>
          </w:tcPr>
          <w:p w14:paraId="1F352C0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185</w:t>
            </w:r>
          </w:p>
        </w:tc>
        <w:tc>
          <w:tcPr>
            <w:tcW w:w="851" w:type="dxa"/>
            <w:noWrap/>
            <w:hideMark/>
          </w:tcPr>
          <w:p w14:paraId="55E6F71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2275/2</w:t>
            </w:r>
          </w:p>
        </w:tc>
        <w:tc>
          <w:tcPr>
            <w:tcW w:w="1134" w:type="dxa"/>
            <w:hideMark/>
          </w:tcPr>
          <w:p w14:paraId="18A0F7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246CF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10900</w:t>
            </w:r>
          </w:p>
        </w:tc>
        <w:tc>
          <w:tcPr>
            <w:tcW w:w="1564" w:type="dxa"/>
            <w:hideMark/>
          </w:tcPr>
          <w:p w14:paraId="2198AF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990C08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137A3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E97EE9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1F4C4B9" w14:textId="77777777" w:rsidTr="00361E73">
        <w:trPr>
          <w:trHeight w:val="600"/>
        </w:trPr>
        <w:tc>
          <w:tcPr>
            <w:tcW w:w="567" w:type="dxa"/>
            <w:shd w:val="clear" w:color="auto" w:fill="D9D9D9" w:themeFill="background1" w:themeFillShade="D9"/>
            <w:noWrap/>
            <w:hideMark/>
          </w:tcPr>
          <w:p w14:paraId="7608680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186</w:t>
            </w:r>
          </w:p>
        </w:tc>
        <w:tc>
          <w:tcPr>
            <w:tcW w:w="851" w:type="dxa"/>
            <w:shd w:val="clear" w:color="auto" w:fill="D9D9D9" w:themeFill="background1" w:themeFillShade="D9"/>
            <w:noWrap/>
            <w:hideMark/>
          </w:tcPr>
          <w:p w14:paraId="3B8C223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2274</w:t>
            </w:r>
          </w:p>
        </w:tc>
        <w:tc>
          <w:tcPr>
            <w:tcW w:w="1134" w:type="dxa"/>
            <w:shd w:val="clear" w:color="auto" w:fill="D9D9D9" w:themeFill="background1" w:themeFillShade="D9"/>
            <w:hideMark/>
          </w:tcPr>
          <w:p w14:paraId="0A09AF6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309B2CA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21833</w:t>
            </w:r>
          </w:p>
        </w:tc>
        <w:tc>
          <w:tcPr>
            <w:tcW w:w="1564" w:type="dxa"/>
            <w:shd w:val="clear" w:color="auto" w:fill="D9D9D9" w:themeFill="background1" w:themeFillShade="D9"/>
            <w:hideMark/>
          </w:tcPr>
          <w:p w14:paraId="4C0CF6E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8680B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A8942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"БИО СТАР" КД</w:t>
            </w:r>
          </w:p>
        </w:tc>
        <w:tc>
          <w:tcPr>
            <w:tcW w:w="1164" w:type="dxa"/>
            <w:shd w:val="clear" w:color="auto" w:fill="D9D9D9" w:themeFill="background1" w:themeFillShade="D9"/>
            <w:hideMark/>
          </w:tcPr>
          <w:p w14:paraId="3EC7618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86F62AF" w14:textId="77777777" w:rsidTr="00361E73">
        <w:trPr>
          <w:trHeight w:val="600"/>
        </w:trPr>
        <w:tc>
          <w:tcPr>
            <w:tcW w:w="567" w:type="dxa"/>
            <w:noWrap/>
            <w:hideMark/>
          </w:tcPr>
          <w:p w14:paraId="262B90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187</w:t>
            </w:r>
          </w:p>
        </w:tc>
        <w:tc>
          <w:tcPr>
            <w:tcW w:w="851" w:type="dxa"/>
            <w:noWrap/>
            <w:hideMark/>
          </w:tcPr>
          <w:p w14:paraId="7050674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2273</w:t>
            </w:r>
          </w:p>
        </w:tc>
        <w:tc>
          <w:tcPr>
            <w:tcW w:w="1134" w:type="dxa"/>
            <w:hideMark/>
          </w:tcPr>
          <w:p w14:paraId="57983E0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068F93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21858</w:t>
            </w:r>
          </w:p>
        </w:tc>
        <w:tc>
          <w:tcPr>
            <w:tcW w:w="1564" w:type="dxa"/>
            <w:hideMark/>
          </w:tcPr>
          <w:p w14:paraId="4D1633C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67CE1C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9269E4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993DC1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342621C" w14:textId="77777777" w:rsidTr="00361E73">
        <w:trPr>
          <w:trHeight w:val="600"/>
        </w:trPr>
        <w:tc>
          <w:tcPr>
            <w:tcW w:w="567" w:type="dxa"/>
            <w:shd w:val="clear" w:color="auto" w:fill="D9D9D9" w:themeFill="background1" w:themeFillShade="D9"/>
            <w:noWrap/>
            <w:hideMark/>
          </w:tcPr>
          <w:p w14:paraId="34297E8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188</w:t>
            </w:r>
          </w:p>
        </w:tc>
        <w:tc>
          <w:tcPr>
            <w:tcW w:w="851" w:type="dxa"/>
            <w:shd w:val="clear" w:color="auto" w:fill="D9D9D9" w:themeFill="background1" w:themeFillShade="D9"/>
            <w:noWrap/>
            <w:hideMark/>
          </w:tcPr>
          <w:p w14:paraId="36E71E2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2272</w:t>
            </w:r>
          </w:p>
        </w:tc>
        <w:tc>
          <w:tcPr>
            <w:tcW w:w="1134" w:type="dxa"/>
            <w:shd w:val="clear" w:color="auto" w:fill="D9D9D9" w:themeFill="background1" w:themeFillShade="D9"/>
            <w:hideMark/>
          </w:tcPr>
          <w:p w14:paraId="5B7C07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403A4F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21890</w:t>
            </w:r>
          </w:p>
        </w:tc>
        <w:tc>
          <w:tcPr>
            <w:tcW w:w="1564" w:type="dxa"/>
            <w:shd w:val="clear" w:color="auto" w:fill="D9D9D9" w:themeFill="background1" w:themeFillShade="D9"/>
            <w:hideMark/>
          </w:tcPr>
          <w:p w14:paraId="1811E34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0147BCB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81F36E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08A433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3E2EA34" w14:textId="77777777" w:rsidTr="00361E73">
        <w:trPr>
          <w:trHeight w:val="600"/>
        </w:trPr>
        <w:tc>
          <w:tcPr>
            <w:tcW w:w="567" w:type="dxa"/>
            <w:noWrap/>
            <w:hideMark/>
          </w:tcPr>
          <w:p w14:paraId="54BABC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189</w:t>
            </w:r>
          </w:p>
        </w:tc>
        <w:tc>
          <w:tcPr>
            <w:tcW w:w="851" w:type="dxa"/>
            <w:noWrap/>
            <w:hideMark/>
          </w:tcPr>
          <w:p w14:paraId="1ACCACD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2271</w:t>
            </w:r>
          </w:p>
        </w:tc>
        <w:tc>
          <w:tcPr>
            <w:tcW w:w="1134" w:type="dxa"/>
            <w:hideMark/>
          </w:tcPr>
          <w:p w14:paraId="390E97F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FE857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21920</w:t>
            </w:r>
          </w:p>
        </w:tc>
        <w:tc>
          <w:tcPr>
            <w:tcW w:w="1564" w:type="dxa"/>
            <w:hideMark/>
          </w:tcPr>
          <w:p w14:paraId="0F64B2D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252D87C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EBF5E9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E9CE3F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3DA9DB6" w14:textId="77777777" w:rsidTr="00361E73">
        <w:trPr>
          <w:trHeight w:val="600"/>
        </w:trPr>
        <w:tc>
          <w:tcPr>
            <w:tcW w:w="567" w:type="dxa"/>
            <w:shd w:val="clear" w:color="auto" w:fill="D9D9D9" w:themeFill="background1" w:themeFillShade="D9"/>
            <w:noWrap/>
            <w:hideMark/>
          </w:tcPr>
          <w:p w14:paraId="033F947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190</w:t>
            </w:r>
          </w:p>
        </w:tc>
        <w:tc>
          <w:tcPr>
            <w:tcW w:w="851" w:type="dxa"/>
            <w:shd w:val="clear" w:color="auto" w:fill="D9D9D9" w:themeFill="background1" w:themeFillShade="D9"/>
            <w:noWrap/>
            <w:hideMark/>
          </w:tcPr>
          <w:p w14:paraId="392EC52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2270</w:t>
            </w:r>
          </w:p>
        </w:tc>
        <w:tc>
          <w:tcPr>
            <w:tcW w:w="1134" w:type="dxa"/>
            <w:shd w:val="clear" w:color="auto" w:fill="D9D9D9" w:themeFill="background1" w:themeFillShade="D9"/>
            <w:hideMark/>
          </w:tcPr>
          <w:p w14:paraId="524E976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2C123AC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21946</w:t>
            </w:r>
          </w:p>
        </w:tc>
        <w:tc>
          <w:tcPr>
            <w:tcW w:w="1564" w:type="dxa"/>
            <w:shd w:val="clear" w:color="auto" w:fill="D9D9D9" w:themeFill="background1" w:themeFillShade="D9"/>
            <w:hideMark/>
          </w:tcPr>
          <w:p w14:paraId="5265DCA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shd w:val="clear" w:color="auto" w:fill="D9D9D9" w:themeFill="background1" w:themeFillShade="D9"/>
            <w:hideMark/>
          </w:tcPr>
          <w:p w14:paraId="28CDDB6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C66491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B0E04C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7929BA5" w14:textId="77777777" w:rsidTr="00361E73">
        <w:trPr>
          <w:trHeight w:val="600"/>
        </w:trPr>
        <w:tc>
          <w:tcPr>
            <w:tcW w:w="567" w:type="dxa"/>
            <w:noWrap/>
            <w:hideMark/>
          </w:tcPr>
          <w:p w14:paraId="54E131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191</w:t>
            </w:r>
          </w:p>
        </w:tc>
        <w:tc>
          <w:tcPr>
            <w:tcW w:w="851" w:type="dxa"/>
            <w:noWrap/>
            <w:hideMark/>
          </w:tcPr>
          <w:p w14:paraId="5E2F023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2269</w:t>
            </w:r>
          </w:p>
        </w:tc>
        <w:tc>
          <w:tcPr>
            <w:tcW w:w="1134" w:type="dxa"/>
            <w:hideMark/>
          </w:tcPr>
          <w:p w14:paraId="4C73E9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15E4871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21411</w:t>
            </w:r>
          </w:p>
        </w:tc>
        <w:tc>
          <w:tcPr>
            <w:tcW w:w="1564" w:type="dxa"/>
            <w:hideMark/>
          </w:tcPr>
          <w:p w14:paraId="7B1F8B0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4. класе</w:t>
            </w:r>
          </w:p>
        </w:tc>
        <w:tc>
          <w:tcPr>
            <w:tcW w:w="1843" w:type="dxa"/>
            <w:hideMark/>
          </w:tcPr>
          <w:p w14:paraId="0426115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37429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A6D8BA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985446E" w14:textId="77777777" w:rsidTr="00361E73">
        <w:trPr>
          <w:trHeight w:val="600"/>
        </w:trPr>
        <w:tc>
          <w:tcPr>
            <w:tcW w:w="567" w:type="dxa"/>
            <w:shd w:val="clear" w:color="auto" w:fill="D9D9D9" w:themeFill="background1" w:themeFillShade="D9"/>
            <w:noWrap/>
            <w:hideMark/>
          </w:tcPr>
          <w:p w14:paraId="0E69E1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192</w:t>
            </w:r>
          </w:p>
        </w:tc>
        <w:tc>
          <w:tcPr>
            <w:tcW w:w="851" w:type="dxa"/>
            <w:shd w:val="clear" w:color="auto" w:fill="D9D9D9" w:themeFill="background1" w:themeFillShade="D9"/>
            <w:noWrap/>
            <w:hideMark/>
          </w:tcPr>
          <w:p w14:paraId="0F0E45C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2266/1</w:t>
            </w:r>
          </w:p>
        </w:tc>
        <w:tc>
          <w:tcPr>
            <w:tcW w:w="1134" w:type="dxa"/>
            <w:shd w:val="clear" w:color="auto" w:fill="D9D9D9" w:themeFill="background1" w:themeFillShade="D9"/>
            <w:hideMark/>
          </w:tcPr>
          <w:p w14:paraId="3196B71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Шума</w:t>
            </w:r>
          </w:p>
        </w:tc>
        <w:tc>
          <w:tcPr>
            <w:tcW w:w="987" w:type="dxa"/>
            <w:shd w:val="clear" w:color="auto" w:fill="D9D9D9" w:themeFill="background1" w:themeFillShade="D9"/>
            <w:noWrap/>
            <w:hideMark/>
          </w:tcPr>
          <w:p w14:paraId="7DFB774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19441</w:t>
            </w:r>
          </w:p>
        </w:tc>
        <w:tc>
          <w:tcPr>
            <w:tcW w:w="1564" w:type="dxa"/>
            <w:shd w:val="clear" w:color="auto" w:fill="D9D9D9" w:themeFill="background1" w:themeFillShade="D9"/>
            <w:hideMark/>
          </w:tcPr>
          <w:p w14:paraId="331BAA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1. класе</w:t>
            </w:r>
          </w:p>
        </w:tc>
        <w:tc>
          <w:tcPr>
            <w:tcW w:w="1843" w:type="dxa"/>
            <w:shd w:val="clear" w:color="auto" w:fill="D9D9D9" w:themeFill="background1" w:themeFillShade="D9"/>
            <w:hideMark/>
          </w:tcPr>
          <w:p w14:paraId="4778E83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4706C1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7EF11A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516696A" w14:textId="77777777" w:rsidTr="00361E73">
        <w:trPr>
          <w:trHeight w:val="600"/>
        </w:trPr>
        <w:tc>
          <w:tcPr>
            <w:tcW w:w="567" w:type="dxa"/>
            <w:noWrap/>
            <w:hideMark/>
          </w:tcPr>
          <w:p w14:paraId="689F07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193</w:t>
            </w:r>
          </w:p>
        </w:tc>
        <w:tc>
          <w:tcPr>
            <w:tcW w:w="851" w:type="dxa"/>
            <w:noWrap/>
            <w:hideMark/>
          </w:tcPr>
          <w:p w14:paraId="37E053C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2265/1</w:t>
            </w:r>
          </w:p>
        </w:tc>
        <w:tc>
          <w:tcPr>
            <w:tcW w:w="1134" w:type="dxa"/>
            <w:hideMark/>
          </w:tcPr>
          <w:p w14:paraId="33FBB3C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5A2C4D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17252</w:t>
            </w:r>
          </w:p>
        </w:tc>
        <w:tc>
          <w:tcPr>
            <w:tcW w:w="1564" w:type="dxa"/>
            <w:hideMark/>
          </w:tcPr>
          <w:p w14:paraId="709E80C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BBF2B2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FE787D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3053ACB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12FFA458" w14:textId="77777777" w:rsidTr="00361E73">
        <w:trPr>
          <w:trHeight w:val="600"/>
        </w:trPr>
        <w:tc>
          <w:tcPr>
            <w:tcW w:w="567" w:type="dxa"/>
            <w:shd w:val="clear" w:color="auto" w:fill="D9D9D9" w:themeFill="background1" w:themeFillShade="D9"/>
            <w:noWrap/>
            <w:hideMark/>
          </w:tcPr>
          <w:p w14:paraId="17D6B51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194</w:t>
            </w:r>
          </w:p>
        </w:tc>
        <w:tc>
          <w:tcPr>
            <w:tcW w:w="851" w:type="dxa"/>
            <w:shd w:val="clear" w:color="auto" w:fill="D9D9D9" w:themeFill="background1" w:themeFillShade="D9"/>
            <w:noWrap/>
            <w:hideMark/>
          </w:tcPr>
          <w:p w14:paraId="22ED117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2265/2</w:t>
            </w:r>
          </w:p>
        </w:tc>
        <w:tc>
          <w:tcPr>
            <w:tcW w:w="1134" w:type="dxa"/>
            <w:shd w:val="clear" w:color="auto" w:fill="D9D9D9" w:themeFill="background1" w:themeFillShade="D9"/>
            <w:hideMark/>
          </w:tcPr>
          <w:p w14:paraId="7BC2BB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789B028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4849</w:t>
            </w:r>
          </w:p>
        </w:tc>
        <w:tc>
          <w:tcPr>
            <w:tcW w:w="1564" w:type="dxa"/>
            <w:shd w:val="clear" w:color="auto" w:fill="D9D9D9" w:themeFill="background1" w:themeFillShade="D9"/>
            <w:hideMark/>
          </w:tcPr>
          <w:p w14:paraId="6DBBE4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C345AA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F86087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3400851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5830BBD4" w14:textId="77777777" w:rsidTr="00361E73">
        <w:trPr>
          <w:trHeight w:val="600"/>
        </w:trPr>
        <w:tc>
          <w:tcPr>
            <w:tcW w:w="567" w:type="dxa"/>
            <w:noWrap/>
            <w:hideMark/>
          </w:tcPr>
          <w:p w14:paraId="745092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195</w:t>
            </w:r>
          </w:p>
        </w:tc>
        <w:tc>
          <w:tcPr>
            <w:tcW w:w="851" w:type="dxa"/>
            <w:noWrap/>
            <w:hideMark/>
          </w:tcPr>
          <w:p w14:paraId="5216932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2264/1</w:t>
            </w:r>
          </w:p>
        </w:tc>
        <w:tc>
          <w:tcPr>
            <w:tcW w:w="1134" w:type="dxa"/>
            <w:hideMark/>
          </w:tcPr>
          <w:p w14:paraId="4717A5C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13F3A4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hideMark/>
          </w:tcPr>
          <w:p w14:paraId="21AC7D9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15B70D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C0581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A4D07C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9EAFE3B" w14:textId="77777777" w:rsidTr="00361E73">
        <w:trPr>
          <w:trHeight w:val="600"/>
        </w:trPr>
        <w:tc>
          <w:tcPr>
            <w:tcW w:w="567" w:type="dxa"/>
            <w:shd w:val="clear" w:color="auto" w:fill="D9D9D9" w:themeFill="background1" w:themeFillShade="D9"/>
            <w:noWrap/>
            <w:hideMark/>
          </w:tcPr>
          <w:p w14:paraId="60A29FF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196</w:t>
            </w:r>
          </w:p>
        </w:tc>
        <w:tc>
          <w:tcPr>
            <w:tcW w:w="851" w:type="dxa"/>
            <w:shd w:val="clear" w:color="auto" w:fill="D9D9D9" w:themeFill="background1" w:themeFillShade="D9"/>
            <w:noWrap/>
            <w:hideMark/>
          </w:tcPr>
          <w:p w14:paraId="59E07CE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2264/2</w:t>
            </w:r>
          </w:p>
        </w:tc>
        <w:tc>
          <w:tcPr>
            <w:tcW w:w="1134" w:type="dxa"/>
            <w:shd w:val="clear" w:color="auto" w:fill="D9D9D9" w:themeFill="background1" w:themeFillShade="D9"/>
            <w:hideMark/>
          </w:tcPr>
          <w:p w14:paraId="1425B6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05D1E9F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11049</w:t>
            </w:r>
          </w:p>
        </w:tc>
        <w:tc>
          <w:tcPr>
            <w:tcW w:w="1564" w:type="dxa"/>
            <w:shd w:val="clear" w:color="auto" w:fill="D9D9D9" w:themeFill="background1" w:themeFillShade="D9"/>
            <w:hideMark/>
          </w:tcPr>
          <w:p w14:paraId="6108D2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A8B5C1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F59780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65DDCC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7E734C8" w14:textId="77777777" w:rsidTr="00361E73">
        <w:trPr>
          <w:trHeight w:val="600"/>
        </w:trPr>
        <w:tc>
          <w:tcPr>
            <w:tcW w:w="567" w:type="dxa"/>
            <w:noWrap/>
            <w:hideMark/>
          </w:tcPr>
          <w:p w14:paraId="0727EB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197</w:t>
            </w:r>
          </w:p>
        </w:tc>
        <w:tc>
          <w:tcPr>
            <w:tcW w:w="851" w:type="dxa"/>
            <w:noWrap/>
            <w:hideMark/>
          </w:tcPr>
          <w:p w14:paraId="21887E2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2263</w:t>
            </w:r>
          </w:p>
        </w:tc>
        <w:tc>
          <w:tcPr>
            <w:tcW w:w="1134" w:type="dxa"/>
            <w:hideMark/>
          </w:tcPr>
          <w:p w14:paraId="0C5C43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4AA1308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24CFF2A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89CC64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170B62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C085D1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3332A3C" w14:textId="77777777" w:rsidTr="00361E73">
        <w:trPr>
          <w:trHeight w:val="600"/>
        </w:trPr>
        <w:tc>
          <w:tcPr>
            <w:tcW w:w="567" w:type="dxa"/>
            <w:shd w:val="clear" w:color="auto" w:fill="D9D9D9" w:themeFill="background1" w:themeFillShade="D9"/>
            <w:noWrap/>
            <w:hideMark/>
          </w:tcPr>
          <w:p w14:paraId="5BE0D42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198</w:t>
            </w:r>
          </w:p>
        </w:tc>
        <w:tc>
          <w:tcPr>
            <w:tcW w:w="851" w:type="dxa"/>
            <w:shd w:val="clear" w:color="auto" w:fill="D9D9D9" w:themeFill="background1" w:themeFillShade="D9"/>
            <w:noWrap/>
            <w:hideMark/>
          </w:tcPr>
          <w:p w14:paraId="5B38449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2262</w:t>
            </w:r>
          </w:p>
        </w:tc>
        <w:tc>
          <w:tcPr>
            <w:tcW w:w="1134" w:type="dxa"/>
            <w:shd w:val="clear" w:color="auto" w:fill="D9D9D9" w:themeFill="background1" w:themeFillShade="D9"/>
            <w:hideMark/>
          </w:tcPr>
          <w:p w14:paraId="18AC664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28DD146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44638B8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9EBAB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212047D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E6FD45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2E5EC1F" w14:textId="77777777" w:rsidTr="00361E73">
        <w:trPr>
          <w:trHeight w:val="600"/>
        </w:trPr>
        <w:tc>
          <w:tcPr>
            <w:tcW w:w="567" w:type="dxa"/>
            <w:noWrap/>
            <w:hideMark/>
          </w:tcPr>
          <w:p w14:paraId="6CE8250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199</w:t>
            </w:r>
          </w:p>
        </w:tc>
        <w:tc>
          <w:tcPr>
            <w:tcW w:w="851" w:type="dxa"/>
            <w:noWrap/>
            <w:hideMark/>
          </w:tcPr>
          <w:p w14:paraId="20E1403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2261</w:t>
            </w:r>
          </w:p>
        </w:tc>
        <w:tc>
          <w:tcPr>
            <w:tcW w:w="1134" w:type="dxa"/>
            <w:hideMark/>
          </w:tcPr>
          <w:p w14:paraId="7C69E46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056B725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060E85C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62F7ED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721932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E1767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3D71F14" w14:textId="77777777" w:rsidTr="00361E73">
        <w:trPr>
          <w:trHeight w:val="600"/>
        </w:trPr>
        <w:tc>
          <w:tcPr>
            <w:tcW w:w="567" w:type="dxa"/>
            <w:shd w:val="clear" w:color="auto" w:fill="D9D9D9" w:themeFill="background1" w:themeFillShade="D9"/>
            <w:noWrap/>
            <w:hideMark/>
          </w:tcPr>
          <w:p w14:paraId="29A0531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200</w:t>
            </w:r>
          </w:p>
        </w:tc>
        <w:tc>
          <w:tcPr>
            <w:tcW w:w="851" w:type="dxa"/>
            <w:shd w:val="clear" w:color="auto" w:fill="D9D9D9" w:themeFill="background1" w:themeFillShade="D9"/>
            <w:noWrap/>
            <w:hideMark/>
          </w:tcPr>
          <w:p w14:paraId="069FFCB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2260</w:t>
            </w:r>
          </w:p>
        </w:tc>
        <w:tc>
          <w:tcPr>
            <w:tcW w:w="1134" w:type="dxa"/>
            <w:shd w:val="clear" w:color="auto" w:fill="D9D9D9" w:themeFill="background1" w:themeFillShade="D9"/>
            <w:hideMark/>
          </w:tcPr>
          <w:p w14:paraId="42AF834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24CF3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3D393B0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799662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2F01F3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0EA33E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F4EA000" w14:textId="77777777" w:rsidTr="00361E73">
        <w:trPr>
          <w:trHeight w:val="600"/>
        </w:trPr>
        <w:tc>
          <w:tcPr>
            <w:tcW w:w="567" w:type="dxa"/>
            <w:noWrap/>
            <w:hideMark/>
          </w:tcPr>
          <w:p w14:paraId="1ED0388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201</w:t>
            </w:r>
          </w:p>
        </w:tc>
        <w:tc>
          <w:tcPr>
            <w:tcW w:w="851" w:type="dxa"/>
            <w:noWrap/>
            <w:hideMark/>
          </w:tcPr>
          <w:p w14:paraId="3514789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2259/1</w:t>
            </w:r>
          </w:p>
        </w:tc>
        <w:tc>
          <w:tcPr>
            <w:tcW w:w="1134" w:type="dxa"/>
            <w:hideMark/>
          </w:tcPr>
          <w:p w14:paraId="6D64116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32FB70C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hideMark/>
          </w:tcPr>
          <w:p w14:paraId="7321971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AAD6A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9CE212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3D9A2F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033116E" w14:textId="77777777" w:rsidTr="00361E73">
        <w:trPr>
          <w:trHeight w:val="600"/>
        </w:trPr>
        <w:tc>
          <w:tcPr>
            <w:tcW w:w="567" w:type="dxa"/>
            <w:shd w:val="clear" w:color="auto" w:fill="D9D9D9" w:themeFill="background1" w:themeFillShade="D9"/>
            <w:noWrap/>
            <w:hideMark/>
          </w:tcPr>
          <w:p w14:paraId="265CDC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202</w:t>
            </w:r>
          </w:p>
        </w:tc>
        <w:tc>
          <w:tcPr>
            <w:tcW w:w="851" w:type="dxa"/>
            <w:shd w:val="clear" w:color="auto" w:fill="D9D9D9" w:themeFill="background1" w:themeFillShade="D9"/>
            <w:noWrap/>
            <w:hideMark/>
          </w:tcPr>
          <w:p w14:paraId="5385915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2259/2</w:t>
            </w:r>
          </w:p>
        </w:tc>
        <w:tc>
          <w:tcPr>
            <w:tcW w:w="1134" w:type="dxa"/>
            <w:shd w:val="clear" w:color="auto" w:fill="D9D9D9" w:themeFill="background1" w:themeFillShade="D9"/>
            <w:hideMark/>
          </w:tcPr>
          <w:p w14:paraId="4625B66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2FD4958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11051</w:t>
            </w:r>
          </w:p>
        </w:tc>
        <w:tc>
          <w:tcPr>
            <w:tcW w:w="1564" w:type="dxa"/>
            <w:shd w:val="clear" w:color="auto" w:fill="D9D9D9" w:themeFill="background1" w:themeFillShade="D9"/>
            <w:hideMark/>
          </w:tcPr>
          <w:p w14:paraId="0978D6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BDAF4A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9E7A1D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638E84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E4EF149" w14:textId="77777777" w:rsidTr="00361E73">
        <w:trPr>
          <w:trHeight w:val="600"/>
        </w:trPr>
        <w:tc>
          <w:tcPr>
            <w:tcW w:w="567" w:type="dxa"/>
            <w:noWrap/>
            <w:hideMark/>
          </w:tcPr>
          <w:p w14:paraId="3230808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203</w:t>
            </w:r>
          </w:p>
        </w:tc>
        <w:tc>
          <w:tcPr>
            <w:tcW w:w="851" w:type="dxa"/>
            <w:noWrap/>
            <w:hideMark/>
          </w:tcPr>
          <w:p w14:paraId="09C0880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2258/1</w:t>
            </w:r>
          </w:p>
        </w:tc>
        <w:tc>
          <w:tcPr>
            <w:tcW w:w="1134" w:type="dxa"/>
            <w:hideMark/>
          </w:tcPr>
          <w:p w14:paraId="3A2F301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3F558B8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11047</w:t>
            </w:r>
          </w:p>
        </w:tc>
        <w:tc>
          <w:tcPr>
            <w:tcW w:w="1564" w:type="dxa"/>
            <w:hideMark/>
          </w:tcPr>
          <w:p w14:paraId="4FD655F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CADC19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0E8D9A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FF1E7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17D9628" w14:textId="77777777" w:rsidTr="00361E73">
        <w:trPr>
          <w:trHeight w:val="600"/>
        </w:trPr>
        <w:tc>
          <w:tcPr>
            <w:tcW w:w="567" w:type="dxa"/>
            <w:shd w:val="clear" w:color="auto" w:fill="D9D9D9" w:themeFill="background1" w:themeFillShade="D9"/>
            <w:noWrap/>
            <w:hideMark/>
          </w:tcPr>
          <w:p w14:paraId="158B5E6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204</w:t>
            </w:r>
          </w:p>
        </w:tc>
        <w:tc>
          <w:tcPr>
            <w:tcW w:w="851" w:type="dxa"/>
            <w:shd w:val="clear" w:color="auto" w:fill="D9D9D9" w:themeFill="background1" w:themeFillShade="D9"/>
            <w:noWrap/>
            <w:hideMark/>
          </w:tcPr>
          <w:p w14:paraId="1EB169F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2258/2</w:t>
            </w:r>
          </w:p>
        </w:tc>
        <w:tc>
          <w:tcPr>
            <w:tcW w:w="1134" w:type="dxa"/>
            <w:shd w:val="clear" w:color="auto" w:fill="D9D9D9" w:themeFill="background1" w:themeFillShade="D9"/>
            <w:hideMark/>
          </w:tcPr>
          <w:p w14:paraId="1739F1D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24FF437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5529</w:t>
            </w:r>
          </w:p>
        </w:tc>
        <w:tc>
          <w:tcPr>
            <w:tcW w:w="1564" w:type="dxa"/>
            <w:shd w:val="clear" w:color="auto" w:fill="D9D9D9" w:themeFill="background1" w:themeFillShade="D9"/>
            <w:hideMark/>
          </w:tcPr>
          <w:p w14:paraId="6FCBB9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597F6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1D3DEB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18153AC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6457CC2" w14:textId="77777777" w:rsidTr="00361E73">
        <w:trPr>
          <w:trHeight w:val="600"/>
        </w:trPr>
        <w:tc>
          <w:tcPr>
            <w:tcW w:w="567" w:type="dxa"/>
            <w:noWrap/>
            <w:hideMark/>
          </w:tcPr>
          <w:p w14:paraId="49F61B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205</w:t>
            </w:r>
          </w:p>
        </w:tc>
        <w:tc>
          <w:tcPr>
            <w:tcW w:w="851" w:type="dxa"/>
            <w:noWrap/>
            <w:hideMark/>
          </w:tcPr>
          <w:p w14:paraId="017D725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2258/3</w:t>
            </w:r>
          </w:p>
        </w:tc>
        <w:tc>
          <w:tcPr>
            <w:tcW w:w="1134" w:type="dxa"/>
            <w:hideMark/>
          </w:tcPr>
          <w:p w14:paraId="4498C6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33FC6F7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5525</w:t>
            </w:r>
          </w:p>
        </w:tc>
        <w:tc>
          <w:tcPr>
            <w:tcW w:w="1564" w:type="dxa"/>
            <w:hideMark/>
          </w:tcPr>
          <w:p w14:paraId="764DC27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202AF21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A96AE6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1AC9E6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19CE841" w14:textId="77777777" w:rsidTr="00361E73">
        <w:trPr>
          <w:trHeight w:val="600"/>
        </w:trPr>
        <w:tc>
          <w:tcPr>
            <w:tcW w:w="567" w:type="dxa"/>
            <w:shd w:val="clear" w:color="auto" w:fill="D9D9D9" w:themeFill="background1" w:themeFillShade="D9"/>
            <w:noWrap/>
            <w:hideMark/>
          </w:tcPr>
          <w:p w14:paraId="32CFDFE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206</w:t>
            </w:r>
          </w:p>
        </w:tc>
        <w:tc>
          <w:tcPr>
            <w:tcW w:w="851" w:type="dxa"/>
            <w:shd w:val="clear" w:color="auto" w:fill="D9D9D9" w:themeFill="background1" w:themeFillShade="D9"/>
            <w:noWrap/>
            <w:hideMark/>
          </w:tcPr>
          <w:p w14:paraId="6BCCF74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2257</w:t>
            </w:r>
          </w:p>
        </w:tc>
        <w:tc>
          <w:tcPr>
            <w:tcW w:w="1134" w:type="dxa"/>
            <w:shd w:val="clear" w:color="auto" w:fill="D9D9D9" w:themeFill="background1" w:themeFillShade="D9"/>
            <w:hideMark/>
          </w:tcPr>
          <w:p w14:paraId="3136791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11D13B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22D73D6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65B8A6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0D8B60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4CB2D7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D44C3E4" w14:textId="77777777" w:rsidTr="00361E73">
        <w:trPr>
          <w:trHeight w:val="600"/>
        </w:trPr>
        <w:tc>
          <w:tcPr>
            <w:tcW w:w="567" w:type="dxa"/>
            <w:noWrap/>
            <w:hideMark/>
          </w:tcPr>
          <w:p w14:paraId="3B86E9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207</w:t>
            </w:r>
          </w:p>
        </w:tc>
        <w:tc>
          <w:tcPr>
            <w:tcW w:w="851" w:type="dxa"/>
            <w:noWrap/>
            <w:hideMark/>
          </w:tcPr>
          <w:p w14:paraId="41AFC5D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2256/1</w:t>
            </w:r>
          </w:p>
        </w:tc>
        <w:tc>
          <w:tcPr>
            <w:tcW w:w="1134" w:type="dxa"/>
            <w:hideMark/>
          </w:tcPr>
          <w:p w14:paraId="0F46D2A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2B0B436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11499</w:t>
            </w:r>
          </w:p>
        </w:tc>
        <w:tc>
          <w:tcPr>
            <w:tcW w:w="1564" w:type="dxa"/>
            <w:hideMark/>
          </w:tcPr>
          <w:p w14:paraId="6A269D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67E402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46F6ED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1FACAD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128DE6" w14:textId="77777777" w:rsidTr="00361E73">
        <w:trPr>
          <w:trHeight w:val="600"/>
        </w:trPr>
        <w:tc>
          <w:tcPr>
            <w:tcW w:w="567" w:type="dxa"/>
            <w:shd w:val="clear" w:color="auto" w:fill="D9D9D9" w:themeFill="background1" w:themeFillShade="D9"/>
            <w:noWrap/>
            <w:hideMark/>
          </w:tcPr>
          <w:p w14:paraId="321BF29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208</w:t>
            </w:r>
          </w:p>
        </w:tc>
        <w:tc>
          <w:tcPr>
            <w:tcW w:w="851" w:type="dxa"/>
            <w:shd w:val="clear" w:color="auto" w:fill="D9D9D9" w:themeFill="background1" w:themeFillShade="D9"/>
            <w:noWrap/>
            <w:hideMark/>
          </w:tcPr>
          <w:p w14:paraId="7536993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2256/2</w:t>
            </w:r>
          </w:p>
        </w:tc>
        <w:tc>
          <w:tcPr>
            <w:tcW w:w="1134" w:type="dxa"/>
            <w:shd w:val="clear" w:color="auto" w:fill="D9D9D9" w:themeFill="background1" w:themeFillShade="D9"/>
            <w:hideMark/>
          </w:tcPr>
          <w:p w14:paraId="4AA0D7A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177EFC1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10601</w:t>
            </w:r>
          </w:p>
        </w:tc>
        <w:tc>
          <w:tcPr>
            <w:tcW w:w="1564" w:type="dxa"/>
            <w:shd w:val="clear" w:color="auto" w:fill="D9D9D9" w:themeFill="background1" w:themeFillShade="D9"/>
            <w:hideMark/>
          </w:tcPr>
          <w:p w14:paraId="7D98C11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834499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8F76B7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06E3612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6001AD1" w14:textId="77777777" w:rsidTr="00361E73">
        <w:trPr>
          <w:trHeight w:val="600"/>
        </w:trPr>
        <w:tc>
          <w:tcPr>
            <w:tcW w:w="567" w:type="dxa"/>
            <w:noWrap/>
            <w:hideMark/>
          </w:tcPr>
          <w:p w14:paraId="4EDA990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209</w:t>
            </w:r>
          </w:p>
        </w:tc>
        <w:tc>
          <w:tcPr>
            <w:tcW w:w="851" w:type="dxa"/>
            <w:noWrap/>
            <w:hideMark/>
          </w:tcPr>
          <w:p w14:paraId="332C9D2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2255/1</w:t>
            </w:r>
          </w:p>
        </w:tc>
        <w:tc>
          <w:tcPr>
            <w:tcW w:w="1134" w:type="dxa"/>
            <w:hideMark/>
          </w:tcPr>
          <w:p w14:paraId="51956FD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6CF0EF1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11500</w:t>
            </w:r>
          </w:p>
        </w:tc>
        <w:tc>
          <w:tcPr>
            <w:tcW w:w="1564" w:type="dxa"/>
            <w:hideMark/>
          </w:tcPr>
          <w:p w14:paraId="7211FB1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6DB376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12E9BA0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B931E5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DB1CBE6" w14:textId="77777777" w:rsidTr="00361E73">
        <w:trPr>
          <w:trHeight w:val="600"/>
        </w:trPr>
        <w:tc>
          <w:tcPr>
            <w:tcW w:w="567" w:type="dxa"/>
            <w:shd w:val="clear" w:color="auto" w:fill="D9D9D9" w:themeFill="background1" w:themeFillShade="D9"/>
            <w:noWrap/>
            <w:hideMark/>
          </w:tcPr>
          <w:p w14:paraId="0D119F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210</w:t>
            </w:r>
          </w:p>
        </w:tc>
        <w:tc>
          <w:tcPr>
            <w:tcW w:w="851" w:type="dxa"/>
            <w:shd w:val="clear" w:color="auto" w:fill="D9D9D9" w:themeFill="background1" w:themeFillShade="D9"/>
            <w:noWrap/>
            <w:hideMark/>
          </w:tcPr>
          <w:p w14:paraId="782616A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2255/2</w:t>
            </w:r>
          </w:p>
        </w:tc>
        <w:tc>
          <w:tcPr>
            <w:tcW w:w="1134" w:type="dxa"/>
            <w:shd w:val="clear" w:color="auto" w:fill="D9D9D9" w:themeFill="background1" w:themeFillShade="D9"/>
            <w:hideMark/>
          </w:tcPr>
          <w:p w14:paraId="683F770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5C645A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10603</w:t>
            </w:r>
          </w:p>
        </w:tc>
        <w:tc>
          <w:tcPr>
            <w:tcW w:w="1564" w:type="dxa"/>
            <w:shd w:val="clear" w:color="auto" w:fill="D9D9D9" w:themeFill="background1" w:themeFillShade="D9"/>
            <w:hideMark/>
          </w:tcPr>
          <w:p w14:paraId="026ABFA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4484FE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52E14A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03DB434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AFF2BC5" w14:textId="77777777" w:rsidTr="00361E73">
        <w:trPr>
          <w:trHeight w:val="600"/>
        </w:trPr>
        <w:tc>
          <w:tcPr>
            <w:tcW w:w="567" w:type="dxa"/>
            <w:noWrap/>
            <w:hideMark/>
          </w:tcPr>
          <w:p w14:paraId="78E7F1B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211</w:t>
            </w:r>
          </w:p>
        </w:tc>
        <w:tc>
          <w:tcPr>
            <w:tcW w:w="851" w:type="dxa"/>
            <w:noWrap/>
            <w:hideMark/>
          </w:tcPr>
          <w:p w14:paraId="7532194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2254</w:t>
            </w:r>
          </w:p>
        </w:tc>
        <w:tc>
          <w:tcPr>
            <w:tcW w:w="1134" w:type="dxa"/>
            <w:hideMark/>
          </w:tcPr>
          <w:p w14:paraId="1DFFCFF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79DA32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42D387F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81523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E0DDA8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484856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01F0A95" w14:textId="77777777" w:rsidTr="00361E73">
        <w:trPr>
          <w:trHeight w:val="600"/>
        </w:trPr>
        <w:tc>
          <w:tcPr>
            <w:tcW w:w="567" w:type="dxa"/>
            <w:shd w:val="clear" w:color="auto" w:fill="D9D9D9" w:themeFill="background1" w:themeFillShade="D9"/>
            <w:noWrap/>
            <w:hideMark/>
          </w:tcPr>
          <w:p w14:paraId="7A3EEC7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212</w:t>
            </w:r>
          </w:p>
        </w:tc>
        <w:tc>
          <w:tcPr>
            <w:tcW w:w="851" w:type="dxa"/>
            <w:shd w:val="clear" w:color="auto" w:fill="D9D9D9" w:themeFill="background1" w:themeFillShade="D9"/>
            <w:noWrap/>
            <w:hideMark/>
          </w:tcPr>
          <w:p w14:paraId="5B03AC5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2253</w:t>
            </w:r>
          </w:p>
        </w:tc>
        <w:tc>
          <w:tcPr>
            <w:tcW w:w="1134" w:type="dxa"/>
            <w:shd w:val="clear" w:color="auto" w:fill="D9D9D9" w:themeFill="background1" w:themeFillShade="D9"/>
            <w:hideMark/>
          </w:tcPr>
          <w:p w14:paraId="36F838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BA573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453B32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0B05B4E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4FAB2B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0A7601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71CF0AF" w14:textId="77777777" w:rsidTr="00361E73">
        <w:trPr>
          <w:trHeight w:val="600"/>
        </w:trPr>
        <w:tc>
          <w:tcPr>
            <w:tcW w:w="567" w:type="dxa"/>
            <w:noWrap/>
            <w:hideMark/>
          </w:tcPr>
          <w:p w14:paraId="01E5CC0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213</w:t>
            </w:r>
          </w:p>
        </w:tc>
        <w:tc>
          <w:tcPr>
            <w:tcW w:w="851" w:type="dxa"/>
            <w:noWrap/>
            <w:hideMark/>
          </w:tcPr>
          <w:p w14:paraId="67CFD59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2252</w:t>
            </w:r>
          </w:p>
        </w:tc>
        <w:tc>
          <w:tcPr>
            <w:tcW w:w="1134" w:type="dxa"/>
            <w:hideMark/>
          </w:tcPr>
          <w:p w14:paraId="2B4302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44BF87B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hideMark/>
          </w:tcPr>
          <w:p w14:paraId="02C5C1E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7ACBF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94E3D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99B551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D6AFA6F" w14:textId="77777777" w:rsidTr="00361E73">
        <w:trPr>
          <w:trHeight w:val="600"/>
        </w:trPr>
        <w:tc>
          <w:tcPr>
            <w:tcW w:w="567" w:type="dxa"/>
            <w:shd w:val="clear" w:color="auto" w:fill="D9D9D9" w:themeFill="background1" w:themeFillShade="D9"/>
            <w:noWrap/>
            <w:hideMark/>
          </w:tcPr>
          <w:p w14:paraId="1C4A37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214</w:t>
            </w:r>
          </w:p>
        </w:tc>
        <w:tc>
          <w:tcPr>
            <w:tcW w:w="851" w:type="dxa"/>
            <w:shd w:val="clear" w:color="auto" w:fill="D9D9D9" w:themeFill="background1" w:themeFillShade="D9"/>
            <w:noWrap/>
            <w:hideMark/>
          </w:tcPr>
          <w:p w14:paraId="663D1FD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2251/2</w:t>
            </w:r>
          </w:p>
        </w:tc>
        <w:tc>
          <w:tcPr>
            <w:tcW w:w="1134" w:type="dxa"/>
            <w:shd w:val="clear" w:color="auto" w:fill="D9D9D9" w:themeFill="background1" w:themeFillShade="D9"/>
            <w:hideMark/>
          </w:tcPr>
          <w:p w14:paraId="51FC8E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noWrap/>
            <w:hideMark/>
          </w:tcPr>
          <w:p w14:paraId="60F73C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8625</w:t>
            </w:r>
          </w:p>
        </w:tc>
        <w:tc>
          <w:tcPr>
            <w:tcW w:w="1564" w:type="dxa"/>
            <w:shd w:val="clear" w:color="auto" w:fill="D9D9D9" w:themeFill="background1" w:themeFillShade="D9"/>
            <w:hideMark/>
          </w:tcPr>
          <w:p w14:paraId="07CE633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13C0651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6F3A4E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C09576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170BF78" w14:textId="77777777" w:rsidTr="00361E73">
        <w:trPr>
          <w:trHeight w:val="600"/>
        </w:trPr>
        <w:tc>
          <w:tcPr>
            <w:tcW w:w="567" w:type="dxa"/>
            <w:vMerge w:val="restart"/>
            <w:noWrap/>
            <w:hideMark/>
          </w:tcPr>
          <w:p w14:paraId="3C1663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215</w:t>
            </w:r>
          </w:p>
        </w:tc>
        <w:tc>
          <w:tcPr>
            <w:tcW w:w="851" w:type="dxa"/>
            <w:vMerge w:val="restart"/>
            <w:noWrap/>
            <w:hideMark/>
          </w:tcPr>
          <w:p w14:paraId="41EEEE7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2251/1</w:t>
            </w:r>
          </w:p>
        </w:tc>
        <w:tc>
          <w:tcPr>
            <w:tcW w:w="1134" w:type="dxa"/>
            <w:vMerge w:val="restart"/>
            <w:hideMark/>
          </w:tcPr>
          <w:p w14:paraId="063FBCA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noWrap/>
            <w:hideMark/>
          </w:tcPr>
          <w:p w14:paraId="56350F9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12408</w:t>
            </w:r>
          </w:p>
        </w:tc>
        <w:tc>
          <w:tcPr>
            <w:tcW w:w="1564" w:type="dxa"/>
            <w:hideMark/>
          </w:tcPr>
          <w:p w14:paraId="4CA3BAD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vMerge w:val="restart"/>
            <w:hideMark/>
          </w:tcPr>
          <w:p w14:paraId="4042CF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vMerge w:val="restart"/>
            <w:hideMark/>
          </w:tcPr>
          <w:p w14:paraId="5E11BBD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vMerge w:val="restart"/>
            <w:hideMark/>
          </w:tcPr>
          <w:p w14:paraId="6961366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1667E82" w14:textId="77777777" w:rsidTr="00361E73">
        <w:trPr>
          <w:trHeight w:val="300"/>
        </w:trPr>
        <w:tc>
          <w:tcPr>
            <w:tcW w:w="567" w:type="dxa"/>
            <w:vMerge/>
            <w:hideMark/>
          </w:tcPr>
          <w:p w14:paraId="6D6E4551" w14:textId="77777777" w:rsidR="00EE3DDE" w:rsidRPr="00BF5F7D" w:rsidRDefault="00EE3DDE">
            <w:pPr>
              <w:rPr>
                <w:rFonts w:asciiTheme="majorBidi" w:hAnsiTheme="majorBidi" w:cstheme="majorBidi"/>
                <w:sz w:val="22"/>
              </w:rPr>
            </w:pPr>
          </w:p>
        </w:tc>
        <w:tc>
          <w:tcPr>
            <w:tcW w:w="851" w:type="dxa"/>
            <w:vMerge/>
            <w:hideMark/>
          </w:tcPr>
          <w:p w14:paraId="3A6635C1" w14:textId="77777777" w:rsidR="00EE3DDE" w:rsidRPr="00BF5F7D" w:rsidRDefault="00EE3DDE">
            <w:pPr>
              <w:rPr>
                <w:rFonts w:asciiTheme="majorBidi" w:hAnsiTheme="majorBidi" w:cstheme="majorBidi"/>
                <w:b/>
                <w:bCs/>
                <w:sz w:val="22"/>
              </w:rPr>
            </w:pPr>
          </w:p>
        </w:tc>
        <w:tc>
          <w:tcPr>
            <w:tcW w:w="1134" w:type="dxa"/>
            <w:vMerge/>
            <w:hideMark/>
          </w:tcPr>
          <w:p w14:paraId="7E28F45E" w14:textId="77777777" w:rsidR="00EE3DDE" w:rsidRPr="00BF5F7D" w:rsidRDefault="00EE3DDE">
            <w:pPr>
              <w:rPr>
                <w:rFonts w:asciiTheme="majorBidi" w:hAnsiTheme="majorBidi" w:cstheme="majorBidi"/>
                <w:sz w:val="22"/>
              </w:rPr>
            </w:pPr>
          </w:p>
        </w:tc>
        <w:tc>
          <w:tcPr>
            <w:tcW w:w="987" w:type="dxa"/>
            <w:noWrap/>
            <w:hideMark/>
          </w:tcPr>
          <w:p w14:paraId="0433B06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1069</w:t>
            </w:r>
          </w:p>
        </w:tc>
        <w:tc>
          <w:tcPr>
            <w:tcW w:w="1564" w:type="dxa"/>
            <w:hideMark/>
          </w:tcPr>
          <w:p w14:paraId="4E0291B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 xml:space="preserve">виноград 2. </w:t>
            </w:r>
            <w:r w:rsidRPr="00BF5F7D">
              <w:rPr>
                <w:rFonts w:asciiTheme="majorBidi" w:hAnsiTheme="majorBidi" w:cstheme="majorBidi"/>
                <w:sz w:val="22"/>
              </w:rPr>
              <w:lastRenderedPageBreak/>
              <w:t>класе</w:t>
            </w:r>
          </w:p>
        </w:tc>
        <w:tc>
          <w:tcPr>
            <w:tcW w:w="1843" w:type="dxa"/>
            <w:vMerge/>
            <w:hideMark/>
          </w:tcPr>
          <w:p w14:paraId="539D0BD2" w14:textId="77777777" w:rsidR="00EE3DDE" w:rsidRPr="00BF5F7D" w:rsidRDefault="00EE3DDE">
            <w:pPr>
              <w:rPr>
                <w:rFonts w:asciiTheme="majorBidi" w:hAnsiTheme="majorBidi" w:cstheme="majorBidi"/>
                <w:sz w:val="22"/>
              </w:rPr>
            </w:pPr>
          </w:p>
        </w:tc>
        <w:tc>
          <w:tcPr>
            <w:tcW w:w="1514" w:type="dxa"/>
            <w:vMerge/>
            <w:hideMark/>
          </w:tcPr>
          <w:p w14:paraId="4ADB582C" w14:textId="77777777" w:rsidR="00EE3DDE" w:rsidRPr="00BF5F7D" w:rsidRDefault="00EE3DDE">
            <w:pPr>
              <w:rPr>
                <w:rFonts w:asciiTheme="majorBidi" w:hAnsiTheme="majorBidi" w:cstheme="majorBidi"/>
                <w:sz w:val="22"/>
              </w:rPr>
            </w:pPr>
          </w:p>
        </w:tc>
        <w:tc>
          <w:tcPr>
            <w:tcW w:w="1164" w:type="dxa"/>
            <w:vMerge/>
            <w:hideMark/>
          </w:tcPr>
          <w:p w14:paraId="5BD26481" w14:textId="77777777" w:rsidR="00EE3DDE" w:rsidRPr="00BF5F7D" w:rsidRDefault="00EE3DDE">
            <w:pPr>
              <w:rPr>
                <w:rFonts w:asciiTheme="majorBidi" w:hAnsiTheme="majorBidi" w:cstheme="majorBidi"/>
                <w:sz w:val="22"/>
              </w:rPr>
            </w:pPr>
          </w:p>
        </w:tc>
      </w:tr>
      <w:tr w:rsidR="00BF5F7D" w:rsidRPr="00BF5F7D" w14:paraId="0B6E4BF2" w14:textId="77777777" w:rsidTr="00361E73">
        <w:trPr>
          <w:trHeight w:val="600"/>
        </w:trPr>
        <w:tc>
          <w:tcPr>
            <w:tcW w:w="567" w:type="dxa"/>
            <w:shd w:val="clear" w:color="auto" w:fill="D9D9D9" w:themeFill="background1" w:themeFillShade="D9"/>
            <w:noWrap/>
            <w:hideMark/>
          </w:tcPr>
          <w:p w14:paraId="44100C4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216</w:t>
            </w:r>
          </w:p>
        </w:tc>
        <w:tc>
          <w:tcPr>
            <w:tcW w:w="851" w:type="dxa"/>
            <w:shd w:val="clear" w:color="auto" w:fill="D9D9D9" w:themeFill="background1" w:themeFillShade="D9"/>
            <w:noWrap/>
            <w:hideMark/>
          </w:tcPr>
          <w:p w14:paraId="36B4E65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2250</w:t>
            </w:r>
          </w:p>
        </w:tc>
        <w:tc>
          <w:tcPr>
            <w:tcW w:w="1134" w:type="dxa"/>
            <w:shd w:val="clear" w:color="auto" w:fill="D9D9D9" w:themeFill="background1" w:themeFillShade="D9"/>
            <w:noWrap/>
            <w:hideMark/>
          </w:tcPr>
          <w:p w14:paraId="54F4DDC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50EC52F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noWrap/>
            <w:hideMark/>
          </w:tcPr>
          <w:p w14:paraId="153882E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3402032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C409E7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60C92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142FF68" w14:textId="77777777" w:rsidTr="00361E73">
        <w:trPr>
          <w:trHeight w:val="600"/>
        </w:trPr>
        <w:tc>
          <w:tcPr>
            <w:tcW w:w="567" w:type="dxa"/>
            <w:noWrap/>
            <w:hideMark/>
          </w:tcPr>
          <w:p w14:paraId="21644A5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217</w:t>
            </w:r>
          </w:p>
        </w:tc>
        <w:tc>
          <w:tcPr>
            <w:tcW w:w="851" w:type="dxa"/>
            <w:noWrap/>
            <w:hideMark/>
          </w:tcPr>
          <w:p w14:paraId="1F84099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2249</w:t>
            </w:r>
          </w:p>
        </w:tc>
        <w:tc>
          <w:tcPr>
            <w:tcW w:w="1134" w:type="dxa"/>
            <w:noWrap/>
            <w:hideMark/>
          </w:tcPr>
          <w:p w14:paraId="27711C4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3957C1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noWrap/>
            <w:hideMark/>
          </w:tcPr>
          <w:p w14:paraId="76A6BA7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54D44B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051411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83B2D3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5F9F7CB" w14:textId="77777777" w:rsidTr="00361E73">
        <w:trPr>
          <w:trHeight w:val="600"/>
        </w:trPr>
        <w:tc>
          <w:tcPr>
            <w:tcW w:w="567" w:type="dxa"/>
            <w:shd w:val="clear" w:color="auto" w:fill="D9D9D9" w:themeFill="background1" w:themeFillShade="D9"/>
            <w:noWrap/>
            <w:hideMark/>
          </w:tcPr>
          <w:p w14:paraId="124D23D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218</w:t>
            </w:r>
          </w:p>
        </w:tc>
        <w:tc>
          <w:tcPr>
            <w:tcW w:w="851" w:type="dxa"/>
            <w:shd w:val="clear" w:color="auto" w:fill="D9D9D9" w:themeFill="background1" w:themeFillShade="D9"/>
            <w:noWrap/>
            <w:hideMark/>
          </w:tcPr>
          <w:p w14:paraId="346551B1"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2248</w:t>
            </w:r>
          </w:p>
        </w:tc>
        <w:tc>
          <w:tcPr>
            <w:tcW w:w="1134" w:type="dxa"/>
            <w:shd w:val="clear" w:color="auto" w:fill="D9D9D9" w:themeFill="background1" w:themeFillShade="D9"/>
            <w:noWrap/>
            <w:hideMark/>
          </w:tcPr>
          <w:p w14:paraId="2DFBB1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2BD7DF5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22101</w:t>
            </w:r>
          </w:p>
        </w:tc>
        <w:tc>
          <w:tcPr>
            <w:tcW w:w="1564" w:type="dxa"/>
            <w:shd w:val="clear" w:color="auto" w:fill="D9D9D9" w:themeFill="background1" w:themeFillShade="D9"/>
            <w:noWrap/>
            <w:hideMark/>
          </w:tcPr>
          <w:p w14:paraId="139FFA6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B5512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9BAAD4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99721D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E15C4EC" w14:textId="77777777" w:rsidTr="00361E73">
        <w:trPr>
          <w:trHeight w:val="600"/>
        </w:trPr>
        <w:tc>
          <w:tcPr>
            <w:tcW w:w="567" w:type="dxa"/>
            <w:noWrap/>
            <w:hideMark/>
          </w:tcPr>
          <w:p w14:paraId="31A3F38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219</w:t>
            </w:r>
          </w:p>
        </w:tc>
        <w:tc>
          <w:tcPr>
            <w:tcW w:w="851" w:type="dxa"/>
            <w:noWrap/>
            <w:hideMark/>
          </w:tcPr>
          <w:p w14:paraId="79C322A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2247</w:t>
            </w:r>
          </w:p>
        </w:tc>
        <w:tc>
          <w:tcPr>
            <w:tcW w:w="1134" w:type="dxa"/>
            <w:noWrap/>
            <w:hideMark/>
          </w:tcPr>
          <w:p w14:paraId="4E15C7A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3499EB5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noWrap/>
            <w:hideMark/>
          </w:tcPr>
          <w:p w14:paraId="0FE5A0D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757980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670AC3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5B8BD2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06DB7A7" w14:textId="77777777" w:rsidTr="00361E73">
        <w:trPr>
          <w:trHeight w:val="600"/>
        </w:trPr>
        <w:tc>
          <w:tcPr>
            <w:tcW w:w="567" w:type="dxa"/>
            <w:shd w:val="clear" w:color="auto" w:fill="D9D9D9" w:themeFill="background1" w:themeFillShade="D9"/>
            <w:noWrap/>
            <w:hideMark/>
          </w:tcPr>
          <w:p w14:paraId="443053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w:t>
            </w:r>
          </w:p>
        </w:tc>
        <w:tc>
          <w:tcPr>
            <w:tcW w:w="851" w:type="dxa"/>
            <w:shd w:val="clear" w:color="auto" w:fill="D9D9D9" w:themeFill="background1" w:themeFillShade="D9"/>
            <w:noWrap/>
            <w:hideMark/>
          </w:tcPr>
          <w:p w14:paraId="0CF5821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2246/3</w:t>
            </w:r>
          </w:p>
        </w:tc>
        <w:tc>
          <w:tcPr>
            <w:tcW w:w="1134" w:type="dxa"/>
            <w:shd w:val="clear" w:color="auto" w:fill="D9D9D9" w:themeFill="background1" w:themeFillShade="D9"/>
            <w:noWrap/>
            <w:hideMark/>
          </w:tcPr>
          <w:p w14:paraId="418D1BD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5D715B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11046</w:t>
            </w:r>
          </w:p>
        </w:tc>
        <w:tc>
          <w:tcPr>
            <w:tcW w:w="1564" w:type="dxa"/>
            <w:shd w:val="clear" w:color="auto" w:fill="D9D9D9" w:themeFill="background1" w:themeFillShade="D9"/>
            <w:noWrap/>
            <w:hideMark/>
          </w:tcPr>
          <w:p w14:paraId="60D2DB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14468F8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71FC076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CB4D5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47F6EF34" w14:textId="77777777" w:rsidTr="00361E73">
        <w:trPr>
          <w:trHeight w:val="600"/>
        </w:trPr>
        <w:tc>
          <w:tcPr>
            <w:tcW w:w="567" w:type="dxa"/>
            <w:noWrap/>
            <w:hideMark/>
          </w:tcPr>
          <w:p w14:paraId="3C2B6CE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w:t>
            </w:r>
          </w:p>
        </w:tc>
        <w:tc>
          <w:tcPr>
            <w:tcW w:w="851" w:type="dxa"/>
            <w:noWrap/>
            <w:hideMark/>
          </w:tcPr>
          <w:p w14:paraId="68FD3DF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2246/2</w:t>
            </w:r>
          </w:p>
        </w:tc>
        <w:tc>
          <w:tcPr>
            <w:tcW w:w="1134" w:type="dxa"/>
            <w:noWrap/>
            <w:hideMark/>
          </w:tcPr>
          <w:p w14:paraId="563F367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5218AE1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5528</w:t>
            </w:r>
          </w:p>
        </w:tc>
        <w:tc>
          <w:tcPr>
            <w:tcW w:w="1564" w:type="dxa"/>
            <w:noWrap/>
            <w:hideMark/>
          </w:tcPr>
          <w:p w14:paraId="17DACFA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405C9E0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C26FEA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F05436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1AC5D82" w14:textId="77777777" w:rsidTr="00361E73">
        <w:trPr>
          <w:trHeight w:val="600"/>
        </w:trPr>
        <w:tc>
          <w:tcPr>
            <w:tcW w:w="567" w:type="dxa"/>
            <w:shd w:val="clear" w:color="auto" w:fill="D9D9D9" w:themeFill="background1" w:themeFillShade="D9"/>
            <w:noWrap/>
            <w:hideMark/>
          </w:tcPr>
          <w:p w14:paraId="6743673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222</w:t>
            </w:r>
          </w:p>
        </w:tc>
        <w:tc>
          <w:tcPr>
            <w:tcW w:w="851" w:type="dxa"/>
            <w:shd w:val="clear" w:color="auto" w:fill="D9D9D9" w:themeFill="background1" w:themeFillShade="D9"/>
            <w:noWrap/>
            <w:hideMark/>
          </w:tcPr>
          <w:p w14:paraId="1FDCAF0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2246/1</w:t>
            </w:r>
          </w:p>
        </w:tc>
        <w:tc>
          <w:tcPr>
            <w:tcW w:w="1134" w:type="dxa"/>
            <w:shd w:val="clear" w:color="auto" w:fill="D9D9D9" w:themeFill="background1" w:themeFillShade="D9"/>
            <w:noWrap/>
            <w:hideMark/>
          </w:tcPr>
          <w:p w14:paraId="70349DC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2D94BDA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5526</w:t>
            </w:r>
          </w:p>
        </w:tc>
        <w:tc>
          <w:tcPr>
            <w:tcW w:w="1564" w:type="dxa"/>
            <w:shd w:val="clear" w:color="auto" w:fill="D9D9D9" w:themeFill="background1" w:themeFillShade="D9"/>
            <w:noWrap/>
            <w:hideMark/>
          </w:tcPr>
          <w:p w14:paraId="3E3C363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26F7A1B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503878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37319A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3324F00" w14:textId="77777777" w:rsidTr="00361E73">
        <w:trPr>
          <w:trHeight w:val="600"/>
        </w:trPr>
        <w:tc>
          <w:tcPr>
            <w:tcW w:w="567" w:type="dxa"/>
            <w:noWrap/>
            <w:hideMark/>
          </w:tcPr>
          <w:p w14:paraId="6C8C1A7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223</w:t>
            </w:r>
          </w:p>
        </w:tc>
        <w:tc>
          <w:tcPr>
            <w:tcW w:w="851" w:type="dxa"/>
            <w:noWrap/>
            <w:hideMark/>
          </w:tcPr>
          <w:p w14:paraId="55E04A0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2245/1</w:t>
            </w:r>
          </w:p>
        </w:tc>
        <w:tc>
          <w:tcPr>
            <w:tcW w:w="1134" w:type="dxa"/>
            <w:noWrap/>
            <w:hideMark/>
          </w:tcPr>
          <w:p w14:paraId="1885DA9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6220CFF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13477</w:t>
            </w:r>
          </w:p>
        </w:tc>
        <w:tc>
          <w:tcPr>
            <w:tcW w:w="1564" w:type="dxa"/>
            <w:noWrap/>
            <w:hideMark/>
          </w:tcPr>
          <w:p w14:paraId="1FD623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75225BA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2226F3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E11FD6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93180FB" w14:textId="77777777" w:rsidTr="00361E73">
        <w:trPr>
          <w:trHeight w:val="600"/>
        </w:trPr>
        <w:tc>
          <w:tcPr>
            <w:tcW w:w="567" w:type="dxa"/>
            <w:shd w:val="clear" w:color="auto" w:fill="D9D9D9" w:themeFill="background1" w:themeFillShade="D9"/>
            <w:noWrap/>
            <w:hideMark/>
          </w:tcPr>
          <w:p w14:paraId="4C0D87E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224</w:t>
            </w:r>
          </w:p>
        </w:tc>
        <w:tc>
          <w:tcPr>
            <w:tcW w:w="851" w:type="dxa"/>
            <w:shd w:val="clear" w:color="auto" w:fill="D9D9D9" w:themeFill="background1" w:themeFillShade="D9"/>
            <w:noWrap/>
            <w:hideMark/>
          </w:tcPr>
          <w:p w14:paraId="3E232E5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2245/2</w:t>
            </w:r>
          </w:p>
        </w:tc>
        <w:tc>
          <w:tcPr>
            <w:tcW w:w="1134" w:type="dxa"/>
            <w:shd w:val="clear" w:color="auto" w:fill="D9D9D9" w:themeFill="background1" w:themeFillShade="D9"/>
            <w:noWrap/>
            <w:hideMark/>
          </w:tcPr>
          <w:p w14:paraId="66B48FE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380146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8626</w:t>
            </w:r>
          </w:p>
        </w:tc>
        <w:tc>
          <w:tcPr>
            <w:tcW w:w="1564" w:type="dxa"/>
            <w:shd w:val="clear" w:color="auto" w:fill="D9D9D9" w:themeFill="background1" w:themeFillShade="D9"/>
            <w:noWrap/>
            <w:hideMark/>
          </w:tcPr>
          <w:p w14:paraId="23F744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019FC3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FEDEF0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5F87F1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FF4B21" w14:textId="77777777" w:rsidTr="00361E73">
        <w:trPr>
          <w:trHeight w:val="600"/>
        </w:trPr>
        <w:tc>
          <w:tcPr>
            <w:tcW w:w="567" w:type="dxa"/>
            <w:noWrap/>
            <w:hideMark/>
          </w:tcPr>
          <w:p w14:paraId="2B2E0A4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225</w:t>
            </w:r>
          </w:p>
        </w:tc>
        <w:tc>
          <w:tcPr>
            <w:tcW w:w="851" w:type="dxa"/>
            <w:noWrap/>
            <w:hideMark/>
          </w:tcPr>
          <w:p w14:paraId="204D319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2244</w:t>
            </w:r>
          </w:p>
        </w:tc>
        <w:tc>
          <w:tcPr>
            <w:tcW w:w="1134" w:type="dxa"/>
            <w:noWrap/>
            <w:hideMark/>
          </w:tcPr>
          <w:p w14:paraId="4C753C7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489E42D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noWrap/>
            <w:hideMark/>
          </w:tcPr>
          <w:p w14:paraId="7A769A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30F388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9F7EF9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67AFC40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A50F2E8" w14:textId="77777777" w:rsidTr="00361E73">
        <w:trPr>
          <w:trHeight w:val="600"/>
        </w:trPr>
        <w:tc>
          <w:tcPr>
            <w:tcW w:w="567" w:type="dxa"/>
            <w:shd w:val="clear" w:color="auto" w:fill="D9D9D9" w:themeFill="background1" w:themeFillShade="D9"/>
            <w:noWrap/>
            <w:hideMark/>
          </w:tcPr>
          <w:p w14:paraId="48F218F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226</w:t>
            </w:r>
          </w:p>
        </w:tc>
        <w:tc>
          <w:tcPr>
            <w:tcW w:w="851" w:type="dxa"/>
            <w:shd w:val="clear" w:color="auto" w:fill="D9D9D9" w:themeFill="background1" w:themeFillShade="D9"/>
            <w:noWrap/>
            <w:hideMark/>
          </w:tcPr>
          <w:p w14:paraId="0AB5804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2243/1</w:t>
            </w:r>
          </w:p>
        </w:tc>
        <w:tc>
          <w:tcPr>
            <w:tcW w:w="1134" w:type="dxa"/>
            <w:shd w:val="clear" w:color="auto" w:fill="D9D9D9" w:themeFill="background1" w:themeFillShade="D9"/>
            <w:noWrap/>
            <w:hideMark/>
          </w:tcPr>
          <w:p w14:paraId="7005BEA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2770481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shd w:val="clear" w:color="auto" w:fill="D9D9D9" w:themeFill="background1" w:themeFillShade="D9"/>
            <w:noWrap/>
            <w:hideMark/>
          </w:tcPr>
          <w:p w14:paraId="198972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48FDF0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0FE9E0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301777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8FE1561" w14:textId="77777777" w:rsidTr="00361E73">
        <w:trPr>
          <w:trHeight w:val="600"/>
        </w:trPr>
        <w:tc>
          <w:tcPr>
            <w:tcW w:w="567" w:type="dxa"/>
            <w:noWrap/>
            <w:hideMark/>
          </w:tcPr>
          <w:p w14:paraId="0E83B6F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227</w:t>
            </w:r>
          </w:p>
        </w:tc>
        <w:tc>
          <w:tcPr>
            <w:tcW w:w="851" w:type="dxa"/>
            <w:noWrap/>
            <w:hideMark/>
          </w:tcPr>
          <w:p w14:paraId="6E0E6E1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2243/2</w:t>
            </w:r>
          </w:p>
        </w:tc>
        <w:tc>
          <w:tcPr>
            <w:tcW w:w="1134" w:type="dxa"/>
            <w:noWrap/>
            <w:hideMark/>
          </w:tcPr>
          <w:p w14:paraId="3AA2D5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13F3EB1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11050</w:t>
            </w:r>
          </w:p>
        </w:tc>
        <w:tc>
          <w:tcPr>
            <w:tcW w:w="1564" w:type="dxa"/>
            <w:noWrap/>
            <w:hideMark/>
          </w:tcPr>
          <w:p w14:paraId="0F8E766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75FEA0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5A1443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6C2C4A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28FE7E1" w14:textId="77777777" w:rsidTr="00361E73">
        <w:trPr>
          <w:trHeight w:val="600"/>
        </w:trPr>
        <w:tc>
          <w:tcPr>
            <w:tcW w:w="567" w:type="dxa"/>
            <w:shd w:val="clear" w:color="auto" w:fill="D9D9D9" w:themeFill="background1" w:themeFillShade="D9"/>
            <w:noWrap/>
            <w:hideMark/>
          </w:tcPr>
          <w:p w14:paraId="3686E9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228</w:t>
            </w:r>
          </w:p>
        </w:tc>
        <w:tc>
          <w:tcPr>
            <w:tcW w:w="851" w:type="dxa"/>
            <w:shd w:val="clear" w:color="auto" w:fill="D9D9D9" w:themeFill="background1" w:themeFillShade="D9"/>
            <w:noWrap/>
            <w:hideMark/>
          </w:tcPr>
          <w:p w14:paraId="70B4F2F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2242</w:t>
            </w:r>
          </w:p>
        </w:tc>
        <w:tc>
          <w:tcPr>
            <w:tcW w:w="1134" w:type="dxa"/>
            <w:shd w:val="clear" w:color="auto" w:fill="D9D9D9" w:themeFill="background1" w:themeFillShade="D9"/>
            <w:noWrap/>
            <w:hideMark/>
          </w:tcPr>
          <w:p w14:paraId="68DA438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185C67E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noWrap/>
            <w:hideMark/>
          </w:tcPr>
          <w:p w14:paraId="2C0A0F8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1902CAB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B27C76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01A0DC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361AFDF" w14:textId="77777777" w:rsidTr="00361E73">
        <w:trPr>
          <w:trHeight w:val="600"/>
        </w:trPr>
        <w:tc>
          <w:tcPr>
            <w:tcW w:w="567" w:type="dxa"/>
            <w:noWrap/>
            <w:hideMark/>
          </w:tcPr>
          <w:p w14:paraId="45BF995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229</w:t>
            </w:r>
          </w:p>
        </w:tc>
        <w:tc>
          <w:tcPr>
            <w:tcW w:w="851" w:type="dxa"/>
            <w:noWrap/>
            <w:hideMark/>
          </w:tcPr>
          <w:p w14:paraId="626AD9C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2241</w:t>
            </w:r>
          </w:p>
        </w:tc>
        <w:tc>
          <w:tcPr>
            <w:tcW w:w="1134" w:type="dxa"/>
            <w:noWrap/>
            <w:hideMark/>
          </w:tcPr>
          <w:p w14:paraId="383177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hideMark/>
          </w:tcPr>
          <w:p w14:paraId="5CB2985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noWrap/>
            <w:hideMark/>
          </w:tcPr>
          <w:p w14:paraId="4A8B9D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691B561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8C2AE0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(4)</w:t>
            </w:r>
          </w:p>
        </w:tc>
        <w:tc>
          <w:tcPr>
            <w:tcW w:w="1164" w:type="dxa"/>
            <w:hideMark/>
          </w:tcPr>
          <w:p w14:paraId="3F9A740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28/28</w:t>
            </w:r>
          </w:p>
        </w:tc>
      </w:tr>
      <w:tr w:rsidR="00BF5F7D" w:rsidRPr="00BF5F7D" w14:paraId="7EC85841" w14:textId="77777777" w:rsidTr="00361E73">
        <w:trPr>
          <w:trHeight w:val="600"/>
        </w:trPr>
        <w:tc>
          <w:tcPr>
            <w:tcW w:w="567" w:type="dxa"/>
            <w:shd w:val="clear" w:color="auto" w:fill="D9D9D9" w:themeFill="background1" w:themeFillShade="D9"/>
            <w:noWrap/>
            <w:hideMark/>
          </w:tcPr>
          <w:p w14:paraId="75A4BF7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230</w:t>
            </w:r>
          </w:p>
        </w:tc>
        <w:tc>
          <w:tcPr>
            <w:tcW w:w="851" w:type="dxa"/>
            <w:shd w:val="clear" w:color="auto" w:fill="D9D9D9" w:themeFill="background1" w:themeFillShade="D9"/>
            <w:noWrap/>
            <w:hideMark/>
          </w:tcPr>
          <w:p w14:paraId="4C5361E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2239</w:t>
            </w:r>
          </w:p>
        </w:tc>
        <w:tc>
          <w:tcPr>
            <w:tcW w:w="1134" w:type="dxa"/>
            <w:shd w:val="clear" w:color="auto" w:fill="D9D9D9" w:themeFill="background1" w:themeFillShade="D9"/>
            <w:noWrap/>
            <w:hideMark/>
          </w:tcPr>
          <w:p w14:paraId="35DF8AA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Маргита</w:t>
            </w:r>
          </w:p>
        </w:tc>
        <w:tc>
          <w:tcPr>
            <w:tcW w:w="987" w:type="dxa"/>
            <w:shd w:val="clear" w:color="auto" w:fill="D9D9D9" w:themeFill="background1" w:themeFillShade="D9"/>
            <w:hideMark/>
          </w:tcPr>
          <w:p w14:paraId="5BD6D0D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4496</w:t>
            </w:r>
          </w:p>
        </w:tc>
        <w:tc>
          <w:tcPr>
            <w:tcW w:w="1564" w:type="dxa"/>
            <w:shd w:val="clear" w:color="auto" w:fill="D9D9D9" w:themeFill="background1" w:themeFillShade="D9"/>
            <w:noWrap/>
            <w:hideMark/>
          </w:tcPr>
          <w:p w14:paraId="5B163C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F21416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9D821B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391E34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6FB1591" w14:textId="77777777" w:rsidTr="00361E73">
        <w:trPr>
          <w:trHeight w:val="900"/>
        </w:trPr>
        <w:tc>
          <w:tcPr>
            <w:tcW w:w="567" w:type="dxa"/>
            <w:noWrap/>
            <w:hideMark/>
          </w:tcPr>
          <w:p w14:paraId="66EEAA6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231</w:t>
            </w:r>
          </w:p>
        </w:tc>
        <w:tc>
          <w:tcPr>
            <w:tcW w:w="851" w:type="dxa"/>
            <w:noWrap/>
            <w:hideMark/>
          </w:tcPr>
          <w:p w14:paraId="6D0CF85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2775/2</w:t>
            </w:r>
          </w:p>
        </w:tc>
        <w:tc>
          <w:tcPr>
            <w:tcW w:w="1134" w:type="dxa"/>
            <w:noWrap/>
            <w:hideMark/>
          </w:tcPr>
          <w:p w14:paraId="259F9B7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hideMark/>
          </w:tcPr>
          <w:p w14:paraId="771BDBE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13053</w:t>
            </w:r>
          </w:p>
        </w:tc>
        <w:tc>
          <w:tcPr>
            <w:tcW w:w="1564" w:type="dxa"/>
            <w:hideMark/>
          </w:tcPr>
          <w:p w14:paraId="02D0053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hideMark/>
          </w:tcPr>
          <w:p w14:paraId="0163B50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hideMark/>
          </w:tcPr>
          <w:p w14:paraId="6924253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hideMark/>
          </w:tcPr>
          <w:p w14:paraId="2AB543E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058F268A" w14:textId="77777777" w:rsidTr="00361E73">
        <w:trPr>
          <w:trHeight w:val="600"/>
        </w:trPr>
        <w:tc>
          <w:tcPr>
            <w:tcW w:w="567" w:type="dxa"/>
            <w:shd w:val="clear" w:color="auto" w:fill="D9D9D9" w:themeFill="background1" w:themeFillShade="D9"/>
            <w:noWrap/>
            <w:hideMark/>
          </w:tcPr>
          <w:p w14:paraId="69771FE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232</w:t>
            </w:r>
          </w:p>
        </w:tc>
        <w:tc>
          <w:tcPr>
            <w:tcW w:w="851" w:type="dxa"/>
            <w:shd w:val="clear" w:color="auto" w:fill="D9D9D9" w:themeFill="background1" w:themeFillShade="D9"/>
            <w:noWrap/>
            <w:hideMark/>
          </w:tcPr>
          <w:p w14:paraId="1A10FFE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2776/1</w:t>
            </w:r>
          </w:p>
        </w:tc>
        <w:tc>
          <w:tcPr>
            <w:tcW w:w="1134" w:type="dxa"/>
            <w:shd w:val="clear" w:color="auto" w:fill="D9D9D9" w:themeFill="background1" w:themeFillShade="D9"/>
            <w:noWrap/>
            <w:hideMark/>
          </w:tcPr>
          <w:p w14:paraId="1934E50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hideMark/>
          </w:tcPr>
          <w:p w14:paraId="1D422C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8287</w:t>
            </w:r>
          </w:p>
        </w:tc>
        <w:tc>
          <w:tcPr>
            <w:tcW w:w="1564" w:type="dxa"/>
            <w:shd w:val="clear" w:color="auto" w:fill="D9D9D9" w:themeFill="background1" w:themeFillShade="D9"/>
            <w:noWrap/>
            <w:hideMark/>
          </w:tcPr>
          <w:p w14:paraId="0EBCD13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CB22B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A2E55A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E98C37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7601951" w14:textId="77777777" w:rsidTr="00361E73">
        <w:trPr>
          <w:trHeight w:val="600"/>
        </w:trPr>
        <w:tc>
          <w:tcPr>
            <w:tcW w:w="567" w:type="dxa"/>
            <w:noWrap/>
            <w:hideMark/>
          </w:tcPr>
          <w:p w14:paraId="5FC6371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233</w:t>
            </w:r>
          </w:p>
        </w:tc>
        <w:tc>
          <w:tcPr>
            <w:tcW w:w="851" w:type="dxa"/>
            <w:noWrap/>
            <w:hideMark/>
          </w:tcPr>
          <w:p w14:paraId="523CB869"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2776/2</w:t>
            </w:r>
          </w:p>
        </w:tc>
        <w:tc>
          <w:tcPr>
            <w:tcW w:w="1134" w:type="dxa"/>
            <w:noWrap/>
            <w:hideMark/>
          </w:tcPr>
          <w:p w14:paraId="7E7B776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hideMark/>
          </w:tcPr>
          <w:p w14:paraId="61A15DE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8288</w:t>
            </w:r>
          </w:p>
        </w:tc>
        <w:tc>
          <w:tcPr>
            <w:tcW w:w="1564" w:type="dxa"/>
            <w:noWrap/>
            <w:hideMark/>
          </w:tcPr>
          <w:p w14:paraId="069D11F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52C6BB1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D037DE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7A02C58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приватна/заједничка 1/1</w:t>
            </w:r>
          </w:p>
        </w:tc>
      </w:tr>
      <w:tr w:rsidR="00BF5F7D" w:rsidRPr="00BF5F7D" w14:paraId="68A9FDF4" w14:textId="77777777" w:rsidTr="00361E73">
        <w:trPr>
          <w:trHeight w:val="600"/>
        </w:trPr>
        <w:tc>
          <w:tcPr>
            <w:tcW w:w="567" w:type="dxa"/>
            <w:shd w:val="clear" w:color="auto" w:fill="D9D9D9" w:themeFill="background1" w:themeFillShade="D9"/>
            <w:noWrap/>
            <w:hideMark/>
          </w:tcPr>
          <w:p w14:paraId="1CB8137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234</w:t>
            </w:r>
          </w:p>
        </w:tc>
        <w:tc>
          <w:tcPr>
            <w:tcW w:w="851" w:type="dxa"/>
            <w:shd w:val="clear" w:color="auto" w:fill="D9D9D9" w:themeFill="background1" w:themeFillShade="D9"/>
            <w:noWrap/>
            <w:hideMark/>
          </w:tcPr>
          <w:p w14:paraId="5CCF8A4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2776/3</w:t>
            </w:r>
          </w:p>
        </w:tc>
        <w:tc>
          <w:tcPr>
            <w:tcW w:w="1134" w:type="dxa"/>
            <w:shd w:val="clear" w:color="auto" w:fill="D9D9D9" w:themeFill="background1" w:themeFillShade="D9"/>
            <w:noWrap/>
            <w:hideMark/>
          </w:tcPr>
          <w:p w14:paraId="20F9B68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hideMark/>
          </w:tcPr>
          <w:p w14:paraId="26DBBA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2763</w:t>
            </w:r>
          </w:p>
        </w:tc>
        <w:tc>
          <w:tcPr>
            <w:tcW w:w="1564" w:type="dxa"/>
            <w:shd w:val="clear" w:color="auto" w:fill="D9D9D9" w:themeFill="background1" w:themeFillShade="D9"/>
            <w:noWrap/>
            <w:hideMark/>
          </w:tcPr>
          <w:p w14:paraId="56820A1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5CAFC7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6744135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shd w:val="clear" w:color="auto" w:fill="D9D9D9" w:themeFill="background1" w:themeFillShade="D9"/>
            <w:hideMark/>
          </w:tcPr>
          <w:p w14:paraId="39A777C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приватна/заједничка 1/1</w:t>
            </w:r>
          </w:p>
        </w:tc>
      </w:tr>
      <w:tr w:rsidR="00BF5F7D" w:rsidRPr="00BF5F7D" w14:paraId="34D5B8CD" w14:textId="77777777" w:rsidTr="00361E73">
        <w:trPr>
          <w:trHeight w:val="600"/>
        </w:trPr>
        <w:tc>
          <w:tcPr>
            <w:tcW w:w="567" w:type="dxa"/>
            <w:noWrap/>
            <w:hideMark/>
          </w:tcPr>
          <w:p w14:paraId="5C80677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lastRenderedPageBreak/>
              <w:t>235</w:t>
            </w:r>
          </w:p>
        </w:tc>
        <w:tc>
          <w:tcPr>
            <w:tcW w:w="851" w:type="dxa"/>
            <w:noWrap/>
            <w:hideMark/>
          </w:tcPr>
          <w:p w14:paraId="450EE4D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2776/4</w:t>
            </w:r>
          </w:p>
        </w:tc>
        <w:tc>
          <w:tcPr>
            <w:tcW w:w="1134" w:type="dxa"/>
            <w:noWrap/>
            <w:hideMark/>
          </w:tcPr>
          <w:p w14:paraId="676D584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hideMark/>
          </w:tcPr>
          <w:p w14:paraId="68DF9B2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2763</w:t>
            </w:r>
          </w:p>
        </w:tc>
        <w:tc>
          <w:tcPr>
            <w:tcW w:w="1564" w:type="dxa"/>
            <w:noWrap/>
            <w:hideMark/>
          </w:tcPr>
          <w:p w14:paraId="654F92A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38B959E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9BA887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441355F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приватна/заједничка 1/1</w:t>
            </w:r>
          </w:p>
        </w:tc>
      </w:tr>
      <w:tr w:rsidR="00BF5F7D" w:rsidRPr="00BF5F7D" w14:paraId="02B2D445" w14:textId="77777777" w:rsidTr="00361E73">
        <w:trPr>
          <w:trHeight w:val="600"/>
        </w:trPr>
        <w:tc>
          <w:tcPr>
            <w:tcW w:w="567" w:type="dxa"/>
            <w:shd w:val="clear" w:color="auto" w:fill="D9D9D9" w:themeFill="background1" w:themeFillShade="D9"/>
            <w:noWrap/>
            <w:hideMark/>
          </w:tcPr>
          <w:p w14:paraId="061F62A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236</w:t>
            </w:r>
          </w:p>
        </w:tc>
        <w:tc>
          <w:tcPr>
            <w:tcW w:w="851" w:type="dxa"/>
            <w:shd w:val="clear" w:color="auto" w:fill="D9D9D9" w:themeFill="background1" w:themeFillShade="D9"/>
            <w:noWrap/>
            <w:hideMark/>
          </w:tcPr>
          <w:p w14:paraId="7D191DE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2777</w:t>
            </w:r>
          </w:p>
        </w:tc>
        <w:tc>
          <w:tcPr>
            <w:tcW w:w="1134" w:type="dxa"/>
            <w:shd w:val="clear" w:color="auto" w:fill="D9D9D9" w:themeFill="background1" w:themeFillShade="D9"/>
            <w:noWrap/>
            <w:hideMark/>
          </w:tcPr>
          <w:p w14:paraId="479DE4D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hideMark/>
          </w:tcPr>
          <w:p w14:paraId="0F60DA8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noWrap/>
            <w:hideMark/>
          </w:tcPr>
          <w:p w14:paraId="11AD5A3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426BE28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FDD2A8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(5)</w:t>
            </w:r>
          </w:p>
        </w:tc>
        <w:tc>
          <w:tcPr>
            <w:tcW w:w="1164" w:type="dxa"/>
            <w:shd w:val="clear" w:color="auto" w:fill="D9D9D9" w:themeFill="background1" w:themeFillShade="D9"/>
            <w:hideMark/>
          </w:tcPr>
          <w:p w14:paraId="22B4872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16/16</w:t>
            </w:r>
          </w:p>
        </w:tc>
      </w:tr>
      <w:tr w:rsidR="00BF5F7D" w:rsidRPr="00BF5F7D" w14:paraId="0094DDBF" w14:textId="77777777" w:rsidTr="00361E73">
        <w:trPr>
          <w:trHeight w:val="600"/>
        </w:trPr>
        <w:tc>
          <w:tcPr>
            <w:tcW w:w="567" w:type="dxa"/>
            <w:noWrap/>
            <w:hideMark/>
          </w:tcPr>
          <w:p w14:paraId="218605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237</w:t>
            </w:r>
          </w:p>
        </w:tc>
        <w:tc>
          <w:tcPr>
            <w:tcW w:w="851" w:type="dxa"/>
            <w:noWrap/>
            <w:hideMark/>
          </w:tcPr>
          <w:p w14:paraId="2D8A0BF3"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2778</w:t>
            </w:r>
          </w:p>
        </w:tc>
        <w:tc>
          <w:tcPr>
            <w:tcW w:w="1134" w:type="dxa"/>
            <w:noWrap/>
            <w:hideMark/>
          </w:tcPr>
          <w:p w14:paraId="23F937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hideMark/>
          </w:tcPr>
          <w:p w14:paraId="2ACD5B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noWrap/>
            <w:hideMark/>
          </w:tcPr>
          <w:p w14:paraId="234A749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A67CB5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7AF1174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0E1617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F6A338" w14:textId="77777777" w:rsidTr="00361E73">
        <w:trPr>
          <w:trHeight w:val="600"/>
        </w:trPr>
        <w:tc>
          <w:tcPr>
            <w:tcW w:w="567" w:type="dxa"/>
            <w:shd w:val="clear" w:color="auto" w:fill="D9D9D9" w:themeFill="background1" w:themeFillShade="D9"/>
            <w:noWrap/>
            <w:hideMark/>
          </w:tcPr>
          <w:p w14:paraId="6A0B979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238</w:t>
            </w:r>
          </w:p>
        </w:tc>
        <w:tc>
          <w:tcPr>
            <w:tcW w:w="851" w:type="dxa"/>
            <w:shd w:val="clear" w:color="auto" w:fill="D9D9D9" w:themeFill="background1" w:themeFillShade="D9"/>
            <w:noWrap/>
            <w:hideMark/>
          </w:tcPr>
          <w:p w14:paraId="59C3665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2779/1</w:t>
            </w:r>
          </w:p>
        </w:tc>
        <w:tc>
          <w:tcPr>
            <w:tcW w:w="1134" w:type="dxa"/>
            <w:shd w:val="clear" w:color="auto" w:fill="D9D9D9" w:themeFill="background1" w:themeFillShade="D9"/>
            <w:noWrap/>
            <w:hideMark/>
          </w:tcPr>
          <w:p w14:paraId="38398E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hideMark/>
          </w:tcPr>
          <w:p w14:paraId="130CDF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11499</w:t>
            </w:r>
          </w:p>
        </w:tc>
        <w:tc>
          <w:tcPr>
            <w:tcW w:w="1564" w:type="dxa"/>
            <w:shd w:val="clear" w:color="auto" w:fill="D9D9D9" w:themeFill="background1" w:themeFillShade="D9"/>
            <w:noWrap/>
            <w:hideMark/>
          </w:tcPr>
          <w:p w14:paraId="6FE9CE5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79E95F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9EBBFA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0423656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3912B28" w14:textId="77777777" w:rsidTr="00361E73">
        <w:trPr>
          <w:trHeight w:val="600"/>
        </w:trPr>
        <w:tc>
          <w:tcPr>
            <w:tcW w:w="567" w:type="dxa"/>
            <w:noWrap/>
            <w:hideMark/>
          </w:tcPr>
          <w:p w14:paraId="7CE0840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239</w:t>
            </w:r>
          </w:p>
        </w:tc>
        <w:tc>
          <w:tcPr>
            <w:tcW w:w="851" w:type="dxa"/>
            <w:noWrap/>
            <w:hideMark/>
          </w:tcPr>
          <w:p w14:paraId="4C35842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2779/2</w:t>
            </w:r>
          </w:p>
        </w:tc>
        <w:tc>
          <w:tcPr>
            <w:tcW w:w="1134" w:type="dxa"/>
            <w:noWrap/>
            <w:hideMark/>
          </w:tcPr>
          <w:p w14:paraId="3C1B282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hideMark/>
          </w:tcPr>
          <w:p w14:paraId="78DF45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10600</w:t>
            </w:r>
          </w:p>
        </w:tc>
        <w:tc>
          <w:tcPr>
            <w:tcW w:w="1564" w:type="dxa"/>
            <w:noWrap/>
            <w:hideMark/>
          </w:tcPr>
          <w:p w14:paraId="2880762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6340B51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446F284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776973E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BE5A1B6" w14:textId="77777777" w:rsidTr="00361E73">
        <w:trPr>
          <w:trHeight w:val="600"/>
        </w:trPr>
        <w:tc>
          <w:tcPr>
            <w:tcW w:w="567" w:type="dxa"/>
            <w:shd w:val="clear" w:color="auto" w:fill="D9D9D9" w:themeFill="background1" w:themeFillShade="D9"/>
            <w:noWrap/>
            <w:hideMark/>
          </w:tcPr>
          <w:p w14:paraId="1331724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240</w:t>
            </w:r>
          </w:p>
        </w:tc>
        <w:tc>
          <w:tcPr>
            <w:tcW w:w="851" w:type="dxa"/>
            <w:shd w:val="clear" w:color="auto" w:fill="D9D9D9" w:themeFill="background1" w:themeFillShade="D9"/>
            <w:noWrap/>
            <w:hideMark/>
          </w:tcPr>
          <w:p w14:paraId="6AF9D1F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2780</w:t>
            </w:r>
          </w:p>
        </w:tc>
        <w:tc>
          <w:tcPr>
            <w:tcW w:w="1134" w:type="dxa"/>
            <w:shd w:val="clear" w:color="auto" w:fill="D9D9D9" w:themeFill="background1" w:themeFillShade="D9"/>
            <w:hideMark/>
          </w:tcPr>
          <w:p w14:paraId="0CF948E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526E7AB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7367A70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6A7FE03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6C9264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(3)</w:t>
            </w:r>
          </w:p>
        </w:tc>
        <w:tc>
          <w:tcPr>
            <w:tcW w:w="1164" w:type="dxa"/>
            <w:shd w:val="clear" w:color="auto" w:fill="D9D9D9" w:themeFill="background1" w:themeFillShade="D9"/>
            <w:hideMark/>
          </w:tcPr>
          <w:p w14:paraId="2DCF11A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192/192</w:t>
            </w:r>
          </w:p>
        </w:tc>
      </w:tr>
      <w:tr w:rsidR="00BF5F7D" w:rsidRPr="00BF5F7D" w14:paraId="6560C141" w14:textId="77777777" w:rsidTr="00361E73">
        <w:trPr>
          <w:trHeight w:val="600"/>
        </w:trPr>
        <w:tc>
          <w:tcPr>
            <w:tcW w:w="567" w:type="dxa"/>
            <w:noWrap/>
            <w:hideMark/>
          </w:tcPr>
          <w:p w14:paraId="3379C6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241</w:t>
            </w:r>
          </w:p>
        </w:tc>
        <w:tc>
          <w:tcPr>
            <w:tcW w:w="851" w:type="dxa"/>
            <w:noWrap/>
            <w:hideMark/>
          </w:tcPr>
          <w:p w14:paraId="61B14DA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2781</w:t>
            </w:r>
          </w:p>
        </w:tc>
        <w:tc>
          <w:tcPr>
            <w:tcW w:w="1134" w:type="dxa"/>
            <w:hideMark/>
          </w:tcPr>
          <w:p w14:paraId="69FDC03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46C3B3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5CD1E34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7B09AB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3D0380F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A777F7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C0FB8B2" w14:textId="77777777" w:rsidTr="00361E73">
        <w:trPr>
          <w:trHeight w:val="600"/>
        </w:trPr>
        <w:tc>
          <w:tcPr>
            <w:tcW w:w="567" w:type="dxa"/>
            <w:shd w:val="clear" w:color="auto" w:fill="D9D9D9" w:themeFill="background1" w:themeFillShade="D9"/>
            <w:noWrap/>
            <w:hideMark/>
          </w:tcPr>
          <w:p w14:paraId="4BE2C516"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242</w:t>
            </w:r>
          </w:p>
        </w:tc>
        <w:tc>
          <w:tcPr>
            <w:tcW w:w="851" w:type="dxa"/>
            <w:shd w:val="clear" w:color="auto" w:fill="D9D9D9" w:themeFill="background1" w:themeFillShade="D9"/>
            <w:noWrap/>
            <w:hideMark/>
          </w:tcPr>
          <w:p w14:paraId="55AFBB1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2782</w:t>
            </w:r>
          </w:p>
        </w:tc>
        <w:tc>
          <w:tcPr>
            <w:tcW w:w="1134" w:type="dxa"/>
            <w:shd w:val="clear" w:color="auto" w:fill="D9D9D9" w:themeFill="background1" w:themeFillShade="D9"/>
            <w:hideMark/>
          </w:tcPr>
          <w:p w14:paraId="51A9B3A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765EEEE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22104</w:t>
            </w:r>
          </w:p>
        </w:tc>
        <w:tc>
          <w:tcPr>
            <w:tcW w:w="1564" w:type="dxa"/>
            <w:shd w:val="clear" w:color="auto" w:fill="D9D9D9" w:themeFill="background1" w:themeFillShade="D9"/>
            <w:hideMark/>
          </w:tcPr>
          <w:p w14:paraId="32FF115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7E4839B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33DA69BC"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D1725B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246D2CC0" w14:textId="77777777" w:rsidTr="00361E73">
        <w:trPr>
          <w:trHeight w:val="600"/>
        </w:trPr>
        <w:tc>
          <w:tcPr>
            <w:tcW w:w="567" w:type="dxa"/>
            <w:noWrap/>
            <w:hideMark/>
          </w:tcPr>
          <w:p w14:paraId="622D7A3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243</w:t>
            </w:r>
          </w:p>
        </w:tc>
        <w:tc>
          <w:tcPr>
            <w:tcW w:w="851" w:type="dxa"/>
            <w:noWrap/>
            <w:hideMark/>
          </w:tcPr>
          <w:p w14:paraId="05B6DCB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2783</w:t>
            </w:r>
          </w:p>
        </w:tc>
        <w:tc>
          <w:tcPr>
            <w:tcW w:w="1134" w:type="dxa"/>
            <w:hideMark/>
          </w:tcPr>
          <w:p w14:paraId="533D08B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6783C72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457BA3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33DE1D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80CCBF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4DFAAA8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5400C9D9" w14:textId="77777777" w:rsidTr="00361E73">
        <w:trPr>
          <w:trHeight w:val="600"/>
        </w:trPr>
        <w:tc>
          <w:tcPr>
            <w:tcW w:w="567" w:type="dxa"/>
            <w:shd w:val="clear" w:color="auto" w:fill="D9D9D9" w:themeFill="background1" w:themeFillShade="D9"/>
            <w:noWrap/>
            <w:hideMark/>
          </w:tcPr>
          <w:p w14:paraId="0B5A99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244</w:t>
            </w:r>
          </w:p>
        </w:tc>
        <w:tc>
          <w:tcPr>
            <w:tcW w:w="851" w:type="dxa"/>
            <w:shd w:val="clear" w:color="auto" w:fill="D9D9D9" w:themeFill="background1" w:themeFillShade="D9"/>
            <w:noWrap/>
            <w:hideMark/>
          </w:tcPr>
          <w:p w14:paraId="2DC2250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2784</w:t>
            </w:r>
          </w:p>
        </w:tc>
        <w:tc>
          <w:tcPr>
            <w:tcW w:w="1134" w:type="dxa"/>
            <w:shd w:val="clear" w:color="auto" w:fill="D9D9D9" w:themeFill="background1" w:themeFillShade="D9"/>
            <w:hideMark/>
          </w:tcPr>
          <w:p w14:paraId="0C13066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50E8C81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0D505F0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5F59D55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459A5D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4E3B4CDE"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E55592C" w14:textId="77777777" w:rsidTr="00361E73">
        <w:trPr>
          <w:trHeight w:val="600"/>
        </w:trPr>
        <w:tc>
          <w:tcPr>
            <w:tcW w:w="567" w:type="dxa"/>
            <w:noWrap/>
            <w:hideMark/>
          </w:tcPr>
          <w:p w14:paraId="3D4C649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245</w:t>
            </w:r>
          </w:p>
        </w:tc>
        <w:tc>
          <w:tcPr>
            <w:tcW w:w="851" w:type="dxa"/>
            <w:noWrap/>
            <w:hideMark/>
          </w:tcPr>
          <w:p w14:paraId="36BB0D9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2785</w:t>
            </w:r>
          </w:p>
        </w:tc>
        <w:tc>
          <w:tcPr>
            <w:tcW w:w="1134" w:type="dxa"/>
            <w:hideMark/>
          </w:tcPr>
          <w:p w14:paraId="4105C19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14E1506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hideMark/>
          </w:tcPr>
          <w:p w14:paraId="22D5FA8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05F9AE1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569985E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(2)</w:t>
            </w:r>
          </w:p>
        </w:tc>
        <w:tc>
          <w:tcPr>
            <w:tcW w:w="1164" w:type="dxa"/>
            <w:hideMark/>
          </w:tcPr>
          <w:p w14:paraId="5AB2899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2/2</w:t>
            </w:r>
          </w:p>
        </w:tc>
      </w:tr>
      <w:tr w:rsidR="00BF5F7D" w:rsidRPr="00BF5F7D" w14:paraId="5D09DADC" w14:textId="77777777" w:rsidTr="00361E73">
        <w:trPr>
          <w:trHeight w:val="600"/>
        </w:trPr>
        <w:tc>
          <w:tcPr>
            <w:tcW w:w="567" w:type="dxa"/>
            <w:shd w:val="clear" w:color="auto" w:fill="D9D9D9" w:themeFill="background1" w:themeFillShade="D9"/>
            <w:noWrap/>
            <w:hideMark/>
          </w:tcPr>
          <w:p w14:paraId="7B4AB55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246</w:t>
            </w:r>
          </w:p>
        </w:tc>
        <w:tc>
          <w:tcPr>
            <w:tcW w:w="851" w:type="dxa"/>
            <w:shd w:val="clear" w:color="auto" w:fill="D9D9D9" w:themeFill="background1" w:themeFillShade="D9"/>
            <w:noWrap/>
            <w:hideMark/>
          </w:tcPr>
          <w:p w14:paraId="7C1C9C74"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2786</w:t>
            </w:r>
          </w:p>
        </w:tc>
        <w:tc>
          <w:tcPr>
            <w:tcW w:w="1134" w:type="dxa"/>
            <w:shd w:val="clear" w:color="auto" w:fill="D9D9D9" w:themeFill="background1" w:themeFillShade="D9"/>
            <w:hideMark/>
          </w:tcPr>
          <w:p w14:paraId="70AB0F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6D6ED6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shd w:val="clear" w:color="auto" w:fill="D9D9D9" w:themeFill="background1" w:themeFillShade="D9"/>
            <w:hideMark/>
          </w:tcPr>
          <w:p w14:paraId="5024CAD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2E85AF2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599E703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2E430B0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EE66D6F" w14:textId="77777777" w:rsidTr="00361E73">
        <w:trPr>
          <w:trHeight w:val="600"/>
        </w:trPr>
        <w:tc>
          <w:tcPr>
            <w:tcW w:w="567" w:type="dxa"/>
            <w:noWrap/>
            <w:hideMark/>
          </w:tcPr>
          <w:p w14:paraId="5E1E1E4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247</w:t>
            </w:r>
          </w:p>
        </w:tc>
        <w:tc>
          <w:tcPr>
            <w:tcW w:w="851" w:type="dxa"/>
            <w:noWrap/>
            <w:hideMark/>
          </w:tcPr>
          <w:p w14:paraId="447CB3B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2787</w:t>
            </w:r>
          </w:p>
        </w:tc>
        <w:tc>
          <w:tcPr>
            <w:tcW w:w="1134" w:type="dxa"/>
            <w:hideMark/>
          </w:tcPr>
          <w:p w14:paraId="7F07E54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6CF38E3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22102</w:t>
            </w:r>
          </w:p>
        </w:tc>
        <w:tc>
          <w:tcPr>
            <w:tcW w:w="1564" w:type="dxa"/>
            <w:hideMark/>
          </w:tcPr>
          <w:p w14:paraId="56A2A6A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38E0E93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760409F"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физичка лица (4)</w:t>
            </w:r>
          </w:p>
        </w:tc>
        <w:tc>
          <w:tcPr>
            <w:tcW w:w="1164" w:type="dxa"/>
            <w:hideMark/>
          </w:tcPr>
          <w:p w14:paraId="329BD27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4/4</w:t>
            </w:r>
          </w:p>
        </w:tc>
      </w:tr>
      <w:tr w:rsidR="00BF5F7D" w:rsidRPr="00BF5F7D" w14:paraId="4D8AAABE" w14:textId="77777777" w:rsidTr="00361E73">
        <w:trPr>
          <w:trHeight w:val="600"/>
        </w:trPr>
        <w:tc>
          <w:tcPr>
            <w:tcW w:w="567" w:type="dxa"/>
            <w:shd w:val="clear" w:color="auto" w:fill="D9D9D9" w:themeFill="background1" w:themeFillShade="D9"/>
            <w:noWrap/>
            <w:hideMark/>
          </w:tcPr>
          <w:p w14:paraId="0901105F"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248</w:t>
            </w:r>
          </w:p>
        </w:tc>
        <w:tc>
          <w:tcPr>
            <w:tcW w:w="851" w:type="dxa"/>
            <w:shd w:val="clear" w:color="auto" w:fill="D9D9D9" w:themeFill="background1" w:themeFillShade="D9"/>
            <w:noWrap/>
            <w:hideMark/>
          </w:tcPr>
          <w:p w14:paraId="08DDC63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2788</w:t>
            </w:r>
          </w:p>
        </w:tc>
        <w:tc>
          <w:tcPr>
            <w:tcW w:w="1134" w:type="dxa"/>
            <w:shd w:val="clear" w:color="auto" w:fill="D9D9D9" w:themeFill="background1" w:themeFillShade="D9"/>
            <w:hideMark/>
          </w:tcPr>
          <w:p w14:paraId="3F09B3D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7245687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22100</w:t>
            </w:r>
          </w:p>
        </w:tc>
        <w:tc>
          <w:tcPr>
            <w:tcW w:w="1564" w:type="dxa"/>
            <w:shd w:val="clear" w:color="auto" w:fill="D9D9D9" w:themeFill="background1" w:themeFillShade="D9"/>
            <w:hideMark/>
          </w:tcPr>
          <w:p w14:paraId="6BC4A4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1E2AAF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1FC50F6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65ECEE9B"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D68D789" w14:textId="77777777" w:rsidTr="00361E73">
        <w:trPr>
          <w:trHeight w:val="600"/>
        </w:trPr>
        <w:tc>
          <w:tcPr>
            <w:tcW w:w="567" w:type="dxa"/>
            <w:noWrap/>
            <w:hideMark/>
          </w:tcPr>
          <w:p w14:paraId="5BC50D3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249</w:t>
            </w:r>
          </w:p>
        </w:tc>
        <w:tc>
          <w:tcPr>
            <w:tcW w:w="851" w:type="dxa"/>
            <w:noWrap/>
            <w:hideMark/>
          </w:tcPr>
          <w:p w14:paraId="3199012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2789/1</w:t>
            </w:r>
          </w:p>
        </w:tc>
        <w:tc>
          <w:tcPr>
            <w:tcW w:w="1134" w:type="dxa"/>
            <w:hideMark/>
          </w:tcPr>
          <w:p w14:paraId="55CDE68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5712573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11053</w:t>
            </w:r>
          </w:p>
        </w:tc>
        <w:tc>
          <w:tcPr>
            <w:tcW w:w="1564" w:type="dxa"/>
            <w:hideMark/>
          </w:tcPr>
          <w:p w14:paraId="75A9727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099E92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2B921213"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1DCC306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4F1B82D" w14:textId="77777777" w:rsidTr="00361E73">
        <w:trPr>
          <w:trHeight w:val="600"/>
        </w:trPr>
        <w:tc>
          <w:tcPr>
            <w:tcW w:w="567" w:type="dxa"/>
            <w:shd w:val="clear" w:color="auto" w:fill="D9D9D9" w:themeFill="background1" w:themeFillShade="D9"/>
            <w:noWrap/>
            <w:hideMark/>
          </w:tcPr>
          <w:p w14:paraId="7A21803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250</w:t>
            </w:r>
          </w:p>
        </w:tc>
        <w:tc>
          <w:tcPr>
            <w:tcW w:w="851" w:type="dxa"/>
            <w:shd w:val="clear" w:color="auto" w:fill="D9D9D9" w:themeFill="background1" w:themeFillShade="D9"/>
            <w:noWrap/>
            <w:hideMark/>
          </w:tcPr>
          <w:p w14:paraId="7241A808"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2789/2</w:t>
            </w:r>
          </w:p>
        </w:tc>
        <w:tc>
          <w:tcPr>
            <w:tcW w:w="1134" w:type="dxa"/>
            <w:shd w:val="clear" w:color="auto" w:fill="D9D9D9" w:themeFill="background1" w:themeFillShade="D9"/>
            <w:hideMark/>
          </w:tcPr>
          <w:p w14:paraId="5BD82F1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0F94879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11047</w:t>
            </w:r>
          </w:p>
        </w:tc>
        <w:tc>
          <w:tcPr>
            <w:tcW w:w="1564" w:type="dxa"/>
            <w:shd w:val="clear" w:color="auto" w:fill="D9D9D9" w:themeFill="background1" w:themeFillShade="D9"/>
            <w:hideMark/>
          </w:tcPr>
          <w:p w14:paraId="5023533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763C8C9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0BEA89B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3FB2444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34890223" w14:textId="77777777" w:rsidTr="00361E73">
        <w:trPr>
          <w:trHeight w:val="600"/>
        </w:trPr>
        <w:tc>
          <w:tcPr>
            <w:tcW w:w="567" w:type="dxa"/>
            <w:noWrap/>
            <w:hideMark/>
          </w:tcPr>
          <w:p w14:paraId="3833572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251</w:t>
            </w:r>
          </w:p>
        </w:tc>
        <w:tc>
          <w:tcPr>
            <w:tcW w:w="851" w:type="dxa"/>
            <w:noWrap/>
            <w:hideMark/>
          </w:tcPr>
          <w:p w14:paraId="24A39E4E"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2790</w:t>
            </w:r>
          </w:p>
        </w:tc>
        <w:tc>
          <w:tcPr>
            <w:tcW w:w="1134" w:type="dxa"/>
            <w:hideMark/>
          </w:tcPr>
          <w:p w14:paraId="33FCEB1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08D348D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hideMark/>
          </w:tcPr>
          <w:p w14:paraId="2C9D38A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2692C6B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67DD495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2F5395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10053640" w14:textId="77777777" w:rsidTr="00361E73">
        <w:trPr>
          <w:trHeight w:val="600"/>
        </w:trPr>
        <w:tc>
          <w:tcPr>
            <w:tcW w:w="567" w:type="dxa"/>
            <w:shd w:val="clear" w:color="auto" w:fill="D9D9D9" w:themeFill="background1" w:themeFillShade="D9"/>
            <w:noWrap/>
            <w:hideMark/>
          </w:tcPr>
          <w:p w14:paraId="0723D55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252</w:t>
            </w:r>
          </w:p>
        </w:tc>
        <w:tc>
          <w:tcPr>
            <w:tcW w:w="851" w:type="dxa"/>
            <w:shd w:val="clear" w:color="auto" w:fill="D9D9D9" w:themeFill="background1" w:themeFillShade="D9"/>
            <w:noWrap/>
            <w:hideMark/>
          </w:tcPr>
          <w:p w14:paraId="04BBBE7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2791</w:t>
            </w:r>
          </w:p>
        </w:tc>
        <w:tc>
          <w:tcPr>
            <w:tcW w:w="1134" w:type="dxa"/>
            <w:shd w:val="clear" w:color="auto" w:fill="D9D9D9" w:themeFill="background1" w:themeFillShade="D9"/>
            <w:hideMark/>
          </w:tcPr>
          <w:p w14:paraId="3187025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2370DFE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22103</w:t>
            </w:r>
          </w:p>
        </w:tc>
        <w:tc>
          <w:tcPr>
            <w:tcW w:w="1564" w:type="dxa"/>
            <w:shd w:val="clear" w:color="auto" w:fill="D9D9D9" w:themeFill="background1" w:themeFillShade="D9"/>
            <w:hideMark/>
          </w:tcPr>
          <w:p w14:paraId="3C49774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6971D60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F2BBDD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5C1E433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644264AE" w14:textId="77777777" w:rsidTr="00361E73">
        <w:trPr>
          <w:trHeight w:val="600"/>
        </w:trPr>
        <w:tc>
          <w:tcPr>
            <w:tcW w:w="567" w:type="dxa"/>
            <w:noWrap/>
            <w:hideMark/>
          </w:tcPr>
          <w:p w14:paraId="32FF019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253</w:t>
            </w:r>
          </w:p>
        </w:tc>
        <w:tc>
          <w:tcPr>
            <w:tcW w:w="851" w:type="dxa"/>
            <w:noWrap/>
            <w:hideMark/>
          </w:tcPr>
          <w:p w14:paraId="7BED4E4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2792</w:t>
            </w:r>
          </w:p>
        </w:tc>
        <w:tc>
          <w:tcPr>
            <w:tcW w:w="1134" w:type="dxa"/>
            <w:hideMark/>
          </w:tcPr>
          <w:p w14:paraId="59E1EC9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4B3F1AA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22099</w:t>
            </w:r>
          </w:p>
        </w:tc>
        <w:tc>
          <w:tcPr>
            <w:tcW w:w="1564" w:type="dxa"/>
            <w:hideMark/>
          </w:tcPr>
          <w:p w14:paraId="4EED52E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hideMark/>
          </w:tcPr>
          <w:p w14:paraId="0193300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6A665E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hideMark/>
          </w:tcPr>
          <w:p w14:paraId="389FC48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797F5C32" w14:textId="77777777" w:rsidTr="00361E73">
        <w:trPr>
          <w:trHeight w:val="600"/>
        </w:trPr>
        <w:tc>
          <w:tcPr>
            <w:tcW w:w="567" w:type="dxa"/>
            <w:shd w:val="clear" w:color="auto" w:fill="D9D9D9" w:themeFill="background1" w:themeFillShade="D9"/>
            <w:noWrap/>
            <w:hideMark/>
          </w:tcPr>
          <w:p w14:paraId="621D63A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254</w:t>
            </w:r>
          </w:p>
        </w:tc>
        <w:tc>
          <w:tcPr>
            <w:tcW w:w="851" w:type="dxa"/>
            <w:shd w:val="clear" w:color="auto" w:fill="D9D9D9" w:themeFill="background1" w:themeFillShade="D9"/>
            <w:noWrap/>
            <w:hideMark/>
          </w:tcPr>
          <w:p w14:paraId="1C8565A6"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2793</w:t>
            </w:r>
          </w:p>
        </w:tc>
        <w:tc>
          <w:tcPr>
            <w:tcW w:w="1134" w:type="dxa"/>
            <w:shd w:val="clear" w:color="auto" w:fill="D9D9D9" w:themeFill="background1" w:themeFillShade="D9"/>
            <w:hideMark/>
          </w:tcPr>
          <w:p w14:paraId="449952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4901668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7451</w:t>
            </w:r>
          </w:p>
        </w:tc>
        <w:tc>
          <w:tcPr>
            <w:tcW w:w="1564" w:type="dxa"/>
            <w:shd w:val="clear" w:color="auto" w:fill="D9D9D9" w:themeFill="background1" w:themeFillShade="D9"/>
            <w:hideMark/>
          </w:tcPr>
          <w:p w14:paraId="55C751C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2. класе</w:t>
            </w:r>
          </w:p>
        </w:tc>
        <w:tc>
          <w:tcPr>
            <w:tcW w:w="1843" w:type="dxa"/>
            <w:shd w:val="clear" w:color="auto" w:fill="D9D9D9" w:themeFill="background1" w:themeFillShade="D9"/>
            <w:hideMark/>
          </w:tcPr>
          <w:p w14:paraId="5A9978D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CBCB9E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физичко лице</w:t>
            </w:r>
          </w:p>
        </w:tc>
        <w:tc>
          <w:tcPr>
            <w:tcW w:w="1164" w:type="dxa"/>
            <w:shd w:val="clear" w:color="auto" w:fill="D9D9D9" w:themeFill="background1" w:themeFillShade="D9"/>
            <w:hideMark/>
          </w:tcPr>
          <w:p w14:paraId="7F3398F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приватна 1/1</w:t>
            </w:r>
          </w:p>
        </w:tc>
      </w:tr>
      <w:tr w:rsidR="00BF5F7D" w:rsidRPr="00BF5F7D" w14:paraId="0E972891" w14:textId="77777777" w:rsidTr="00361E73">
        <w:trPr>
          <w:trHeight w:val="600"/>
        </w:trPr>
        <w:tc>
          <w:tcPr>
            <w:tcW w:w="567" w:type="dxa"/>
            <w:noWrap/>
            <w:hideMark/>
          </w:tcPr>
          <w:p w14:paraId="2600D3B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255</w:t>
            </w:r>
          </w:p>
        </w:tc>
        <w:tc>
          <w:tcPr>
            <w:tcW w:w="851" w:type="dxa"/>
            <w:noWrap/>
            <w:hideMark/>
          </w:tcPr>
          <w:p w14:paraId="08C7D0F5"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2794/1</w:t>
            </w:r>
          </w:p>
        </w:tc>
        <w:tc>
          <w:tcPr>
            <w:tcW w:w="1134" w:type="dxa"/>
            <w:hideMark/>
          </w:tcPr>
          <w:p w14:paraId="74A7EB9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69050C1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4948</w:t>
            </w:r>
          </w:p>
        </w:tc>
        <w:tc>
          <w:tcPr>
            <w:tcW w:w="1564" w:type="dxa"/>
            <w:hideMark/>
          </w:tcPr>
          <w:p w14:paraId="01ADB64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 xml:space="preserve">остало природно неплодно </w:t>
            </w:r>
            <w:r w:rsidRPr="00BF5F7D">
              <w:rPr>
                <w:rFonts w:asciiTheme="majorBidi" w:hAnsiTheme="majorBidi" w:cstheme="majorBidi"/>
                <w:sz w:val="22"/>
              </w:rPr>
              <w:lastRenderedPageBreak/>
              <w:t>земљиште</w:t>
            </w:r>
          </w:p>
        </w:tc>
        <w:tc>
          <w:tcPr>
            <w:tcW w:w="1843" w:type="dxa"/>
            <w:hideMark/>
          </w:tcPr>
          <w:p w14:paraId="0036BF8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lastRenderedPageBreak/>
              <w:t>остало земљиште</w:t>
            </w:r>
          </w:p>
        </w:tc>
        <w:tc>
          <w:tcPr>
            <w:tcW w:w="1514" w:type="dxa"/>
            <w:hideMark/>
          </w:tcPr>
          <w:p w14:paraId="4F5E499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Република Србија / </w:t>
            </w:r>
            <w:r w:rsidRPr="00BF5F7D">
              <w:rPr>
                <w:rFonts w:asciiTheme="majorBidi" w:hAnsiTheme="majorBidi" w:cstheme="majorBidi"/>
                <w:sz w:val="22"/>
              </w:rPr>
              <w:br/>
              <w:t xml:space="preserve">МЗ "Војвода </w:t>
            </w:r>
            <w:r w:rsidRPr="00BF5F7D">
              <w:rPr>
                <w:rFonts w:asciiTheme="majorBidi" w:hAnsiTheme="majorBidi" w:cstheme="majorBidi"/>
                <w:sz w:val="22"/>
              </w:rPr>
              <w:lastRenderedPageBreak/>
              <w:t>Степа"</w:t>
            </w:r>
          </w:p>
        </w:tc>
        <w:tc>
          <w:tcPr>
            <w:tcW w:w="1164" w:type="dxa"/>
            <w:hideMark/>
          </w:tcPr>
          <w:p w14:paraId="6F3991B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lastRenderedPageBreak/>
              <w:t>државна РС 1/1</w:t>
            </w:r>
          </w:p>
        </w:tc>
      </w:tr>
      <w:tr w:rsidR="00BF5F7D" w:rsidRPr="00BF5F7D" w14:paraId="123A9DF6" w14:textId="77777777" w:rsidTr="00361E73">
        <w:trPr>
          <w:trHeight w:val="900"/>
        </w:trPr>
        <w:tc>
          <w:tcPr>
            <w:tcW w:w="567" w:type="dxa"/>
            <w:shd w:val="clear" w:color="auto" w:fill="D9D9D9" w:themeFill="background1" w:themeFillShade="D9"/>
            <w:noWrap/>
            <w:hideMark/>
          </w:tcPr>
          <w:p w14:paraId="57FC007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256</w:t>
            </w:r>
          </w:p>
        </w:tc>
        <w:tc>
          <w:tcPr>
            <w:tcW w:w="851" w:type="dxa"/>
            <w:shd w:val="clear" w:color="auto" w:fill="D9D9D9" w:themeFill="background1" w:themeFillShade="D9"/>
            <w:noWrap/>
            <w:hideMark/>
          </w:tcPr>
          <w:p w14:paraId="79ABB5FD"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2794/2</w:t>
            </w:r>
          </w:p>
        </w:tc>
        <w:tc>
          <w:tcPr>
            <w:tcW w:w="1134" w:type="dxa"/>
            <w:shd w:val="clear" w:color="auto" w:fill="D9D9D9" w:themeFill="background1" w:themeFillShade="D9"/>
            <w:hideMark/>
          </w:tcPr>
          <w:p w14:paraId="4B71B16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63AFBE6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3492</w:t>
            </w:r>
          </w:p>
        </w:tc>
        <w:tc>
          <w:tcPr>
            <w:tcW w:w="1564" w:type="dxa"/>
            <w:shd w:val="clear" w:color="auto" w:fill="D9D9D9" w:themeFill="background1" w:themeFillShade="D9"/>
            <w:hideMark/>
          </w:tcPr>
          <w:p w14:paraId="6828EE5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shd w:val="clear" w:color="auto" w:fill="D9D9D9" w:themeFill="background1" w:themeFillShade="D9"/>
            <w:hideMark/>
          </w:tcPr>
          <w:p w14:paraId="054BF61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shd w:val="clear" w:color="auto" w:fill="D9D9D9" w:themeFill="background1" w:themeFillShade="D9"/>
            <w:hideMark/>
          </w:tcPr>
          <w:p w14:paraId="4E2CA79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 /</w:t>
            </w:r>
            <w:r w:rsidRPr="00BF5F7D">
              <w:rPr>
                <w:rFonts w:asciiTheme="majorBidi" w:hAnsiTheme="majorBidi" w:cstheme="majorBidi"/>
                <w:sz w:val="22"/>
              </w:rPr>
              <w:br/>
              <w:t xml:space="preserve">Мин. пољопр., шум. и водоприв. </w:t>
            </w:r>
          </w:p>
        </w:tc>
        <w:tc>
          <w:tcPr>
            <w:tcW w:w="1164" w:type="dxa"/>
            <w:shd w:val="clear" w:color="auto" w:fill="D9D9D9" w:themeFill="background1" w:themeFillShade="D9"/>
            <w:hideMark/>
          </w:tcPr>
          <w:p w14:paraId="2225765D"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62672479" w14:textId="77777777" w:rsidTr="00361E73">
        <w:trPr>
          <w:trHeight w:val="900"/>
        </w:trPr>
        <w:tc>
          <w:tcPr>
            <w:tcW w:w="567" w:type="dxa"/>
            <w:noWrap/>
            <w:hideMark/>
          </w:tcPr>
          <w:p w14:paraId="6DCAA77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257</w:t>
            </w:r>
          </w:p>
        </w:tc>
        <w:tc>
          <w:tcPr>
            <w:tcW w:w="851" w:type="dxa"/>
            <w:noWrap/>
            <w:hideMark/>
          </w:tcPr>
          <w:p w14:paraId="1287ED9B"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2794/3</w:t>
            </w:r>
          </w:p>
        </w:tc>
        <w:tc>
          <w:tcPr>
            <w:tcW w:w="1134" w:type="dxa"/>
            <w:hideMark/>
          </w:tcPr>
          <w:p w14:paraId="03B3179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089C01B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4567</w:t>
            </w:r>
          </w:p>
        </w:tc>
        <w:tc>
          <w:tcPr>
            <w:tcW w:w="1564" w:type="dxa"/>
            <w:hideMark/>
          </w:tcPr>
          <w:p w14:paraId="63FAED32"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њива 3. класе</w:t>
            </w:r>
          </w:p>
        </w:tc>
        <w:tc>
          <w:tcPr>
            <w:tcW w:w="1843" w:type="dxa"/>
            <w:hideMark/>
          </w:tcPr>
          <w:p w14:paraId="2C6A92F2"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пољопривредно земљиште</w:t>
            </w:r>
          </w:p>
        </w:tc>
        <w:tc>
          <w:tcPr>
            <w:tcW w:w="1514" w:type="dxa"/>
            <w:hideMark/>
          </w:tcPr>
          <w:p w14:paraId="0F942A7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 /</w:t>
            </w:r>
            <w:r w:rsidRPr="00BF5F7D">
              <w:rPr>
                <w:rFonts w:asciiTheme="majorBidi" w:hAnsiTheme="majorBidi" w:cstheme="majorBidi"/>
                <w:sz w:val="22"/>
              </w:rPr>
              <w:br/>
              <w:t xml:space="preserve">Мин. пољопр., шум. и водоприв. </w:t>
            </w:r>
          </w:p>
        </w:tc>
        <w:tc>
          <w:tcPr>
            <w:tcW w:w="1164" w:type="dxa"/>
            <w:hideMark/>
          </w:tcPr>
          <w:p w14:paraId="422D642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15B644AB" w14:textId="77777777" w:rsidTr="00361E73">
        <w:trPr>
          <w:trHeight w:val="900"/>
        </w:trPr>
        <w:tc>
          <w:tcPr>
            <w:tcW w:w="567" w:type="dxa"/>
            <w:shd w:val="clear" w:color="auto" w:fill="D9D9D9" w:themeFill="background1" w:themeFillShade="D9"/>
            <w:noWrap/>
            <w:hideMark/>
          </w:tcPr>
          <w:p w14:paraId="29EF11AC"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258</w:t>
            </w:r>
          </w:p>
        </w:tc>
        <w:tc>
          <w:tcPr>
            <w:tcW w:w="851" w:type="dxa"/>
            <w:shd w:val="clear" w:color="auto" w:fill="D9D9D9" w:themeFill="background1" w:themeFillShade="D9"/>
            <w:noWrap/>
            <w:hideMark/>
          </w:tcPr>
          <w:p w14:paraId="5385B38C"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2967</w:t>
            </w:r>
          </w:p>
        </w:tc>
        <w:tc>
          <w:tcPr>
            <w:tcW w:w="1134" w:type="dxa"/>
            <w:shd w:val="clear" w:color="auto" w:fill="D9D9D9" w:themeFill="background1" w:themeFillShade="D9"/>
            <w:hideMark/>
          </w:tcPr>
          <w:p w14:paraId="4B45E750"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shd w:val="clear" w:color="auto" w:fill="D9D9D9" w:themeFill="background1" w:themeFillShade="D9"/>
            <w:noWrap/>
            <w:hideMark/>
          </w:tcPr>
          <w:p w14:paraId="53C7BFA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12660</w:t>
            </w:r>
          </w:p>
        </w:tc>
        <w:tc>
          <w:tcPr>
            <w:tcW w:w="1564" w:type="dxa"/>
            <w:shd w:val="clear" w:color="auto" w:fill="D9D9D9" w:themeFill="background1" w:themeFillShade="D9"/>
            <w:hideMark/>
          </w:tcPr>
          <w:p w14:paraId="3110507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shd w:val="clear" w:color="auto" w:fill="D9D9D9" w:themeFill="background1" w:themeFillShade="D9"/>
            <w:hideMark/>
          </w:tcPr>
          <w:p w14:paraId="59EBED8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 xml:space="preserve">остало земљиште </w:t>
            </w:r>
          </w:p>
        </w:tc>
        <w:tc>
          <w:tcPr>
            <w:tcW w:w="1514" w:type="dxa"/>
            <w:shd w:val="clear" w:color="auto" w:fill="D9D9D9" w:themeFill="background1" w:themeFillShade="D9"/>
            <w:hideMark/>
          </w:tcPr>
          <w:p w14:paraId="4B0417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76F4503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34868534" w14:textId="77777777" w:rsidTr="00361E73">
        <w:trPr>
          <w:trHeight w:val="600"/>
        </w:trPr>
        <w:tc>
          <w:tcPr>
            <w:tcW w:w="567" w:type="dxa"/>
            <w:noWrap/>
            <w:hideMark/>
          </w:tcPr>
          <w:p w14:paraId="0C75232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259</w:t>
            </w:r>
          </w:p>
        </w:tc>
        <w:tc>
          <w:tcPr>
            <w:tcW w:w="851" w:type="dxa"/>
            <w:noWrap/>
            <w:hideMark/>
          </w:tcPr>
          <w:p w14:paraId="04D31AAA"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3588</w:t>
            </w:r>
          </w:p>
        </w:tc>
        <w:tc>
          <w:tcPr>
            <w:tcW w:w="1134" w:type="dxa"/>
            <w:hideMark/>
          </w:tcPr>
          <w:p w14:paraId="31B2B0C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Мали Констанц</w:t>
            </w:r>
          </w:p>
        </w:tc>
        <w:tc>
          <w:tcPr>
            <w:tcW w:w="987" w:type="dxa"/>
            <w:noWrap/>
            <w:hideMark/>
          </w:tcPr>
          <w:p w14:paraId="2F343435"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19038</w:t>
            </w:r>
          </w:p>
        </w:tc>
        <w:tc>
          <w:tcPr>
            <w:tcW w:w="1564" w:type="dxa"/>
            <w:hideMark/>
          </w:tcPr>
          <w:p w14:paraId="00C3A967"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канал</w:t>
            </w:r>
          </w:p>
        </w:tc>
        <w:tc>
          <w:tcPr>
            <w:tcW w:w="1843" w:type="dxa"/>
            <w:hideMark/>
          </w:tcPr>
          <w:p w14:paraId="6D468738"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остало земљиште</w:t>
            </w:r>
          </w:p>
        </w:tc>
        <w:tc>
          <w:tcPr>
            <w:tcW w:w="1514" w:type="dxa"/>
            <w:hideMark/>
          </w:tcPr>
          <w:p w14:paraId="45BE4F0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Аутономна покрајина Војводина</w:t>
            </w:r>
          </w:p>
        </w:tc>
        <w:tc>
          <w:tcPr>
            <w:tcW w:w="1164" w:type="dxa"/>
            <w:hideMark/>
          </w:tcPr>
          <w:p w14:paraId="30EAA346"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005FCD96" w14:textId="77777777" w:rsidTr="00361E73">
        <w:trPr>
          <w:trHeight w:val="600"/>
        </w:trPr>
        <w:tc>
          <w:tcPr>
            <w:tcW w:w="567" w:type="dxa"/>
            <w:shd w:val="clear" w:color="auto" w:fill="D9D9D9" w:themeFill="background1" w:themeFillShade="D9"/>
            <w:noWrap/>
            <w:hideMark/>
          </w:tcPr>
          <w:p w14:paraId="27B0EE6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260</w:t>
            </w:r>
          </w:p>
        </w:tc>
        <w:tc>
          <w:tcPr>
            <w:tcW w:w="851" w:type="dxa"/>
            <w:shd w:val="clear" w:color="auto" w:fill="D9D9D9" w:themeFill="background1" w:themeFillShade="D9"/>
            <w:noWrap/>
            <w:hideMark/>
          </w:tcPr>
          <w:p w14:paraId="49B62547"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659</w:t>
            </w:r>
          </w:p>
        </w:tc>
        <w:tc>
          <w:tcPr>
            <w:tcW w:w="1134" w:type="dxa"/>
            <w:shd w:val="clear" w:color="auto" w:fill="D9D9D9" w:themeFill="background1" w:themeFillShade="D9"/>
            <w:hideMark/>
          </w:tcPr>
          <w:p w14:paraId="6BC10269"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Село</w:t>
            </w:r>
          </w:p>
        </w:tc>
        <w:tc>
          <w:tcPr>
            <w:tcW w:w="987" w:type="dxa"/>
            <w:shd w:val="clear" w:color="auto" w:fill="D9D9D9" w:themeFill="background1" w:themeFillShade="D9"/>
            <w:noWrap/>
            <w:hideMark/>
          </w:tcPr>
          <w:p w14:paraId="66866C61"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89998</w:t>
            </w:r>
          </w:p>
        </w:tc>
        <w:tc>
          <w:tcPr>
            <w:tcW w:w="1564" w:type="dxa"/>
            <w:shd w:val="clear" w:color="auto" w:fill="D9D9D9" w:themeFill="background1" w:themeFillShade="D9"/>
            <w:hideMark/>
          </w:tcPr>
          <w:p w14:paraId="4DF8B75B"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улица</w:t>
            </w:r>
          </w:p>
        </w:tc>
        <w:tc>
          <w:tcPr>
            <w:tcW w:w="1843" w:type="dxa"/>
            <w:shd w:val="clear" w:color="auto" w:fill="D9D9D9" w:themeFill="background1" w:themeFillShade="D9"/>
            <w:hideMark/>
          </w:tcPr>
          <w:p w14:paraId="599EEA09"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земљиште у грађ.подручју</w:t>
            </w:r>
          </w:p>
        </w:tc>
        <w:tc>
          <w:tcPr>
            <w:tcW w:w="1514" w:type="dxa"/>
            <w:shd w:val="clear" w:color="auto" w:fill="D9D9D9" w:themeFill="background1" w:themeFillShade="D9"/>
            <w:hideMark/>
          </w:tcPr>
          <w:p w14:paraId="40853C2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526178B0"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tr w:rsidR="00BF5F7D" w:rsidRPr="00BF5F7D" w14:paraId="385FE1D0" w14:textId="77777777" w:rsidTr="00361E73">
        <w:trPr>
          <w:trHeight w:val="600"/>
        </w:trPr>
        <w:tc>
          <w:tcPr>
            <w:tcW w:w="567" w:type="dxa"/>
            <w:noWrap/>
            <w:hideMark/>
          </w:tcPr>
          <w:p w14:paraId="765E9834"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261</w:t>
            </w:r>
          </w:p>
        </w:tc>
        <w:tc>
          <w:tcPr>
            <w:tcW w:w="851" w:type="dxa"/>
            <w:noWrap/>
            <w:hideMark/>
          </w:tcPr>
          <w:p w14:paraId="2602033F"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660</w:t>
            </w:r>
          </w:p>
        </w:tc>
        <w:tc>
          <w:tcPr>
            <w:tcW w:w="1134" w:type="dxa"/>
            <w:hideMark/>
          </w:tcPr>
          <w:p w14:paraId="36434F9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Село</w:t>
            </w:r>
          </w:p>
        </w:tc>
        <w:tc>
          <w:tcPr>
            <w:tcW w:w="987" w:type="dxa"/>
            <w:noWrap/>
            <w:hideMark/>
          </w:tcPr>
          <w:p w14:paraId="4F514D8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6789</w:t>
            </w:r>
          </w:p>
        </w:tc>
        <w:tc>
          <w:tcPr>
            <w:tcW w:w="1564" w:type="dxa"/>
            <w:hideMark/>
          </w:tcPr>
          <w:p w14:paraId="7D18805E"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Јаруга</w:t>
            </w:r>
          </w:p>
        </w:tc>
        <w:tc>
          <w:tcPr>
            <w:tcW w:w="1843" w:type="dxa"/>
            <w:hideMark/>
          </w:tcPr>
          <w:p w14:paraId="3001A32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земљиште у грађ.подручју</w:t>
            </w:r>
          </w:p>
        </w:tc>
        <w:tc>
          <w:tcPr>
            <w:tcW w:w="1514" w:type="dxa"/>
            <w:hideMark/>
          </w:tcPr>
          <w:p w14:paraId="49DD5667"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Република Србија /</w:t>
            </w:r>
            <w:r w:rsidRPr="00BF5F7D">
              <w:rPr>
                <w:rFonts w:asciiTheme="majorBidi" w:hAnsiTheme="majorBidi" w:cstheme="majorBidi"/>
                <w:sz w:val="22"/>
              </w:rPr>
              <w:br/>
              <w:t>ЈВП "Воде Војводине"</w:t>
            </w:r>
          </w:p>
        </w:tc>
        <w:tc>
          <w:tcPr>
            <w:tcW w:w="1164" w:type="dxa"/>
            <w:hideMark/>
          </w:tcPr>
          <w:p w14:paraId="4B488695"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државна 1/1</w:t>
            </w:r>
          </w:p>
        </w:tc>
      </w:tr>
      <w:tr w:rsidR="00BF5F7D" w:rsidRPr="00BF5F7D" w14:paraId="37D3D9F6" w14:textId="77777777" w:rsidTr="00361E73">
        <w:trPr>
          <w:trHeight w:val="900"/>
        </w:trPr>
        <w:tc>
          <w:tcPr>
            <w:tcW w:w="567" w:type="dxa"/>
            <w:shd w:val="clear" w:color="auto" w:fill="D9D9D9" w:themeFill="background1" w:themeFillShade="D9"/>
            <w:noWrap/>
            <w:hideMark/>
          </w:tcPr>
          <w:p w14:paraId="5166C0AD"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262</w:t>
            </w:r>
          </w:p>
        </w:tc>
        <w:tc>
          <w:tcPr>
            <w:tcW w:w="851" w:type="dxa"/>
            <w:shd w:val="clear" w:color="auto" w:fill="D9D9D9" w:themeFill="background1" w:themeFillShade="D9"/>
            <w:noWrap/>
            <w:hideMark/>
          </w:tcPr>
          <w:p w14:paraId="6DFA9E10" w14:textId="77777777" w:rsidR="00EE3DDE" w:rsidRPr="00BF5F7D" w:rsidRDefault="00EE3DDE" w:rsidP="00EE3DDE">
            <w:pPr>
              <w:rPr>
                <w:rFonts w:asciiTheme="majorBidi" w:hAnsiTheme="majorBidi" w:cstheme="majorBidi"/>
                <w:b/>
                <w:bCs/>
                <w:sz w:val="22"/>
              </w:rPr>
            </w:pPr>
            <w:r w:rsidRPr="00BF5F7D">
              <w:rPr>
                <w:rFonts w:asciiTheme="majorBidi" w:hAnsiTheme="majorBidi" w:cstheme="majorBidi"/>
                <w:b/>
                <w:bCs/>
                <w:sz w:val="22"/>
              </w:rPr>
              <w:t>661</w:t>
            </w:r>
          </w:p>
        </w:tc>
        <w:tc>
          <w:tcPr>
            <w:tcW w:w="1134" w:type="dxa"/>
            <w:shd w:val="clear" w:color="auto" w:fill="D9D9D9" w:themeFill="background1" w:themeFillShade="D9"/>
            <w:hideMark/>
          </w:tcPr>
          <w:p w14:paraId="428EB743"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Село</w:t>
            </w:r>
          </w:p>
        </w:tc>
        <w:tc>
          <w:tcPr>
            <w:tcW w:w="987" w:type="dxa"/>
            <w:shd w:val="clear" w:color="auto" w:fill="D9D9D9" w:themeFill="background1" w:themeFillShade="D9"/>
            <w:noWrap/>
            <w:hideMark/>
          </w:tcPr>
          <w:p w14:paraId="78194B18"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4710</w:t>
            </w:r>
          </w:p>
        </w:tc>
        <w:tc>
          <w:tcPr>
            <w:tcW w:w="1564" w:type="dxa"/>
            <w:shd w:val="clear" w:color="auto" w:fill="D9D9D9" w:themeFill="background1" w:themeFillShade="D9"/>
            <w:hideMark/>
          </w:tcPr>
          <w:p w14:paraId="7D62DC0A" w14:textId="77777777" w:rsidR="00EE3DDE" w:rsidRPr="00BF5F7D" w:rsidRDefault="00EE3DDE" w:rsidP="00EE3DDE">
            <w:pPr>
              <w:rPr>
                <w:rFonts w:asciiTheme="majorBidi" w:hAnsiTheme="majorBidi" w:cstheme="majorBidi"/>
                <w:sz w:val="22"/>
              </w:rPr>
            </w:pPr>
            <w:r w:rsidRPr="00BF5F7D">
              <w:rPr>
                <w:rFonts w:asciiTheme="majorBidi" w:hAnsiTheme="majorBidi" w:cstheme="majorBidi"/>
                <w:sz w:val="22"/>
              </w:rPr>
              <w:t>зем. под зград.  и др. објектом НЕКАТЕГОРИСАНИ ПУТ</w:t>
            </w:r>
          </w:p>
        </w:tc>
        <w:tc>
          <w:tcPr>
            <w:tcW w:w="1843" w:type="dxa"/>
            <w:shd w:val="clear" w:color="auto" w:fill="D9D9D9" w:themeFill="background1" w:themeFillShade="D9"/>
            <w:hideMark/>
          </w:tcPr>
          <w:p w14:paraId="54A06371"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земљиште у грађ.подручју</w:t>
            </w:r>
          </w:p>
        </w:tc>
        <w:tc>
          <w:tcPr>
            <w:tcW w:w="1514" w:type="dxa"/>
            <w:shd w:val="clear" w:color="auto" w:fill="D9D9D9" w:themeFill="background1" w:themeFillShade="D9"/>
            <w:hideMark/>
          </w:tcPr>
          <w:p w14:paraId="2813D0FA"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Општина Нова Црња</w:t>
            </w:r>
          </w:p>
        </w:tc>
        <w:tc>
          <w:tcPr>
            <w:tcW w:w="1164" w:type="dxa"/>
            <w:shd w:val="clear" w:color="auto" w:fill="D9D9D9" w:themeFill="background1" w:themeFillShade="D9"/>
            <w:hideMark/>
          </w:tcPr>
          <w:p w14:paraId="1B44C204" w14:textId="77777777" w:rsidR="00EE3DDE" w:rsidRPr="00BF5F7D" w:rsidRDefault="00EE3DDE">
            <w:pPr>
              <w:rPr>
                <w:rFonts w:asciiTheme="majorBidi" w:hAnsiTheme="majorBidi" w:cstheme="majorBidi"/>
                <w:sz w:val="22"/>
              </w:rPr>
            </w:pPr>
            <w:r w:rsidRPr="00BF5F7D">
              <w:rPr>
                <w:rFonts w:asciiTheme="majorBidi" w:hAnsiTheme="majorBidi" w:cstheme="majorBidi"/>
                <w:sz w:val="22"/>
              </w:rPr>
              <w:t>јавна 1/1</w:t>
            </w:r>
          </w:p>
        </w:tc>
      </w:tr>
      <w:bookmarkEnd w:id="81"/>
      <w:tr w:rsidR="00780F8A" w:rsidRPr="00780F8A" w14:paraId="68A888D9"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25878D3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263</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5C404B78"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2969</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99C1D0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651349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21878</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2FE91C7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2.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1CF5611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0C9A65C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1A3E720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395E7229"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496C9A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264</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7C380FC"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2970</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38118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C06051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21888</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FD5BE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2.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BBAA67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292355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16524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3967343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774E74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265</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17C9B250"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FCA740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04D185D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21887</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508280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2.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54F5553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62D3C8D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71CBFAF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9E6CE1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74BDAA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266</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4103859"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4E759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601F1B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21886</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A35E8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2.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6E922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5EA8B1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физичка лица (2)</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E7850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2/2</w:t>
            </w:r>
          </w:p>
        </w:tc>
      </w:tr>
      <w:tr w:rsidR="00780F8A" w:rsidRPr="00780F8A" w14:paraId="3FBDCFF3"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767DD1F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lastRenderedPageBreak/>
              <w:t>267</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53ED3A70"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4EE7B3A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29E2F24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21882</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274FF3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5D6E77C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71F6E97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28682E1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52028BA"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FDF66B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268</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87407E4"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5FA37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E0E42A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21883</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41FCC4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EC577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E47FB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04899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18EB12EB"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3DC70F3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269</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189F4178"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2975</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09F4A9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69FCA2C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21879</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1BFE4B3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059783E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20ABD40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7AF15F8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DCCD722"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D41768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270</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36BB7A9"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2976</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67199D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F27F04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21879</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3A852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211FDA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3CF87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15A0F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857DAD1"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0665FE0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271</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11D03C99"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2977</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7CB1876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41A57C9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21874</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4A9DA5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03291C0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5B24569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1C1B8F5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2DD635B4"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D7283A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272</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D32786F"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2978</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4432C7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00CB71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21875</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D9484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B75C2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574E7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6AD0B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BCA73EA"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0DD714D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273</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0F46EC13"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2979/1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EDB4D5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2E323A6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2662</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57F64AD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1EA11AE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2590F33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44D072A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7BCA14BA"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0CDA14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274</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BB16016"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2979/4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BFFB7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61FDFE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2809</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DD4D3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7E784C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7DDABA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E0FB61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0B68CDC"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128A2B7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275</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59B3476E"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2979/5</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4DC82BD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1345B72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2816</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48F74C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3E7F156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2C653C6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42CA29E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C161E6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646BD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276</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2D228FF"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2979/6</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7BBD9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D24322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2818</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A3D64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606E2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6DF05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AAC36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7D50F438"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279A32A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277</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1965FEC"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2980/1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0EADB7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2CF2524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16180</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674C274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6F8C417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72B918B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41F55F2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5951DC0"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5B6155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278</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55E3E91"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2980/2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9319D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5532CC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5690</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EA198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E10E5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9F07E2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24170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9B3577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44A301E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279</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3C8DBD43"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2981/1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4A276D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07B655E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9602</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90B189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39BA911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455C5F7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03C64E3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7E66245A"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030498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280</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7808D56"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2981/2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BB144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905C15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7111</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CD6B60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412878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5E552F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физичка лица (2)</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AC347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2/2</w:t>
            </w:r>
          </w:p>
        </w:tc>
      </w:tr>
      <w:tr w:rsidR="00780F8A" w:rsidRPr="00780F8A" w14:paraId="41C5DF9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2F8D907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281</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4EB5A13"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2981/3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3EB83F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6D3348C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5157</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637B687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1063480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4BCE906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4E8790A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597C83FC"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F206EA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lastRenderedPageBreak/>
              <w:t>282</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A42476C"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BAE80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2C634C4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21866</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70FD9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BCF7C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7B2FA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физичка лица (2)</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DF7AF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2/2</w:t>
            </w:r>
          </w:p>
        </w:tc>
      </w:tr>
      <w:tr w:rsidR="00780F8A" w:rsidRPr="00780F8A" w14:paraId="42858375"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18E02DD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283</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6B4C76E3"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F79C91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2E25580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21866</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69AF773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0B7E1F7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008952C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физичка лица (5)</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2F39412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9/9</w:t>
            </w:r>
          </w:p>
        </w:tc>
      </w:tr>
      <w:tr w:rsidR="00780F8A" w:rsidRPr="00780F8A" w14:paraId="1EC66F4E"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711026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284</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294D706"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09B2D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61F65C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6789</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91966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543F65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B4D2F6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217D0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49349CB"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3DA8BD2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285</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0D6E703F"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2985</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0D4CEE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5F11EEE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6789</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E06C0E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74222A9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5DC9AFA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1D65C71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26AF7372"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182D06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286</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282E414"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2986/1</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2749E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EE2DBD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5690</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18E80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8B1AD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921F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C0C0C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3CC55364"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33ECB34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287</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1AA5B276"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2986/2</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1BC174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07D60AC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16175</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39679A0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568BF6E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528C9E6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77A62AD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26A8C25"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91CF77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288</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74EB61F"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2987</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1ADA31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D56B5C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21865</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882F8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94AD5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CA547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16669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4830D6A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4C8F207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289</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29DD317A"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2988/1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5BFE14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4D33017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10916</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38CD134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2E69F9E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32A46AE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68A6204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3129691"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4A87BF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290</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EA9B49D"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2988/2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82AFB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39CFB8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10924</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69DB9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19BAC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61FEB8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9B04C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04032BD9"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7B26F77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291</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20F07251"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2989</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435E4EF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1409174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21840</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3BCED0B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0828DE3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22E265A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Република Србија /</w:t>
            </w:r>
            <w:r w:rsidRPr="00780F8A">
              <w:rPr>
                <w:rFonts w:asciiTheme="majorBidi" w:hAnsiTheme="majorBidi" w:cstheme="majorBidi"/>
                <w:sz w:val="22"/>
              </w:rPr>
              <w:br/>
              <w:t xml:space="preserve">Мин. пољопр., шум. и водоприв. </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6262D14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јавна 1/1</w:t>
            </w:r>
          </w:p>
        </w:tc>
      </w:tr>
      <w:tr w:rsidR="00780F8A" w:rsidRPr="00780F8A" w14:paraId="6A15FF1F"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08B5C6E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292</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409C3FB2"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2990</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4456D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9C48BB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21828</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31A16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0910A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CFDD2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6349E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3B26B85B"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68E945E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293</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582C134C"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2991</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DED3D0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014AF70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21823</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33F3BE4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28D88C5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168D521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46941CE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5FA719D9"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577B4DC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294</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063B984"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D0B7D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E29D0D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21812</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3D3C7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94681C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ED2DC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602ACA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1DBDE11D"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2897923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295</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59D22A64"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2993</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EB11E4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1BE4B0B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21815</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2F5B30A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5866FD1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0207531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физичка лица (5)</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6E0A5724"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8/8</w:t>
            </w:r>
          </w:p>
        </w:tc>
      </w:tr>
      <w:tr w:rsidR="00780F8A" w:rsidRPr="00780F8A" w14:paraId="3AAED633"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871E8A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lastRenderedPageBreak/>
              <w:t>296</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64F6532F"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2994/1</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E2251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6B5B63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11358</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1CA4D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ED8B6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08BA97"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EEB0F1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47C65022"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605C2B2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297</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4AEF9191"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2994/2</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3B035D3"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7A0DCACC"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10473</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E29EA9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2918C3A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361589D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7356109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79B84165"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DFD10E1"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298</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07D4A21"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2995/1</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9184E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6A4F64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8185</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189B406"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ACC320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6A82D75"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E49F18"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6271A4BC"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14:paraId="2CB1AC3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299</w:t>
            </w:r>
          </w:p>
        </w:tc>
        <w:tc>
          <w:tcPr>
            <w:tcW w:w="851" w:type="dxa"/>
            <w:tcBorders>
              <w:top w:val="single" w:sz="4" w:space="0" w:color="auto"/>
              <w:left w:val="single" w:sz="4" w:space="0" w:color="auto"/>
              <w:bottom w:val="single" w:sz="4" w:space="0" w:color="auto"/>
              <w:right w:val="single" w:sz="4" w:space="0" w:color="auto"/>
            </w:tcBorders>
            <w:shd w:val="clear" w:color="auto" w:fill="auto"/>
            <w:noWrap/>
            <w:hideMark/>
          </w:tcPr>
          <w:p w14:paraId="372787E0"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2995/2</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2947F6F"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hideMark/>
          </w:tcPr>
          <w:p w14:paraId="15E97DC0"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5495</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3989D99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786E229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hideMark/>
          </w:tcPr>
          <w:p w14:paraId="3432E549"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hideMark/>
          </w:tcPr>
          <w:p w14:paraId="1F92EBE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780F8A" w:rsidRPr="00780F8A" w14:paraId="4F1F6882"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3CC99EA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300</w:t>
            </w:r>
          </w:p>
        </w:tc>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1DD77AA1" w14:textId="77777777" w:rsidR="00780F8A" w:rsidRPr="00780F8A" w:rsidRDefault="00780F8A" w:rsidP="00780F8A">
            <w:pPr>
              <w:rPr>
                <w:rFonts w:asciiTheme="majorBidi" w:hAnsiTheme="majorBidi" w:cstheme="majorBidi"/>
                <w:b/>
                <w:bCs/>
                <w:sz w:val="22"/>
              </w:rPr>
            </w:pPr>
            <w:r w:rsidRPr="00780F8A">
              <w:rPr>
                <w:rFonts w:asciiTheme="majorBidi" w:hAnsiTheme="majorBidi" w:cstheme="majorBidi"/>
                <w:b/>
                <w:bCs/>
                <w:sz w:val="22"/>
              </w:rPr>
              <w:t>2995/3</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883ACB"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14:paraId="7B446272"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8124</w:t>
            </w:r>
          </w:p>
        </w:tc>
        <w:tc>
          <w:tcPr>
            <w:tcW w:w="15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981B46A"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F309D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CE6ECD"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F7D908E" w14:textId="77777777" w:rsidR="00780F8A" w:rsidRPr="00780F8A" w:rsidRDefault="00780F8A" w:rsidP="00780F8A">
            <w:pPr>
              <w:rPr>
                <w:rFonts w:asciiTheme="majorBidi" w:hAnsiTheme="majorBidi" w:cstheme="majorBidi"/>
                <w:sz w:val="22"/>
              </w:rPr>
            </w:pPr>
            <w:r w:rsidRPr="00780F8A">
              <w:rPr>
                <w:rFonts w:asciiTheme="majorBidi" w:hAnsiTheme="majorBidi" w:cstheme="majorBidi"/>
                <w:sz w:val="22"/>
              </w:rPr>
              <w:t>приватна 1/1</w:t>
            </w:r>
          </w:p>
        </w:tc>
      </w:tr>
      <w:tr w:rsidR="00361F2B" w:rsidRPr="00780F8A" w14:paraId="2693BC7B" w14:textId="77777777" w:rsidTr="00780F8A">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5C608C3E" w14:textId="607B3AD2"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301</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14:paraId="7EF117A9" w14:textId="6C29302C" w:rsidR="00361F2B" w:rsidRPr="00780F8A" w:rsidRDefault="00361F2B" w:rsidP="00361F2B">
            <w:pPr>
              <w:rPr>
                <w:rFonts w:asciiTheme="majorBidi" w:hAnsiTheme="majorBidi" w:cstheme="majorBidi"/>
                <w:b/>
                <w:bCs/>
                <w:sz w:val="22"/>
              </w:rPr>
            </w:pPr>
            <w:r w:rsidRPr="00780F8A">
              <w:rPr>
                <w:rFonts w:asciiTheme="majorBidi" w:hAnsiTheme="majorBidi" w:cstheme="majorBidi"/>
                <w:b/>
                <w:bCs/>
                <w:sz w:val="22"/>
              </w:rPr>
              <w:t>2996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225B93E" w14:textId="0329F66F"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auto"/>
            <w:noWrap/>
          </w:tcPr>
          <w:p w14:paraId="7C4022F6" w14:textId="7BDFA9E8"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21582</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438A345A" w14:textId="4E862238"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28072A5A" w14:textId="0ADB8F58"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auto"/>
          </w:tcPr>
          <w:p w14:paraId="35F08760" w14:textId="2416E402"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"БИО СТАР" КД</w:t>
            </w:r>
          </w:p>
        </w:tc>
        <w:tc>
          <w:tcPr>
            <w:tcW w:w="1164" w:type="dxa"/>
            <w:tcBorders>
              <w:top w:val="single" w:sz="4" w:space="0" w:color="auto"/>
              <w:left w:val="single" w:sz="4" w:space="0" w:color="auto"/>
              <w:bottom w:val="single" w:sz="4" w:space="0" w:color="auto"/>
              <w:right w:val="single" w:sz="4" w:space="0" w:color="auto"/>
            </w:tcBorders>
            <w:shd w:val="clear" w:color="auto" w:fill="auto"/>
          </w:tcPr>
          <w:p w14:paraId="67864F0E" w14:textId="1D35EDAE"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приватна 1/1</w:t>
            </w:r>
          </w:p>
        </w:tc>
      </w:tr>
      <w:tr w:rsidR="00361F2B" w:rsidRPr="00780F8A" w14:paraId="4E3ACCDA" w14:textId="77777777" w:rsidTr="008C7CED">
        <w:trPr>
          <w:trHeight w:val="900"/>
        </w:trPr>
        <w:tc>
          <w:tcPr>
            <w:tcW w:w="567"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14:paraId="02F923AA" w14:textId="4F133087" w:rsidR="00361F2B" w:rsidRPr="00361F2B" w:rsidRDefault="00361F2B" w:rsidP="00361F2B">
            <w:pPr>
              <w:rPr>
                <w:rFonts w:asciiTheme="majorBidi" w:hAnsiTheme="majorBidi" w:cstheme="majorBidi"/>
                <w:sz w:val="22"/>
                <w:lang w:val="sr-Cyrl-RS"/>
              </w:rPr>
            </w:pPr>
            <w:r w:rsidRPr="00780F8A">
              <w:rPr>
                <w:rFonts w:asciiTheme="majorBidi" w:hAnsiTheme="majorBidi" w:cstheme="majorBidi"/>
                <w:sz w:val="22"/>
              </w:rPr>
              <w:t>30</w:t>
            </w:r>
            <w:r>
              <w:rPr>
                <w:rFonts w:asciiTheme="majorBidi" w:hAnsiTheme="majorBidi" w:cstheme="majorBidi"/>
                <w:sz w:val="22"/>
                <w:lang w:val="sr-Cyrl-RS"/>
              </w:rPr>
              <w:t>2</w:t>
            </w:r>
          </w:p>
        </w:tc>
        <w:tc>
          <w:tcPr>
            <w:tcW w:w="851"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14:paraId="2AD9DB78" w14:textId="6FC5829B" w:rsidR="00361F2B" w:rsidRPr="00361F2B" w:rsidRDefault="00361F2B" w:rsidP="00361F2B">
            <w:pPr>
              <w:rPr>
                <w:rFonts w:asciiTheme="majorBidi" w:hAnsiTheme="majorBidi" w:cstheme="majorBidi"/>
                <w:b/>
                <w:bCs/>
                <w:sz w:val="22"/>
                <w:lang w:val="sr-Cyrl-RS"/>
              </w:rPr>
            </w:pPr>
            <w:r w:rsidRPr="00780F8A">
              <w:rPr>
                <w:rFonts w:asciiTheme="majorBidi" w:hAnsiTheme="majorBidi" w:cstheme="majorBidi"/>
                <w:b/>
                <w:bCs/>
                <w:sz w:val="22"/>
              </w:rPr>
              <w:t>299</w:t>
            </w:r>
            <w:r>
              <w:rPr>
                <w:rFonts w:asciiTheme="majorBidi" w:hAnsiTheme="majorBidi" w:cstheme="majorBidi"/>
                <w:b/>
                <w:bCs/>
                <w:sz w:val="22"/>
                <w:lang w:val="sr-Cyrl-RS"/>
              </w:rPr>
              <w:t>7</w:t>
            </w:r>
          </w:p>
        </w:tc>
        <w:tc>
          <w:tcPr>
            <w:tcW w:w="1134"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02C5529B" w14:textId="77777777"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Мали Констанц</w:t>
            </w:r>
          </w:p>
        </w:tc>
        <w:tc>
          <w:tcPr>
            <w:tcW w:w="987"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14:paraId="66FEBDC7" w14:textId="7F5299B5" w:rsidR="00361F2B" w:rsidRPr="008C7CED" w:rsidRDefault="008C7CED" w:rsidP="00361F2B">
            <w:pPr>
              <w:rPr>
                <w:rFonts w:asciiTheme="majorBidi" w:hAnsiTheme="majorBidi" w:cstheme="majorBidi"/>
                <w:sz w:val="22"/>
                <w:lang w:val="sr-Cyrl-RS"/>
              </w:rPr>
            </w:pPr>
            <w:r>
              <w:rPr>
                <w:rFonts w:asciiTheme="majorBidi" w:hAnsiTheme="majorBidi" w:cstheme="majorBidi"/>
                <w:sz w:val="22"/>
                <w:lang w:val="sr-Cyrl-RS"/>
              </w:rPr>
              <w:t>1810</w:t>
            </w:r>
          </w:p>
        </w:tc>
        <w:tc>
          <w:tcPr>
            <w:tcW w:w="1564"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55C36159" w14:textId="77777777"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њива 3. класе</w:t>
            </w:r>
          </w:p>
        </w:tc>
        <w:tc>
          <w:tcPr>
            <w:tcW w:w="1843"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437A6CF2" w14:textId="77777777"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пољопривредно земљиште</w:t>
            </w:r>
          </w:p>
        </w:tc>
        <w:tc>
          <w:tcPr>
            <w:tcW w:w="1514" w:type="dxa"/>
            <w:tcBorders>
              <w:top w:val="single" w:sz="4" w:space="0" w:color="auto"/>
              <w:left w:val="single" w:sz="4" w:space="0" w:color="auto"/>
              <w:bottom w:val="single" w:sz="4" w:space="0" w:color="auto"/>
              <w:right w:val="single" w:sz="4" w:space="0" w:color="auto"/>
            </w:tcBorders>
            <w:shd w:val="clear" w:color="auto" w:fill="E7E6E6" w:themeFill="background2"/>
          </w:tcPr>
          <w:p w14:paraId="4AB2630B" w14:textId="7AAE0B44"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физичко лице</w:t>
            </w:r>
          </w:p>
        </w:tc>
        <w:tc>
          <w:tcPr>
            <w:tcW w:w="1164" w:type="dxa"/>
            <w:tcBorders>
              <w:top w:val="single" w:sz="4" w:space="0" w:color="auto"/>
              <w:left w:val="single" w:sz="4" w:space="0" w:color="auto"/>
              <w:bottom w:val="single" w:sz="4" w:space="0" w:color="auto"/>
              <w:right w:val="single" w:sz="4" w:space="0" w:color="auto"/>
            </w:tcBorders>
            <w:shd w:val="clear" w:color="auto" w:fill="E7E6E6" w:themeFill="background2"/>
            <w:hideMark/>
          </w:tcPr>
          <w:p w14:paraId="388E82C0" w14:textId="77777777" w:rsidR="00361F2B" w:rsidRPr="00780F8A" w:rsidRDefault="00361F2B" w:rsidP="00361F2B">
            <w:pPr>
              <w:rPr>
                <w:rFonts w:asciiTheme="majorBidi" w:hAnsiTheme="majorBidi" w:cstheme="majorBidi"/>
                <w:sz w:val="22"/>
              </w:rPr>
            </w:pPr>
            <w:r w:rsidRPr="00780F8A">
              <w:rPr>
                <w:rFonts w:asciiTheme="majorBidi" w:hAnsiTheme="majorBidi" w:cstheme="majorBidi"/>
                <w:sz w:val="22"/>
              </w:rPr>
              <w:t>приватна 1/1</w:t>
            </w:r>
          </w:p>
        </w:tc>
      </w:tr>
    </w:tbl>
    <w:p w14:paraId="555D8948" w14:textId="77777777" w:rsidR="00EE3DDE" w:rsidRDefault="00EE3DDE" w:rsidP="00F15E5B">
      <w:pPr>
        <w:rPr>
          <w:b/>
          <w:bCs/>
          <w:lang w:val="sr-Latn-RS"/>
        </w:rPr>
      </w:pPr>
    </w:p>
    <w:p w14:paraId="006883F9" w14:textId="77777777" w:rsidR="00345831" w:rsidRPr="00C437FB" w:rsidRDefault="00345831" w:rsidP="00440F4D">
      <w:pPr>
        <w:rPr>
          <w:rFonts w:eastAsia="Calibri" w:cs="Times New Roman"/>
          <w:b/>
          <w:bCs/>
          <w:noProof/>
          <w:szCs w:val="24"/>
          <w:lang w:val="sr-Cyrl-RS"/>
        </w:rPr>
      </w:pPr>
      <w:r w:rsidRPr="00C437FB">
        <w:rPr>
          <w:b/>
          <w:bCs/>
          <w:sz w:val="22"/>
          <w:lang w:val="sr-Cyrl-RS"/>
        </w:rPr>
        <w:t xml:space="preserve">Табела </w:t>
      </w:r>
      <w:r w:rsidR="00750E45" w:rsidRPr="00C437FB">
        <w:rPr>
          <w:b/>
          <w:bCs/>
          <w:sz w:val="22"/>
          <w:lang w:val="sr-Cyrl-RS"/>
        </w:rPr>
        <w:t>3</w:t>
      </w:r>
      <w:r w:rsidR="00C437FB" w:rsidRPr="00C437FB">
        <w:rPr>
          <w:b/>
          <w:bCs/>
          <w:sz w:val="22"/>
          <w:lang w:val="sr-Latn-RS"/>
        </w:rPr>
        <w:t>.</w:t>
      </w:r>
      <w:r w:rsidR="00750E45" w:rsidRPr="00C437FB">
        <w:rPr>
          <w:b/>
          <w:bCs/>
          <w:lang w:val="sr-Cyrl-RS"/>
        </w:rPr>
        <w:t xml:space="preserve"> </w:t>
      </w:r>
      <w:r w:rsidRPr="00C437FB">
        <w:rPr>
          <w:rFonts w:eastAsia="Calibri" w:cs="Times New Roman"/>
          <w:noProof/>
          <w:sz w:val="22"/>
          <w:lang w:val="sr-Cyrl-RS"/>
        </w:rPr>
        <w:t>Списак катастарских парцела у општини Житиште, KO Хетин:</w:t>
      </w:r>
    </w:p>
    <w:tbl>
      <w:tblPr>
        <w:tblW w:w="9918" w:type="dxa"/>
        <w:tblInd w:w="113" w:type="dxa"/>
        <w:tblLayout w:type="fixed"/>
        <w:tblLook w:val="04A0" w:firstRow="1" w:lastRow="0" w:firstColumn="1" w:lastColumn="0" w:noHBand="0" w:noVBand="1"/>
      </w:tblPr>
      <w:tblGrid>
        <w:gridCol w:w="504"/>
        <w:gridCol w:w="656"/>
        <w:gridCol w:w="962"/>
        <w:gridCol w:w="822"/>
        <w:gridCol w:w="2275"/>
        <w:gridCol w:w="1711"/>
        <w:gridCol w:w="1712"/>
        <w:gridCol w:w="1276"/>
      </w:tblGrid>
      <w:tr w:rsidR="00BF5F7D" w:rsidRPr="00BF5F7D" w14:paraId="254DAA11" w14:textId="77777777" w:rsidTr="008A5973">
        <w:trPr>
          <w:trHeight w:val="870"/>
        </w:trPr>
        <w:tc>
          <w:tcPr>
            <w:tcW w:w="5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9BA1C0" w14:textId="77777777" w:rsidR="00345831" w:rsidRPr="00BF5F7D" w:rsidRDefault="00345831">
            <w:pPr>
              <w:widowControl/>
              <w:autoSpaceDE/>
              <w:autoSpaceDN/>
              <w:adjustRightInd/>
              <w:jc w:val="right"/>
              <w:rPr>
                <w:rFonts w:cs="Times New Roman"/>
                <w:b/>
                <w:bCs/>
                <w:sz w:val="22"/>
                <w:lang w:val="sr-Cyrl-RS" w:eastAsia="sr-Cyrl-RS"/>
              </w:rPr>
            </w:pPr>
            <w:r w:rsidRPr="00BF5F7D">
              <w:rPr>
                <w:rFonts w:cs="Times New Roman"/>
                <w:b/>
                <w:bCs/>
                <w:sz w:val="22"/>
                <w:lang w:val="sr-Cyrl-RS" w:eastAsia="sr-Cyrl-RS"/>
              </w:rPr>
              <w:t>р. бр.</w:t>
            </w:r>
          </w:p>
        </w:tc>
        <w:tc>
          <w:tcPr>
            <w:tcW w:w="6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9928BB"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број КП</w:t>
            </w:r>
          </w:p>
        </w:tc>
        <w:tc>
          <w:tcPr>
            <w:tcW w:w="9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BC57F7" w14:textId="77777777" w:rsidR="00345831" w:rsidRPr="00BF5F7D" w:rsidRDefault="00345831">
            <w:pPr>
              <w:widowControl/>
              <w:autoSpaceDE/>
              <w:autoSpaceDN/>
              <w:adjustRightInd/>
              <w:jc w:val="right"/>
              <w:rPr>
                <w:rFonts w:cs="Times New Roman"/>
                <w:b/>
                <w:bCs/>
                <w:sz w:val="22"/>
                <w:lang w:val="sr-Cyrl-RS" w:eastAsia="sr-Cyrl-RS"/>
              </w:rPr>
            </w:pPr>
            <w:r w:rsidRPr="00BF5F7D">
              <w:rPr>
                <w:rFonts w:cs="Times New Roman"/>
                <w:b/>
                <w:bCs/>
                <w:sz w:val="22"/>
                <w:lang w:val="sr-Cyrl-RS" w:eastAsia="sr-Cyrl-RS"/>
              </w:rPr>
              <w:t>улица/потес</w:t>
            </w:r>
          </w:p>
        </w:tc>
        <w:tc>
          <w:tcPr>
            <w:tcW w:w="8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763E3"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Површина</w:t>
            </w:r>
          </w:p>
        </w:tc>
        <w:tc>
          <w:tcPr>
            <w:tcW w:w="2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FEE69"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начин коришћења</w:t>
            </w:r>
          </w:p>
        </w:tc>
        <w:tc>
          <w:tcPr>
            <w:tcW w:w="17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39D7AF"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врста земљишта</w:t>
            </w:r>
          </w:p>
        </w:tc>
        <w:tc>
          <w:tcPr>
            <w:tcW w:w="17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142E7C"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корисник/власник</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484A0D"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облик својине</w:t>
            </w:r>
          </w:p>
        </w:tc>
      </w:tr>
      <w:tr w:rsidR="00BF5F7D" w:rsidRPr="00BF5F7D" w14:paraId="195E2477" w14:textId="77777777" w:rsidTr="008A5973">
        <w:trPr>
          <w:trHeight w:val="1200"/>
        </w:trPr>
        <w:tc>
          <w:tcPr>
            <w:tcW w:w="5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8223BF" w14:textId="77777777" w:rsidR="00BD0010" w:rsidRPr="00BF5F7D" w:rsidRDefault="00BD0010" w:rsidP="000442F2">
            <w:pPr>
              <w:widowControl/>
              <w:autoSpaceDE/>
              <w:autoSpaceDN/>
              <w:adjustRightInd/>
              <w:jc w:val="right"/>
              <w:rPr>
                <w:rFonts w:cs="Times New Roman"/>
                <w:sz w:val="22"/>
                <w:lang w:val="sr-Cyrl-RS" w:eastAsia="sr-Cyrl-RS"/>
              </w:rPr>
            </w:pPr>
            <w:r w:rsidRPr="00BF5F7D">
              <w:rPr>
                <w:rFonts w:cs="Times New Roman"/>
                <w:sz w:val="22"/>
                <w:lang w:val="sr-Cyrl-RS" w:eastAsia="sr-Cyrl-RS"/>
              </w:rPr>
              <w:t>1</w:t>
            </w:r>
          </w:p>
        </w:tc>
        <w:tc>
          <w:tcPr>
            <w:tcW w:w="65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A21A7F" w14:textId="77777777" w:rsidR="00BD0010" w:rsidRPr="00BF5F7D" w:rsidRDefault="00BD0010" w:rsidP="00BD0010">
            <w:pPr>
              <w:widowControl/>
              <w:autoSpaceDE/>
              <w:autoSpaceDN/>
              <w:adjustRightInd/>
              <w:jc w:val="right"/>
              <w:rPr>
                <w:rFonts w:cs="Times New Roman"/>
                <w:sz w:val="22"/>
                <w:lang w:val="sr-Cyrl-RS" w:eastAsia="sr-Cyrl-RS"/>
              </w:rPr>
            </w:pPr>
            <w:r w:rsidRPr="00BF5F7D">
              <w:rPr>
                <w:rFonts w:cs="Times New Roman"/>
                <w:sz w:val="22"/>
                <w:lang w:val="sr-Cyrl-RS" w:eastAsia="sr-Cyrl-RS"/>
              </w:rPr>
              <w:t>2272</w:t>
            </w:r>
          </w:p>
        </w:tc>
        <w:tc>
          <w:tcPr>
            <w:tcW w:w="96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BDF5840" w14:textId="77777777" w:rsidR="00BD0010" w:rsidRPr="00BF5F7D" w:rsidRDefault="00BD0010" w:rsidP="00BD0010">
            <w:pPr>
              <w:widowControl/>
              <w:tabs>
                <w:tab w:val="left" w:pos="853"/>
              </w:tabs>
              <w:autoSpaceDE/>
              <w:autoSpaceDN/>
              <w:adjustRightInd/>
              <w:jc w:val="center"/>
              <w:rPr>
                <w:rFonts w:cs="Times New Roman"/>
                <w:sz w:val="22"/>
                <w:lang w:val="sr-Cyrl-RS" w:eastAsia="sr-Cyrl-RS"/>
              </w:rPr>
            </w:pPr>
            <w:r w:rsidRPr="00BF5F7D">
              <w:rPr>
                <w:rFonts w:cs="Times New Roman"/>
                <w:sz w:val="22"/>
                <w:lang w:val="sr-Cyrl-RS" w:eastAsia="sr-Cyrl-RS"/>
              </w:rPr>
              <w:t>Горња Масна</w:t>
            </w:r>
          </w:p>
        </w:tc>
        <w:tc>
          <w:tcPr>
            <w:tcW w:w="8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249481E" w14:textId="77777777" w:rsidR="00BD0010" w:rsidRPr="00BF5F7D" w:rsidRDefault="00BD0010" w:rsidP="00BD0010">
            <w:pPr>
              <w:widowControl/>
              <w:autoSpaceDE/>
              <w:autoSpaceDN/>
              <w:adjustRightInd/>
              <w:jc w:val="right"/>
              <w:rPr>
                <w:rFonts w:cs="Times New Roman"/>
                <w:sz w:val="22"/>
                <w:lang w:val="sr-Cyrl-RS" w:eastAsia="sr-Cyrl-RS"/>
              </w:rPr>
            </w:pPr>
            <w:r w:rsidRPr="00BF5F7D">
              <w:rPr>
                <w:rFonts w:cs="Times New Roman"/>
                <w:sz w:val="22"/>
                <w:lang w:val="sr-Cyrl-RS" w:eastAsia="sr-Cyrl-RS"/>
              </w:rPr>
              <w:t>6242</w:t>
            </w:r>
          </w:p>
        </w:tc>
        <w:tc>
          <w:tcPr>
            <w:tcW w:w="227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060A1EF" w14:textId="77777777" w:rsidR="00BD0010" w:rsidRPr="00BF5F7D" w:rsidRDefault="00BD0010" w:rsidP="00BD0010">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7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6310B0B" w14:textId="77777777" w:rsidR="00BD0010" w:rsidRPr="00BF5F7D" w:rsidRDefault="00BD0010" w:rsidP="00BD0010">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28167D6" w14:textId="77777777" w:rsidR="00BD0010" w:rsidRPr="00BF5F7D" w:rsidRDefault="00BD0010" w:rsidP="00BD0010">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979311E" w14:textId="77777777" w:rsidR="00BD0010" w:rsidRPr="00BF5F7D" w:rsidRDefault="00BD0010" w:rsidP="00BD0010">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0AE24341" w14:textId="77777777" w:rsidTr="00C57DD6">
        <w:trPr>
          <w:trHeight w:val="600"/>
        </w:trPr>
        <w:tc>
          <w:tcPr>
            <w:tcW w:w="504" w:type="dxa"/>
            <w:vMerge w:val="restart"/>
            <w:tcBorders>
              <w:top w:val="single" w:sz="4" w:space="0" w:color="000000"/>
              <w:left w:val="single" w:sz="4" w:space="0" w:color="000000"/>
              <w:right w:val="single" w:sz="4" w:space="0" w:color="000000"/>
            </w:tcBorders>
            <w:shd w:val="clear" w:color="auto" w:fill="auto"/>
            <w:noWrap/>
            <w:vAlign w:val="center"/>
            <w:hideMark/>
          </w:tcPr>
          <w:p w14:paraId="4BA9B788" w14:textId="77777777" w:rsidR="00BB04F0" w:rsidRPr="00BF5F7D" w:rsidRDefault="00BB04F0">
            <w:pPr>
              <w:widowControl/>
              <w:autoSpaceDE/>
              <w:autoSpaceDN/>
              <w:adjustRightInd/>
              <w:jc w:val="right"/>
              <w:rPr>
                <w:rFonts w:cs="Times New Roman"/>
                <w:sz w:val="22"/>
                <w:lang w:val="sr-Cyrl-RS" w:eastAsia="sr-Cyrl-RS"/>
              </w:rPr>
            </w:pPr>
            <w:r w:rsidRPr="00BF5F7D">
              <w:rPr>
                <w:rFonts w:cs="Times New Roman"/>
                <w:sz w:val="22"/>
                <w:lang w:val="sr-Cyrl-RS" w:eastAsia="sr-Cyrl-RS"/>
              </w:rPr>
              <w:t>2</w:t>
            </w:r>
          </w:p>
          <w:p w14:paraId="48F2AF20" w14:textId="77777777" w:rsidR="00BB04F0" w:rsidRPr="00BF5F7D" w:rsidRDefault="00BB04F0" w:rsidP="00C57DD6">
            <w:pPr>
              <w:jc w:val="right"/>
              <w:rPr>
                <w:rFonts w:cs="Times New Roman"/>
                <w:sz w:val="22"/>
                <w:lang w:val="sr-Cyrl-RS" w:eastAsia="sr-Cyrl-RS"/>
              </w:rPr>
            </w:pPr>
            <w:r w:rsidRPr="00BF5F7D">
              <w:rPr>
                <w:rFonts w:cs="Times New Roman"/>
                <w:sz w:val="22"/>
                <w:lang w:val="sr-Cyrl-RS" w:eastAsia="sr-Cyrl-RS"/>
              </w:rPr>
              <w:t> </w:t>
            </w: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1354CD9" w14:textId="77777777" w:rsidR="00BB04F0" w:rsidRPr="00BF5F7D" w:rsidRDefault="00BB04F0">
            <w:pPr>
              <w:widowControl/>
              <w:autoSpaceDE/>
              <w:autoSpaceDN/>
              <w:adjustRightInd/>
              <w:jc w:val="right"/>
              <w:rPr>
                <w:rFonts w:cs="Times New Roman"/>
                <w:sz w:val="22"/>
                <w:lang w:val="sr-Cyrl-RS" w:eastAsia="sr-Cyrl-RS"/>
              </w:rPr>
            </w:pPr>
            <w:r w:rsidRPr="00BF5F7D">
              <w:rPr>
                <w:rFonts w:cs="Times New Roman"/>
                <w:sz w:val="22"/>
                <w:lang w:val="sr-Cyrl-RS" w:eastAsia="sr-Cyrl-RS"/>
              </w:rPr>
              <w:t>1665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D1DBBB" w14:textId="77777777" w:rsidR="00BB04F0" w:rsidRPr="00BF5F7D" w:rsidRDefault="00BB04F0">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1E73F91" w14:textId="77777777" w:rsidR="00BB04F0" w:rsidRPr="00BF5F7D" w:rsidRDefault="00BB04F0">
            <w:pPr>
              <w:widowControl/>
              <w:autoSpaceDE/>
              <w:autoSpaceDN/>
              <w:adjustRightInd/>
              <w:jc w:val="right"/>
              <w:rPr>
                <w:rFonts w:cs="Times New Roman"/>
                <w:sz w:val="22"/>
                <w:lang w:val="sr-Cyrl-RS" w:eastAsia="sr-Cyrl-RS"/>
              </w:rPr>
            </w:pPr>
            <w:r w:rsidRPr="00BF5F7D">
              <w:rPr>
                <w:rFonts w:cs="Times New Roman"/>
                <w:sz w:val="22"/>
                <w:lang w:val="sr-Cyrl-RS" w:eastAsia="sr-Cyrl-RS"/>
              </w:rPr>
              <w:t>8721</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7E8514"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C41D38"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A1B5BA"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C565E2"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34C69AE0" w14:textId="77777777" w:rsidTr="00BB04F0">
        <w:trPr>
          <w:trHeight w:val="600"/>
        </w:trPr>
        <w:tc>
          <w:tcPr>
            <w:tcW w:w="504" w:type="dxa"/>
            <w:vMerge/>
            <w:tcBorders>
              <w:left w:val="single" w:sz="4" w:space="0" w:color="000000"/>
              <w:bottom w:val="single" w:sz="4" w:space="0" w:color="000000"/>
              <w:right w:val="single" w:sz="4" w:space="0" w:color="000000"/>
            </w:tcBorders>
            <w:shd w:val="clear" w:color="D9D9D9" w:fill="D9D9D9"/>
            <w:noWrap/>
            <w:vAlign w:val="center"/>
            <w:hideMark/>
          </w:tcPr>
          <w:p w14:paraId="253AD847" w14:textId="77777777" w:rsidR="00BB04F0" w:rsidRPr="00BF5F7D" w:rsidRDefault="00BB04F0">
            <w:pPr>
              <w:widowControl/>
              <w:autoSpaceDE/>
              <w:autoSpaceDN/>
              <w:adjustRightInd/>
              <w:jc w:val="right"/>
              <w:rPr>
                <w:rFonts w:cs="Times New Roman"/>
                <w:sz w:val="22"/>
                <w:lang w:val="sr-Cyrl-RS" w:eastAsia="sr-Cyrl-RS"/>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D87D017" w14:textId="77777777" w:rsidR="00BB04F0" w:rsidRPr="00BF5F7D" w:rsidRDefault="00BB04F0">
            <w:pPr>
              <w:widowControl/>
              <w:autoSpaceDE/>
              <w:autoSpaceDN/>
              <w:adjustRightInd/>
              <w:jc w:val="right"/>
              <w:rPr>
                <w:rFonts w:cs="Times New Roman"/>
                <w:sz w:val="22"/>
                <w:lang w:val="sr-Cyrl-RS" w:eastAsia="sr-Cyrl-RS"/>
              </w:rPr>
            </w:pPr>
            <w:r w:rsidRPr="00BF5F7D">
              <w:rPr>
                <w:rFonts w:cs="Times New Roman"/>
                <w:sz w:val="22"/>
                <w:lang w:val="sr-Cyrl-RS" w:eastAsia="sr-Cyrl-RS"/>
              </w:rPr>
              <w:t>1665</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E46FA51" w14:textId="77777777" w:rsidR="00BB04F0" w:rsidRPr="00BF5F7D" w:rsidRDefault="00BB04F0">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FDC7D9" w14:textId="77777777" w:rsidR="00BB04F0" w:rsidRPr="00BF5F7D" w:rsidRDefault="00BB04F0">
            <w:pPr>
              <w:widowControl/>
              <w:autoSpaceDE/>
              <w:autoSpaceDN/>
              <w:adjustRightInd/>
              <w:jc w:val="right"/>
              <w:rPr>
                <w:rFonts w:cs="Times New Roman"/>
                <w:sz w:val="22"/>
                <w:lang w:val="sr-Cyrl-RS" w:eastAsia="sr-Cyrl-RS"/>
              </w:rPr>
            </w:pPr>
            <w:r w:rsidRPr="00BF5F7D">
              <w:rPr>
                <w:rFonts w:cs="Times New Roman"/>
                <w:sz w:val="22"/>
                <w:lang w:val="sr-Cyrl-RS" w:eastAsia="sr-Cyrl-RS"/>
              </w:rPr>
              <w:t>2329</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9E8A22D"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CA28A16"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86401"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B415780" w14:textId="77777777" w:rsidR="00BB04F0" w:rsidRPr="00BF5F7D" w:rsidRDefault="00BB04F0">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785BCCB6" w14:textId="77777777" w:rsidTr="008A5973">
        <w:trPr>
          <w:trHeight w:val="1200"/>
        </w:trPr>
        <w:tc>
          <w:tcPr>
            <w:tcW w:w="5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3040E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036498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2271</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AFFD63"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98990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9121</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33881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3F9DA5E"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33AF81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84CE0E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35964A31" w14:textId="77777777" w:rsidTr="008A5973">
        <w:trPr>
          <w:trHeight w:val="600"/>
        </w:trPr>
        <w:tc>
          <w:tcPr>
            <w:tcW w:w="5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4C94C10"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4</w:t>
            </w:r>
          </w:p>
        </w:tc>
        <w:tc>
          <w:tcPr>
            <w:tcW w:w="65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977FC0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1666</w:t>
            </w:r>
          </w:p>
        </w:tc>
        <w:tc>
          <w:tcPr>
            <w:tcW w:w="96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B0C2F8C"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D88DEA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27788</w:t>
            </w:r>
          </w:p>
        </w:tc>
        <w:tc>
          <w:tcPr>
            <w:tcW w:w="227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6D1BF5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7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7A692A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C54B18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82CB13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0F705CFE" w14:textId="77777777" w:rsidTr="008A5973">
        <w:trPr>
          <w:trHeight w:val="1200"/>
        </w:trPr>
        <w:tc>
          <w:tcPr>
            <w:tcW w:w="5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1A905C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w:t>
            </w: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C4F842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2273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8E86DF"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Горња Масна</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3D8C84A"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13105</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E88B05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E1459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3822E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9FB85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137C9C54" w14:textId="77777777" w:rsidTr="008A5973">
        <w:trPr>
          <w:trHeight w:val="600"/>
        </w:trPr>
        <w:tc>
          <w:tcPr>
            <w:tcW w:w="5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4AC3F4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lastRenderedPageBreak/>
              <w:t>6</w:t>
            </w:r>
          </w:p>
        </w:tc>
        <w:tc>
          <w:tcPr>
            <w:tcW w:w="65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F03AFA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2008</w:t>
            </w:r>
          </w:p>
        </w:tc>
        <w:tc>
          <w:tcPr>
            <w:tcW w:w="96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B7669FF"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8CD045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38105</w:t>
            </w:r>
          </w:p>
        </w:tc>
        <w:tc>
          <w:tcPr>
            <w:tcW w:w="227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C2BAFD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7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305436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BF711F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0792B3E"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6B74CD65" w14:textId="77777777" w:rsidTr="008A5973">
        <w:trPr>
          <w:trHeight w:val="1200"/>
        </w:trPr>
        <w:tc>
          <w:tcPr>
            <w:tcW w:w="5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E85FBD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7</w:t>
            </w: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51B18D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2280</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957AC6"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Горња Масна</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93E96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8050</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6CF3D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D39BD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0EFA1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D9D6D3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4C6B012E" w14:textId="77777777" w:rsidTr="008A5973">
        <w:trPr>
          <w:trHeight w:val="600"/>
        </w:trPr>
        <w:tc>
          <w:tcPr>
            <w:tcW w:w="5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AF88EC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8</w:t>
            </w:r>
          </w:p>
        </w:tc>
        <w:tc>
          <w:tcPr>
            <w:tcW w:w="65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8A687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2009</w:t>
            </w:r>
          </w:p>
        </w:tc>
        <w:tc>
          <w:tcPr>
            <w:tcW w:w="96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4D7A1E2"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Киш Атар</w:t>
            </w:r>
          </w:p>
        </w:tc>
        <w:tc>
          <w:tcPr>
            <w:tcW w:w="8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F6A3B7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30556</w:t>
            </w:r>
          </w:p>
        </w:tc>
        <w:tc>
          <w:tcPr>
            <w:tcW w:w="227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977E7F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7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80B07A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A31ADD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E6197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32A6D6D5" w14:textId="77777777" w:rsidTr="008A5973">
        <w:trPr>
          <w:trHeight w:val="1200"/>
        </w:trPr>
        <w:tc>
          <w:tcPr>
            <w:tcW w:w="5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019289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9</w:t>
            </w:r>
          </w:p>
        </w:tc>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036EB6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2283</w:t>
            </w:r>
          </w:p>
        </w:tc>
        <w:tc>
          <w:tcPr>
            <w:tcW w:w="96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F1408E"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Горња Масна</w:t>
            </w:r>
          </w:p>
        </w:tc>
        <w:tc>
          <w:tcPr>
            <w:tcW w:w="8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4670A3"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11964</w:t>
            </w:r>
          </w:p>
        </w:tc>
        <w:tc>
          <w:tcPr>
            <w:tcW w:w="227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05BEA2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71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333C0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71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91B7A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402A6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bl>
    <w:p w14:paraId="458C6C11" w14:textId="77777777" w:rsidR="00BF5F7D" w:rsidRPr="004C6B05" w:rsidRDefault="00BF5F7D" w:rsidP="00343E06">
      <w:pPr>
        <w:rPr>
          <w:lang w:val="sr-Cyrl-RS"/>
        </w:rPr>
      </w:pPr>
    </w:p>
    <w:p w14:paraId="371A94FA" w14:textId="77777777" w:rsidR="00343E06" w:rsidRPr="00C437FB" w:rsidRDefault="005129A6" w:rsidP="00343E06">
      <w:pPr>
        <w:rPr>
          <w:rFonts w:eastAsia="Calibri" w:cs="Times New Roman"/>
          <w:noProof/>
          <w:sz w:val="22"/>
          <w:lang w:val="sr-Cyrl-RS"/>
        </w:rPr>
      </w:pPr>
      <w:r w:rsidRPr="00C437FB">
        <w:rPr>
          <w:b/>
          <w:bCs/>
          <w:sz w:val="22"/>
          <w:lang w:val="sr-Cyrl-RS"/>
        </w:rPr>
        <w:t xml:space="preserve">Табела </w:t>
      </w:r>
      <w:r w:rsidR="00553289" w:rsidRPr="00C437FB">
        <w:rPr>
          <w:b/>
          <w:bCs/>
          <w:sz w:val="22"/>
          <w:lang w:val="sr-Cyrl-RS"/>
        </w:rPr>
        <w:t>4</w:t>
      </w:r>
      <w:r w:rsidR="00C437FB" w:rsidRPr="00C437FB">
        <w:rPr>
          <w:b/>
          <w:bCs/>
          <w:sz w:val="22"/>
          <w:lang w:val="sr-Latn-RS"/>
        </w:rPr>
        <w:t>.</w:t>
      </w:r>
      <w:r w:rsidRPr="00C437FB">
        <w:rPr>
          <w:sz w:val="22"/>
          <w:lang w:val="sr-Cyrl-RS"/>
        </w:rPr>
        <w:t xml:space="preserve"> </w:t>
      </w:r>
      <w:r w:rsidRPr="00C437FB">
        <w:rPr>
          <w:rFonts w:eastAsia="Calibri" w:cs="Times New Roman"/>
          <w:noProof/>
          <w:sz w:val="22"/>
          <w:lang w:val="sr-Cyrl-RS"/>
        </w:rPr>
        <w:t>Списак катастарских парцела у општини Житиште, KO Српски Итебеј:</w:t>
      </w:r>
    </w:p>
    <w:tbl>
      <w:tblPr>
        <w:tblW w:w="9962" w:type="dxa"/>
        <w:tblInd w:w="113" w:type="dxa"/>
        <w:tblLayout w:type="fixed"/>
        <w:tblLook w:val="04A0" w:firstRow="1" w:lastRow="0" w:firstColumn="1" w:lastColumn="0" w:noHBand="0" w:noVBand="1"/>
      </w:tblPr>
      <w:tblGrid>
        <w:gridCol w:w="512"/>
        <w:gridCol w:w="990"/>
        <w:gridCol w:w="1080"/>
        <w:gridCol w:w="1080"/>
        <w:gridCol w:w="1607"/>
        <w:gridCol w:w="1813"/>
        <w:gridCol w:w="1620"/>
        <w:gridCol w:w="1260"/>
      </w:tblGrid>
      <w:tr w:rsidR="00BF5F7D" w:rsidRPr="00BF5F7D" w14:paraId="6418D5E8" w14:textId="77777777" w:rsidTr="00361E73">
        <w:trPr>
          <w:trHeight w:val="585"/>
        </w:trPr>
        <w:tc>
          <w:tcPr>
            <w:tcW w:w="5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D21BA1" w14:textId="77777777" w:rsidR="00345831" w:rsidRPr="00BF5F7D" w:rsidRDefault="00345831">
            <w:pPr>
              <w:widowControl/>
              <w:autoSpaceDE/>
              <w:autoSpaceDN/>
              <w:adjustRightInd/>
              <w:jc w:val="right"/>
              <w:rPr>
                <w:rFonts w:cs="Times New Roman"/>
                <w:b/>
                <w:bCs/>
                <w:sz w:val="22"/>
                <w:lang w:val="sr-Cyrl-RS" w:eastAsia="sr-Cyrl-RS"/>
              </w:rPr>
            </w:pPr>
            <w:r w:rsidRPr="00BF5F7D">
              <w:rPr>
                <w:rFonts w:cs="Times New Roman"/>
                <w:b/>
                <w:bCs/>
                <w:sz w:val="22"/>
                <w:lang w:val="sr-Cyrl-RS" w:eastAsia="sr-Cyrl-RS"/>
              </w:rPr>
              <w:t>р. бр.</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7ABD0A" w14:textId="77777777" w:rsidR="00345831" w:rsidRPr="00BF5F7D" w:rsidRDefault="00345831">
            <w:pPr>
              <w:widowControl/>
              <w:autoSpaceDE/>
              <w:autoSpaceDN/>
              <w:adjustRightInd/>
              <w:rPr>
                <w:rFonts w:cs="Times New Roman"/>
                <w:b/>
                <w:bCs/>
                <w:sz w:val="22"/>
                <w:lang w:val="sr-Cyrl-RS" w:eastAsia="sr-Cyrl-RS"/>
              </w:rPr>
            </w:pPr>
            <w:r w:rsidRPr="00BF5F7D">
              <w:rPr>
                <w:rFonts w:cs="Times New Roman"/>
                <w:b/>
                <w:bCs/>
                <w:sz w:val="22"/>
                <w:lang w:val="sr-Cyrl-RS" w:eastAsia="sr-Cyrl-RS"/>
              </w:rPr>
              <w:t>број КП</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B30266" w14:textId="77777777" w:rsidR="00345831" w:rsidRPr="00BF5F7D" w:rsidRDefault="00345831">
            <w:pPr>
              <w:widowControl/>
              <w:autoSpaceDE/>
              <w:autoSpaceDN/>
              <w:adjustRightInd/>
              <w:jc w:val="right"/>
              <w:rPr>
                <w:rFonts w:cs="Times New Roman"/>
                <w:b/>
                <w:bCs/>
                <w:sz w:val="22"/>
                <w:lang w:val="sr-Cyrl-RS" w:eastAsia="sr-Cyrl-RS"/>
              </w:rPr>
            </w:pPr>
            <w:r w:rsidRPr="00BF5F7D">
              <w:rPr>
                <w:rFonts w:cs="Times New Roman"/>
                <w:b/>
                <w:bCs/>
                <w:sz w:val="22"/>
                <w:lang w:val="sr-Cyrl-RS" w:eastAsia="sr-Cyrl-RS"/>
              </w:rPr>
              <w:t>улица/потес</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6FCDC1"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површина</w:t>
            </w:r>
          </w:p>
        </w:tc>
        <w:tc>
          <w:tcPr>
            <w:tcW w:w="16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3568FC"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начин коришћења</w:t>
            </w:r>
          </w:p>
        </w:tc>
        <w:tc>
          <w:tcPr>
            <w:tcW w:w="18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097FC2"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врста земљишта</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72B1D"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корисник/власник</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BDD81E" w14:textId="77777777" w:rsidR="00345831" w:rsidRPr="00BF5F7D" w:rsidRDefault="00345831">
            <w:pPr>
              <w:widowControl/>
              <w:autoSpaceDE/>
              <w:autoSpaceDN/>
              <w:adjustRightInd/>
              <w:jc w:val="left"/>
              <w:rPr>
                <w:rFonts w:cs="Times New Roman"/>
                <w:b/>
                <w:bCs/>
                <w:sz w:val="22"/>
                <w:lang w:val="sr-Cyrl-RS" w:eastAsia="sr-Cyrl-RS"/>
              </w:rPr>
            </w:pPr>
            <w:r w:rsidRPr="00BF5F7D">
              <w:rPr>
                <w:rFonts w:cs="Times New Roman"/>
                <w:b/>
                <w:bCs/>
                <w:sz w:val="22"/>
                <w:lang w:val="sr-Cyrl-RS" w:eastAsia="sr-Cyrl-RS"/>
              </w:rPr>
              <w:t>облик својине</w:t>
            </w:r>
          </w:p>
        </w:tc>
      </w:tr>
      <w:tr w:rsidR="00BF5F7D" w:rsidRPr="00BF5F7D" w14:paraId="0F4995C5"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D30B69" w14:textId="77777777" w:rsidR="00345831" w:rsidRPr="00BF5F7D" w:rsidRDefault="00345831">
            <w:pPr>
              <w:widowControl/>
              <w:autoSpaceDE/>
              <w:autoSpaceDN/>
              <w:adjustRightInd/>
              <w:jc w:val="right"/>
              <w:rPr>
                <w:rFonts w:cs="Times New Roman"/>
                <w:sz w:val="22"/>
                <w:lang w:val="sr-Cyrl-RS" w:eastAsia="sr-Cyrl-RS"/>
              </w:rPr>
            </w:pPr>
            <w:bookmarkStart w:id="82" w:name="_Hlk176948619"/>
            <w:r w:rsidRPr="00BF5F7D">
              <w:rPr>
                <w:rFonts w:cs="Times New Roman"/>
                <w:sz w:val="22"/>
                <w:lang w:val="sr-Cyrl-RS" w:eastAsia="sr-Cyrl-RS"/>
              </w:rPr>
              <w:t>1</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66984B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5697</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915954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C0CD07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24704</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2A6088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6A1C55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71D3B9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правно лице</w:t>
            </w:r>
            <w:r w:rsidRPr="00BF5F7D">
              <w:rPr>
                <w:rFonts w:cs="Times New Roman"/>
                <w:sz w:val="22"/>
                <w:lang w:val="sr-Cyrl-RS" w:eastAsia="sr-Cyrl-RS"/>
              </w:rPr>
              <w:br/>
              <w:t>ДОО ПОЉОПРИВРЕДА МАТИЈЕВИЋ</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784735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4A58A27F"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5034CC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AA5608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5698</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7627DC"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0E421E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21439</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F6567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5F029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2F451D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1F5B62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0FE65C26"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5EB6C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D97F76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5699</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9FBA401"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5CF95E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1112</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7B77D9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559D13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1BAF54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6092A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781463E"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69C49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4</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BA8BEA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5700/1</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3A81EE1"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B59FBE"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35963</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BDF53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74495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2E881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правно лице</w:t>
            </w:r>
            <w:r w:rsidRPr="00BF5F7D">
              <w:rPr>
                <w:rFonts w:cs="Times New Roman"/>
                <w:sz w:val="22"/>
                <w:lang w:val="sr-Cyrl-RS" w:eastAsia="sr-Cyrl-RS"/>
              </w:rPr>
              <w:br/>
              <w:t>ДОО ПОЉОП</w:t>
            </w:r>
            <w:r w:rsidR="00973FDD" w:rsidRPr="00BF5F7D">
              <w:rPr>
                <w:rFonts w:cs="Times New Roman"/>
                <w:sz w:val="22"/>
                <w:lang w:val="sr-Cyrl-RS" w:eastAsia="sr-Cyrl-RS"/>
              </w:rPr>
              <w:t>.</w:t>
            </w:r>
            <w:r w:rsidRPr="00BF5F7D">
              <w:rPr>
                <w:rFonts w:cs="Times New Roman"/>
                <w:sz w:val="22"/>
                <w:lang w:val="sr-Cyrl-RS" w:eastAsia="sr-Cyrl-RS"/>
              </w:rPr>
              <w:t xml:space="preserve"> МАТИЈЕВИЋ</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B26B88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37836E1F"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5708B6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9A0777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5679</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C14A91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FA69C8E"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3941</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5D0FA4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D1F72F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A89D4B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4B1E3F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1902AE15"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8246A9C"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6</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81ACA3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5672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6CCC798"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911F8B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182836</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7F974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3.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DADF2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B0822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физичко лице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F7E3D4E"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1/1</w:t>
            </w:r>
          </w:p>
        </w:tc>
      </w:tr>
      <w:tr w:rsidR="00BF5F7D" w:rsidRPr="00BF5F7D" w14:paraId="0065A337"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6DD1FD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7</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C1A53A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5671</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90795B1"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3067C5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3231</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ADD1C0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F890D2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7C9D46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4E6415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1C90E07B"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6332B1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lastRenderedPageBreak/>
              <w:t>8</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4087DA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5670</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C93A4C"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6CE4C2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291712</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34C462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2BA1F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F1D80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CF84C3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BDD9DB6"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D0083E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9</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7D04D9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5669</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D3D87A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88E2F0"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3151</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A76D48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BC4E40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B6C292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F744DE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46DDC664"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FF846A0"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2BA5D7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5668</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2A062F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E0080AE"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71747</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45577D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DE34AD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3BB353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FF50C1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8E008AE"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10C3B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11</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31381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5665</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E40D64C"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869C73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2178</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D0CB69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BC5936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5B39F8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6FB7C6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911065" w14:paraId="6C22D808" w14:textId="77777777" w:rsidTr="00361E73">
        <w:trPr>
          <w:trHeight w:val="15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5B9DAD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12</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60C7B6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5664</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E846AA"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4EBAC7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294710</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4440B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73DDD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12326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 својина 60264/294710</w:t>
            </w:r>
            <w:r w:rsidRPr="00BF5F7D">
              <w:rPr>
                <w:rFonts w:cs="Times New Roman"/>
                <w:sz w:val="22"/>
                <w:lang w:val="sr-Cyrl-RS" w:eastAsia="sr-Cyrl-RS"/>
              </w:rPr>
              <w:br/>
              <w:t>СПЦО Српски Итебеј</w:t>
            </w:r>
            <w:r w:rsidRPr="00BF5F7D">
              <w:rPr>
                <w:rFonts w:cs="Times New Roman"/>
                <w:sz w:val="22"/>
                <w:lang w:val="sr-Cyrl-RS" w:eastAsia="sr-Cyrl-RS"/>
              </w:rPr>
              <w:br/>
              <w:t>234446/294710</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24AD8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својина: 60264/294710</w:t>
            </w:r>
            <w:r w:rsidRPr="00BF5F7D">
              <w:rPr>
                <w:rFonts w:cs="Times New Roman"/>
                <w:sz w:val="22"/>
                <w:lang w:val="sr-Cyrl-RS" w:eastAsia="sr-Cyrl-RS"/>
              </w:rPr>
              <w:br/>
              <w:t>други облици својине:</w:t>
            </w:r>
            <w:r w:rsidRPr="00BF5F7D">
              <w:rPr>
                <w:rFonts w:cs="Times New Roman"/>
                <w:sz w:val="22"/>
                <w:lang w:val="sr-Cyrl-RS" w:eastAsia="sr-Cyrl-RS"/>
              </w:rPr>
              <w:br/>
              <w:t>234446/294710</w:t>
            </w:r>
          </w:p>
        </w:tc>
      </w:tr>
      <w:tr w:rsidR="00BF5F7D" w:rsidRPr="00BF5F7D" w14:paraId="1950225A"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FC694A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13</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040C9B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5663</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0875A8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3A8E03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3003</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0AE321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5C35D5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2E1928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2BFF61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34B8CB25"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2429C4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14</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073435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5662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EC1743"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C451BF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288793</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4E962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E3B56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9B22833" w14:textId="77777777" w:rsidR="00E9030C"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СПЦ</w:t>
            </w:r>
          </w:p>
          <w:p w14:paraId="32BCFDD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w:t>
            </w:r>
            <w:r w:rsidR="00E9030C" w:rsidRPr="00BF5F7D">
              <w:rPr>
                <w:rFonts w:cs="Times New Roman"/>
                <w:sz w:val="22"/>
                <w:lang w:val="sr-Cyrl-RS" w:eastAsia="sr-Cyrl-RS"/>
              </w:rPr>
              <w:t>.</w:t>
            </w:r>
            <w:r w:rsidRPr="00BF5F7D">
              <w:rPr>
                <w:rFonts w:cs="Times New Roman"/>
                <w:sz w:val="22"/>
                <w:lang w:val="sr-Cyrl-RS" w:eastAsia="sr-Cyrl-RS"/>
              </w:rPr>
              <w:t xml:space="preserve"> Српски Итебеј</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62649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други облици својине 1/1</w:t>
            </w:r>
          </w:p>
        </w:tc>
      </w:tr>
      <w:tr w:rsidR="00BF5F7D" w:rsidRPr="00BF5F7D" w14:paraId="129122C5"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056145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15</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1566B5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10845</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B6216B2"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D0D75D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53243</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86DB3E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канал</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39AC09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2DB326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АПВ</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E287EB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628C62DC"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EFAA9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16</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96F760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5655</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411012E"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B67127C"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27741</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C3CF18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0B3AC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DC04D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w:t>
            </w:r>
            <w:r w:rsidR="00E9030C" w:rsidRPr="00BF5F7D">
              <w:rPr>
                <w:rFonts w:cs="Times New Roman"/>
                <w:sz w:val="22"/>
                <w:lang w:val="sr-Cyrl-RS" w:eastAsia="sr-Cyrl-RS"/>
              </w:rPr>
              <w:t xml:space="preserve">епублика </w:t>
            </w:r>
            <w:r w:rsidRPr="00BF5F7D">
              <w:rPr>
                <w:rFonts w:cs="Times New Roman"/>
                <w:sz w:val="22"/>
                <w:lang w:val="sr-Cyrl-RS" w:eastAsia="sr-Cyrl-RS"/>
              </w:rPr>
              <w:t>С</w:t>
            </w:r>
            <w:r w:rsidR="00E9030C" w:rsidRPr="00BF5F7D">
              <w:rPr>
                <w:rFonts w:cs="Times New Roman"/>
                <w:sz w:val="22"/>
                <w:lang w:val="sr-Cyrl-RS" w:eastAsia="sr-Cyrl-RS"/>
              </w:rPr>
              <w:t>рбија</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B1BC2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75C9E088" w14:textId="77777777" w:rsidTr="00361E73">
        <w:trPr>
          <w:trHeight w:val="1500"/>
        </w:trPr>
        <w:tc>
          <w:tcPr>
            <w:tcW w:w="512" w:type="dxa"/>
            <w:vMerge w:val="restart"/>
            <w:tcBorders>
              <w:top w:val="single" w:sz="4" w:space="0" w:color="000000"/>
              <w:left w:val="single" w:sz="4" w:space="0" w:color="000000"/>
              <w:right w:val="single" w:sz="4" w:space="0" w:color="000000"/>
            </w:tcBorders>
            <w:shd w:val="clear" w:color="D9D9D9" w:fill="D9D9D9"/>
            <w:noWrap/>
            <w:vAlign w:val="center"/>
            <w:hideMark/>
          </w:tcPr>
          <w:p w14:paraId="3EB97654"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17</w:t>
            </w:r>
          </w:p>
          <w:p w14:paraId="6BFD3746"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 </w:t>
            </w:r>
          </w:p>
          <w:p w14:paraId="6C3E728F"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 </w:t>
            </w:r>
          </w:p>
          <w:p w14:paraId="32BDDB26"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 </w:t>
            </w:r>
          </w:p>
          <w:p w14:paraId="388D1CBE" w14:textId="77777777" w:rsidR="00973FDD" w:rsidRPr="00BF5F7D" w:rsidRDefault="00973FDD" w:rsidP="00C57DD6">
            <w:pPr>
              <w:jc w:val="right"/>
              <w:rPr>
                <w:rFonts w:cs="Times New Roman"/>
                <w:sz w:val="22"/>
                <w:lang w:val="sr-Cyrl-RS" w:eastAsia="sr-Cyrl-RS"/>
              </w:rPr>
            </w:pPr>
            <w:r w:rsidRPr="00BF5F7D">
              <w:rPr>
                <w:rFonts w:cs="Times New Roman"/>
                <w:sz w:val="22"/>
                <w:lang w:val="sr-Cyrl-RS" w:eastAsia="sr-Cyrl-RS"/>
              </w:rPr>
              <w:t> </w:t>
            </w: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189479FF"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318DE5E"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3C176E80"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388</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9F700BC"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w:t>
            </w:r>
            <w:r w:rsidRPr="00BF5F7D">
              <w:rPr>
                <w:rFonts w:cs="Times New Roman"/>
                <w:sz w:val="22"/>
                <w:lang w:val="sr-Cyrl-RS" w:eastAsia="sr-Cyrl-RS"/>
              </w:rPr>
              <w:br/>
              <w:t>ПОРОДИЧНА СТАМБЕНА ЗГРАДА</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43E41D24"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13EB6B0"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DF331C9"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21A77D11" w14:textId="77777777" w:rsidTr="00361E73">
        <w:trPr>
          <w:trHeight w:val="1200"/>
        </w:trPr>
        <w:tc>
          <w:tcPr>
            <w:tcW w:w="512" w:type="dxa"/>
            <w:vMerge/>
            <w:tcBorders>
              <w:left w:val="single" w:sz="4" w:space="0" w:color="000000"/>
              <w:right w:val="single" w:sz="4" w:space="0" w:color="000000"/>
            </w:tcBorders>
            <w:shd w:val="clear" w:color="auto" w:fill="auto"/>
            <w:noWrap/>
            <w:vAlign w:val="center"/>
            <w:hideMark/>
          </w:tcPr>
          <w:p w14:paraId="5CB7ACA1" w14:textId="77777777" w:rsidR="00973FDD" w:rsidRPr="00BF5F7D" w:rsidRDefault="00973FDD" w:rsidP="00C57DD6">
            <w:pPr>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0D6673A2"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E6ECAD8"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6B6894C3"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680</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61FE3F1"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w:t>
            </w:r>
            <w:r w:rsidRPr="00BF5F7D">
              <w:rPr>
                <w:rFonts w:cs="Times New Roman"/>
                <w:sz w:val="22"/>
                <w:lang w:val="sr-Cyrl-RS" w:eastAsia="sr-Cyrl-RS"/>
              </w:rPr>
              <w:br/>
              <w:t>ПОМОЋНА ЗГРАДА</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0786BFE"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6D3C824"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5B1D0E3"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50E8AE33" w14:textId="77777777" w:rsidTr="00361E73">
        <w:trPr>
          <w:trHeight w:val="1200"/>
        </w:trPr>
        <w:tc>
          <w:tcPr>
            <w:tcW w:w="512" w:type="dxa"/>
            <w:vMerge/>
            <w:tcBorders>
              <w:left w:val="single" w:sz="4" w:space="0" w:color="000000"/>
              <w:right w:val="single" w:sz="4" w:space="0" w:color="000000"/>
            </w:tcBorders>
            <w:shd w:val="clear" w:color="D9D9D9" w:fill="D9D9D9"/>
            <w:noWrap/>
            <w:vAlign w:val="center"/>
            <w:hideMark/>
          </w:tcPr>
          <w:p w14:paraId="3175BE88" w14:textId="77777777" w:rsidR="00973FDD" w:rsidRPr="00BF5F7D" w:rsidRDefault="00973FDD" w:rsidP="00C57DD6">
            <w:pPr>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0D1B3A95"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8A30B11"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51EC7A12"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294</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813D7C8"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w:t>
            </w:r>
            <w:r w:rsidRPr="00BF5F7D">
              <w:rPr>
                <w:rFonts w:cs="Times New Roman"/>
                <w:sz w:val="22"/>
                <w:lang w:val="sr-Cyrl-RS" w:eastAsia="sr-Cyrl-RS"/>
              </w:rPr>
              <w:br w:type="page"/>
            </w:r>
            <w:r w:rsidR="00E9030C" w:rsidRPr="00BF5F7D">
              <w:rPr>
                <w:rFonts w:cs="Times New Roman"/>
                <w:sz w:val="22"/>
                <w:lang w:val="sr-Cyrl-RS" w:eastAsia="sr-Cyrl-RS"/>
              </w:rPr>
              <w:t xml:space="preserve"> </w:t>
            </w:r>
            <w:r w:rsidRPr="00BF5F7D">
              <w:rPr>
                <w:rFonts w:cs="Times New Roman"/>
                <w:sz w:val="22"/>
                <w:lang w:val="sr-Cyrl-RS" w:eastAsia="sr-Cyrl-RS"/>
              </w:rPr>
              <w:t>ПОМОЋНА ЗГРАДА</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C4A0C4B"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FC65DCF"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ype="page"/>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8098964"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ype="page"/>
              <w:t>1/1</w:t>
            </w:r>
          </w:p>
        </w:tc>
      </w:tr>
      <w:tr w:rsidR="00BF5F7D" w:rsidRPr="00BF5F7D" w14:paraId="7E01816C" w14:textId="77777777" w:rsidTr="00361E73">
        <w:trPr>
          <w:trHeight w:val="1200"/>
        </w:trPr>
        <w:tc>
          <w:tcPr>
            <w:tcW w:w="512" w:type="dxa"/>
            <w:vMerge/>
            <w:tcBorders>
              <w:left w:val="single" w:sz="4" w:space="0" w:color="000000"/>
              <w:right w:val="single" w:sz="4" w:space="0" w:color="000000"/>
            </w:tcBorders>
            <w:shd w:val="clear" w:color="auto" w:fill="auto"/>
            <w:noWrap/>
            <w:vAlign w:val="center"/>
            <w:hideMark/>
          </w:tcPr>
          <w:p w14:paraId="096FB173" w14:textId="77777777" w:rsidR="00973FDD" w:rsidRPr="00BF5F7D" w:rsidRDefault="00973FDD" w:rsidP="00C57DD6">
            <w:pPr>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1CF730DE"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21A6EF1"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5B1EF987"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500</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4E57920C" w14:textId="77777777" w:rsidR="00973FDD" w:rsidRPr="00BF5F7D" w:rsidRDefault="00973FDD" w:rsidP="00E9030C">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земљиште уз зграду и други објек</w:t>
            </w:r>
            <w:r w:rsidR="00E9030C" w:rsidRPr="00BF5F7D">
              <w:rPr>
                <w:rFonts w:cs="Times New Roman"/>
                <w:sz w:val="22"/>
                <w:lang w:val="sr-Cyrl-RS" w:eastAsia="sr-Cyrl-RS"/>
              </w:rPr>
              <w:t>а</w:t>
            </w:r>
            <w:r w:rsidRPr="00BF5F7D">
              <w:rPr>
                <w:rFonts w:cs="Times New Roman"/>
                <w:sz w:val="22"/>
                <w:lang w:val="sr-Cyrl-RS" w:eastAsia="sr-Cyrl-RS"/>
              </w:rPr>
              <w:t xml:space="preserve">тт </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08AC6AE"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6F4BF67"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65FA31D"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3C2ADA15" w14:textId="77777777" w:rsidTr="00361E73">
        <w:trPr>
          <w:trHeight w:val="1200"/>
        </w:trPr>
        <w:tc>
          <w:tcPr>
            <w:tcW w:w="512" w:type="dxa"/>
            <w:vMerge/>
            <w:tcBorders>
              <w:left w:val="single" w:sz="4" w:space="0" w:color="000000"/>
              <w:bottom w:val="single" w:sz="4" w:space="0" w:color="000000"/>
              <w:right w:val="single" w:sz="4" w:space="0" w:color="000000"/>
            </w:tcBorders>
            <w:shd w:val="clear" w:color="D9D9D9" w:fill="D9D9D9"/>
            <w:noWrap/>
            <w:vAlign w:val="center"/>
            <w:hideMark/>
          </w:tcPr>
          <w:p w14:paraId="1ACF1009" w14:textId="77777777" w:rsidR="00973FDD" w:rsidRPr="00BF5F7D" w:rsidRDefault="00973FDD">
            <w:pPr>
              <w:widowControl/>
              <w:autoSpaceDE/>
              <w:autoSpaceDN/>
              <w:adjustRightInd/>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14A6F03B"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35ABB6F"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2AD56D6A"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46664</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8D3380C"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A1A1B92"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6A08982"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7C7EF0F"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5A6A8D48"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2FD23F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18</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45A318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5653</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2B87C6"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8048E7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2943</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D98B3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1BFD5F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7F412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7F3AE1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4485931F"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4BAF6C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19</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399C7D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5825</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D939E7A"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3338A5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287904</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B4EBAD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661B8E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DFF024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B075CF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247B0758"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369D29E"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20</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DC1E6B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5826</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BDDDB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8EF956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2927</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42E3F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311F6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E8E78A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AB6738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6373C63E"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ED573C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21</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DC6F3E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5827</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487CC9E"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8C1B23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282618</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9DF12F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DE77B0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4687C1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76D341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7F26E503"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B8936B3"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A046CB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5828</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CC3DF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47111A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2408</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BE277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FD52E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63459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97240A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00E432AE"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22C939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23</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3269FC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5829</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BCBAD25"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BE2BDA"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274882</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DA501A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E3CDA4E"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F8FA12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4252AB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1EB478F4"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78F74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lastRenderedPageBreak/>
              <w:t>24</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4B3563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5830</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FFE8E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A96CD1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2816</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46F021"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 под зград.  и др.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A76F6B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E44E7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1A3A9C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9DEA8B8"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C90FDB0"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25</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16102A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5831/2</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1AED571"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B3F530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15257</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760FA8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E76DAD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0B72C5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E2E1B6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6BA9517E"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FB744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26</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A9CFE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10852/2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994BD4"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EFEAA0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162219</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CCC5B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канал</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CA307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B2DC9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АПВ</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FC4602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902C73F"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9A837BF"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27</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56F86A9"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10818/3</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28DC6EE"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415618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6650</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34AE29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AE47CD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A9571B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23727E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2E02F8EE"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AA29F2A"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28</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BC101F3"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5651</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748C23"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030F1C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19258</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B8620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C96186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335AD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31F7F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568586B6"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314846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29</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2810E7"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5656</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D1D2B35"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30F806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3218</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4BE85E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C24B50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740D46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20987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0EF2509C" w14:textId="77777777" w:rsidTr="00361E73">
        <w:trPr>
          <w:trHeight w:val="1200"/>
        </w:trPr>
        <w:tc>
          <w:tcPr>
            <w:tcW w:w="512" w:type="dxa"/>
            <w:vMerge w:val="restart"/>
            <w:tcBorders>
              <w:top w:val="single" w:sz="4" w:space="0" w:color="000000"/>
              <w:left w:val="single" w:sz="4" w:space="0" w:color="000000"/>
              <w:right w:val="single" w:sz="4" w:space="0" w:color="000000"/>
            </w:tcBorders>
            <w:shd w:val="clear" w:color="auto" w:fill="auto"/>
            <w:noWrap/>
            <w:vAlign w:val="center"/>
            <w:hideMark/>
          </w:tcPr>
          <w:p w14:paraId="5B8DD586"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30</w:t>
            </w:r>
          </w:p>
          <w:p w14:paraId="6B45549D"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 </w:t>
            </w:r>
          </w:p>
          <w:p w14:paraId="5DCBEA31" w14:textId="77777777" w:rsidR="00973FDD" w:rsidRPr="00BF5F7D" w:rsidRDefault="00973FDD" w:rsidP="00C57DD6">
            <w:pPr>
              <w:jc w:val="right"/>
              <w:rPr>
                <w:rFonts w:cs="Times New Roman"/>
                <w:sz w:val="22"/>
                <w:lang w:val="sr-Cyrl-RS" w:eastAsia="sr-Cyrl-RS"/>
              </w:rPr>
            </w:pPr>
            <w:r w:rsidRPr="00BF5F7D">
              <w:rPr>
                <w:rFonts w:cs="Times New Roman"/>
                <w:sz w:val="22"/>
                <w:lang w:val="sr-Cyrl-RS" w:eastAsia="sr-Cyrl-RS"/>
              </w:rPr>
              <w:t> </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2E44E03"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5657</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91BEBA"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4EC64D"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делови парцеле 1-18</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1A64EC"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w:t>
            </w:r>
            <w:r w:rsidRPr="00BF5F7D">
              <w:rPr>
                <w:rFonts w:cs="Times New Roman"/>
                <w:sz w:val="22"/>
                <w:lang w:val="sr-Cyrl-RS" w:eastAsia="sr-Cyrl-RS"/>
              </w:rPr>
              <w:br/>
              <w:t>ОБЈЕКАТ ПОЉОПРИВРЕДЕ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D9E6941"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138D34F"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0F385F"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09C92454" w14:textId="77777777" w:rsidTr="00361E73">
        <w:trPr>
          <w:trHeight w:val="1200"/>
        </w:trPr>
        <w:tc>
          <w:tcPr>
            <w:tcW w:w="512" w:type="dxa"/>
            <w:vMerge/>
            <w:tcBorders>
              <w:left w:val="single" w:sz="4" w:space="0" w:color="000000"/>
              <w:right w:val="single" w:sz="4" w:space="0" w:color="000000"/>
            </w:tcBorders>
            <w:shd w:val="clear" w:color="auto" w:fill="auto"/>
            <w:noWrap/>
            <w:vAlign w:val="center"/>
            <w:hideMark/>
          </w:tcPr>
          <w:p w14:paraId="010B17B7" w14:textId="77777777" w:rsidR="00973FDD" w:rsidRPr="00BF5F7D" w:rsidRDefault="00973FDD" w:rsidP="00C57DD6">
            <w:pPr>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1996CF2"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5657</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F552DD"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78AA2E"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део парцеле 19:</w:t>
            </w:r>
            <w:r w:rsidRPr="00BF5F7D">
              <w:rPr>
                <w:rFonts w:cs="Times New Roman"/>
                <w:sz w:val="22"/>
                <w:lang w:val="sr-Cyrl-RS" w:eastAsia="sr-Cyrl-RS"/>
              </w:rPr>
              <w:br/>
              <w:t>500m2</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25B09E" w14:textId="77777777" w:rsidR="00973FDD" w:rsidRPr="00BF5F7D" w:rsidRDefault="00973FDD" w:rsidP="005162C0">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земљиште уз зграду  и други објек</w:t>
            </w:r>
            <w:r w:rsidR="005162C0" w:rsidRPr="00BF5F7D">
              <w:rPr>
                <w:rFonts w:cs="Times New Roman"/>
                <w:sz w:val="22"/>
                <w:lang w:val="sr-Cyrl-RS" w:eastAsia="sr-Cyrl-RS"/>
              </w:rPr>
              <w:t>а</w:t>
            </w:r>
            <w:r w:rsidRPr="00BF5F7D">
              <w:rPr>
                <w:rFonts w:cs="Times New Roman"/>
                <w:sz w:val="22"/>
                <w:lang w:val="sr-Cyrl-RS" w:eastAsia="sr-Cyrl-RS"/>
              </w:rPr>
              <w:t xml:space="preserve">т </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F5700B"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D83D3F"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BB27F43"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683E2617" w14:textId="77777777" w:rsidTr="00361E73">
        <w:trPr>
          <w:trHeight w:val="1500"/>
        </w:trPr>
        <w:tc>
          <w:tcPr>
            <w:tcW w:w="512" w:type="dxa"/>
            <w:vMerge/>
            <w:tcBorders>
              <w:left w:val="single" w:sz="4" w:space="0" w:color="000000"/>
              <w:bottom w:val="single" w:sz="4" w:space="0" w:color="000000"/>
              <w:right w:val="single" w:sz="4" w:space="0" w:color="000000"/>
            </w:tcBorders>
            <w:shd w:val="clear" w:color="auto" w:fill="auto"/>
            <w:noWrap/>
            <w:vAlign w:val="center"/>
            <w:hideMark/>
          </w:tcPr>
          <w:p w14:paraId="04836F14" w14:textId="77777777" w:rsidR="00973FDD" w:rsidRPr="00BF5F7D" w:rsidRDefault="00973FDD">
            <w:pPr>
              <w:widowControl/>
              <w:autoSpaceDE/>
              <w:autoSpaceDN/>
              <w:adjustRightInd/>
              <w:jc w:val="right"/>
              <w:rPr>
                <w:rFonts w:cs="Times New Roman"/>
                <w:sz w:val="22"/>
                <w:lang w:val="sr-Cyrl-RS" w:eastAsia="sr-Cyrl-RS"/>
              </w:rPr>
            </w:pP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490D76"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5657</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962E60" w14:textId="77777777" w:rsidR="00973FDD" w:rsidRPr="00BF5F7D" w:rsidRDefault="00973FDD">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7DEFCA" w14:textId="77777777" w:rsidR="005162C0" w:rsidRPr="00BF5F7D" w:rsidRDefault="005162C0">
            <w:pPr>
              <w:widowControl/>
              <w:autoSpaceDE/>
              <w:autoSpaceDN/>
              <w:adjustRightInd/>
              <w:jc w:val="right"/>
              <w:rPr>
                <w:rFonts w:cs="Times New Roman"/>
                <w:sz w:val="22"/>
                <w:lang w:val="sr-Cyrl-RS" w:eastAsia="sr-Cyrl-RS"/>
              </w:rPr>
            </w:pPr>
            <w:r w:rsidRPr="00BF5F7D">
              <w:rPr>
                <w:rFonts w:cs="Times New Roman"/>
                <w:sz w:val="22"/>
                <w:lang w:val="sr-Cyrl-RS" w:eastAsia="sr-Cyrl-RS"/>
              </w:rPr>
              <w:t>део парцеле 20:</w:t>
            </w:r>
          </w:p>
          <w:p w14:paraId="20650D33" w14:textId="77777777" w:rsidR="00973FDD" w:rsidRPr="00BF5F7D" w:rsidRDefault="00973FDD">
            <w:pPr>
              <w:widowControl/>
              <w:autoSpaceDE/>
              <w:autoSpaceDN/>
              <w:adjustRightInd/>
              <w:jc w:val="right"/>
              <w:rPr>
                <w:rFonts w:cs="Times New Roman"/>
                <w:sz w:val="22"/>
                <w:lang w:val="sr-Cyrl-RS" w:eastAsia="sr-Cyrl-RS"/>
              </w:rPr>
            </w:pPr>
            <w:r w:rsidRPr="00BF5F7D">
              <w:rPr>
                <w:rFonts w:cs="Times New Roman"/>
                <w:sz w:val="22"/>
                <w:lang w:val="sr-Cyrl-RS" w:eastAsia="sr-Cyrl-RS"/>
              </w:rPr>
              <w:t>187162 m2</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FB817D2"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476B944"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AE47B6"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Мин. пољопр., шум. и водоприв.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E01DB12" w14:textId="77777777" w:rsidR="00973FDD" w:rsidRPr="00BF5F7D" w:rsidRDefault="00973FDD">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13CBC5EF"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348376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31</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482CF6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5658</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95B597D"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084FDBC"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125801</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906C94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46544B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C09439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A7208E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4E3008FE"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B7510A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32</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50CC4AA"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10817/2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E17A1B"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616618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3397</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A884D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FCC4D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17F6F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06A6EF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6709D1EE"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3D5DD8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33</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9F608C"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5497/1</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347CE0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B79CF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34040</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30E637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A0A7FA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FCF348E"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физичка лица (3)</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B20091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4/4</w:t>
            </w:r>
          </w:p>
        </w:tc>
      </w:tr>
      <w:tr w:rsidR="00BF5F7D" w:rsidRPr="00BF5F7D" w14:paraId="4E1998C8"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EC78D1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lastRenderedPageBreak/>
              <w:t>34</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87CD8AA"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5497/2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90D0D7"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6A8B533"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325064</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13C515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09ABC9"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0FF99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7E6D8D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0C310BDD"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70700F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35</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2BD6C3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10816/2</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7EE0579"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154DE7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10946</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FE7E143"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DB9933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3528B6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0BC205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05B4D67B" w14:textId="77777777" w:rsidTr="00361E73">
        <w:trPr>
          <w:trHeight w:val="18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0A0CC7D"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36</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D1C1E2"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5382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07D936"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524CBDB"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456923</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AD3ED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45187D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6D6129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правно лице МЕЂА ДОО</w:t>
            </w:r>
            <w:r w:rsidRPr="00BF5F7D">
              <w:rPr>
                <w:rFonts w:cs="Times New Roman"/>
                <w:sz w:val="22"/>
                <w:lang w:val="sr-Cyrl-RS" w:eastAsia="sr-Cyrl-RS"/>
              </w:rPr>
              <w:br/>
              <w:t>својина 37460/456923</w:t>
            </w:r>
            <w:r w:rsidRPr="00BF5F7D">
              <w:rPr>
                <w:rFonts w:cs="Times New Roman"/>
                <w:sz w:val="22"/>
                <w:lang w:val="sr-Cyrl-RS" w:eastAsia="sr-Cyrl-RS"/>
              </w:rPr>
              <w:br/>
              <w:t>физичка лица</w:t>
            </w:r>
            <w:r w:rsidRPr="00BF5F7D">
              <w:rPr>
                <w:rFonts w:cs="Times New Roman"/>
                <w:sz w:val="22"/>
                <w:lang w:val="sr-Cyrl-RS" w:eastAsia="sr-Cyrl-RS"/>
              </w:rPr>
              <w:br/>
              <w:t>својина 347870/456923</w:t>
            </w:r>
            <w:r w:rsidRPr="00BF5F7D">
              <w:rPr>
                <w:rFonts w:cs="Times New Roman"/>
                <w:sz w:val="22"/>
                <w:lang w:val="sr-Cyrl-RS" w:eastAsia="sr-Cyrl-RS"/>
              </w:rPr>
              <w:br/>
              <w:t>РС 71593/456923</w:t>
            </w:r>
          </w:p>
        </w:tc>
        <w:tc>
          <w:tcPr>
            <w:tcW w:w="126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D92D9A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својина</w:t>
            </w:r>
            <w:r w:rsidRPr="00BF5F7D">
              <w:rPr>
                <w:rFonts w:cs="Times New Roman"/>
                <w:sz w:val="22"/>
                <w:lang w:val="sr-Cyrl-RS" w:eastAsia="sr-Cyrl-RS"/>
              </w:rPr>
              <w:br/>
              <w:t>385330/456923</w:t>
            </w:r>
            <w:r w:rsidRPr="00BF5F7D">
              <w:rPr>
                <w:rFonts w:cs="Times New Roman"/>
                <w:sz w:val="22"/>
                <w:lang w:val="sr-Cyrl-RS" w:eastAsia="sr-Cyrl-RS"/>
              </w:rPr>
              <w:br/>
              <w:t>јавна својина</w:t>
            </w:r>
            <w:r w:rsidRPr="00BF5F7D">
              <w:rPr>
                <w:rFonts w:cs="Times New Roman"/>
                <w:sz w:val="22"/>
                <w:lang w:val="sr-Cyrl-RS" w:eastAsia="sr-Cyrl-RS"/>
              </w:rPr>
              <w:br/>
              <w:t>71593/456923</w:t>
            </w:r>
          </w:p>
        </w:tc>
      </w:tr>
      <w:tr w:rsidR="00BF5F7D" w:rsidRPr="00BF5F7D" w14:paraId="5D5A7C21"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94D513"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37</w:t>
            </w:r>
          </w:p>
        </w:tc>
        <w:tc>
          <w:tcPr>
            <w:tcW w:w="99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BEE9B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5381</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C189A3F"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6E24665"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2336</w:t>
            </w:r>
          </w:p>
        </w:tc>
        <w:tc>
          <w:tcPr>
            <w:tcW w:w="160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1B34C8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шума 1. класе</w:t>
            </w:r>
          </w:p>
        </w:tc>
        <w:tc>
          <w:tcPr>
            <w:tcW w:w="1813"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68CE8C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6CC2564"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ЈП ВОЈВОДИНА ШУМЕ - право коришћења</w:t>
            </w:r>
            <w:r w:rsidRPr="00BF5F7D">
              <w:rPr>
                <w:rFonts w:cs="Times New Roman"/>
                <w:sz w:val="22"/>
                <w:lang w:val="sr-Cyrl-RS" w:eastAsia="sr-Cyrl-RS"/>
              </w:rPr>
              <w:br/>
              <w:t>РС - својина</w:t>
            </w:r>
          </w:p>
        </w:tc>
        <w:tc>
          <w:tcPr>
            <w:tcW w:w="12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0C33F2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 xml:space="preserve">државна РС </w:t>
            </w:r>
            <w:r w:rsidRPr="00BF5F7D">
              <w:rPr>
                <w:rFonts w:cs="Times New Roman"/>
                <w:sz w:val="22"/>
                <w:lang w:val="sr-Cyrl-RS" w:eastAsia="sr-Cyrl-RS"/>
              </w:rPr>
              <w:br/>
              <w:t>1/1</w:t>
            </w:r>
          </w:p>
        </w:tc>
      </w:tr>
      <w:tr w:rsidR="00BF5F7D" w:rsidRPr="00BF5F7D" w14:paraId="77E2F25B"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58EA55" w14:textId="77777777" w:rsidR="00345831" w:rsidRPr="00BF5F7D" w:rsidRDefault="00345831" w:rsidP="000457AF">
            <w:pPr>
              <w:widowControl/>
              <w:autoSpaceDE/>
              <w:autoSpaceDN/>
              <w:adjustRightInd/>
              <w:jc w:val="right"/>
              <w:rPr>
                <w:rFonts w:cs="Times New Roman"/>
                <w:sz w:val="22"/>
                <w:lang w:val="sr-Cyrl-RS" w:eastAsia="sr-Cyrl-RS"/>
              </w:rPr>
            </w:pPr>
            <w:r w:rsidRPr="00BF5F7D">
              <w:rPr>
                <w:rFonts w:cs="Times New Roman"/>
                <w:sz w:val="22"/>
                <w:lang w:val="sr-Cyrl-RS" w:eastAsia="sr-Cyrl-RS"/>
              </w:rPr>
              <w:t>3</w:t>
            </w:r>
            <w:r w:rsidR="000457AF" w:rsidRPr="00BF5F7D">
              <w:rPr>
                <w:rFonts w:cs="Times New Roman"/>
                <w:sz w:val="22"/>
                <w:lang w:val="sr-Cyrl-RS" w:eastAsia="sr-Cyrl-RS"/>
              </w:rPr>
              <w:t>8</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522BD3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5378</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C17DB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FF7DD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2200</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8B5DBA"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пашњак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975A0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656D8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527834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6F0C0DDA" w14:textId="77777777" w:rsidTr="00361E73">
        <w:trPr>
          <w:trHeight w:val="1200"/>
        </w:trPr>
        <w:tc>
          <w:tcPr>
            <w:tcW w:w="5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58789188" w14:textId="77777777" w:rsidR="00345831" w:rsidRPr="00BF5F7D" w:rsidRDefault="000457AF">
            <w:pPr>
              <w:widowControl/>
              <w:autoSpaceDE/>
              <w:autoSpaceDN/>
              <w:adjustRightInd/>
              <w:jc w:val="right"/>
              <w:rPr>
                <w:rFonts w:cs="Times New Roman"/>
                <w:sz w:val="22"/>
                <w:lang w:val="sr-Cyrl-RS" w:eastAsia="sr-Cyrl-RS"/>
              </w:rPr>
            </w:pPr>
            <w:r w:rsidRPr="00BF5F7D">
              <w:rPr>
                <w:rFonts w:cs="Times New Roman"/>
                <w:sz w:val="22"/>
                <w:lang w:val="sr-Cyrl-RS" w:eastAsia="sr-Cyrl-RS"/>
              </w:rPr>
              <w:t>39</w:t>
            </w: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2473EDA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5377</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0E708140"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0D1B3178"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5044</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67458B6D"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земљ. под зградом  и другим објектом НЕКАТЕГОРИСАНИ ПУТ</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202D5B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71CD0C9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Општина Житиште</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6268F1AB"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tr w:rsidR="00BF5F7D" w:rsidRPr="00BF5F7D" w14:paraId="4F4EA060" w14:textId="77777777" w:rsidTr="00361E73">
        <w:trPr>
          <w:trHeight w:val="1140"/>
        </w:trPr>
        <w:tc>
          <w:tcPr>
            <w:tcW w:w="51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C7C5124" w14:textId="77777777" w:rsidR="00345831" w:rsidRPr="00BF5F7D" w:rsidRDefault="00345831" w:rsidP="000457AF">
            <w:pPr>
              <w:widowControl/>
              <w:autoSpaceDE/>
              <w:autoSpaceDN/>
              <w:adjustRightInd/>
              <w:jc w:val="right"/>
              <w:rPr>
                <w:rFonts w:cs="Times New Roman"/>
                <w:bCs/>
                <w:sz w:val="22"/>
                <w:lang w:val="sr-Cyrl-RS" w:eastAsia="sr-Cyrl-RS"/>
              </w:rPr>
            </w:pPr>
            <w:r w:rsidRPr="00BF5F7D">
              <w:rPr>
                <w:rFonts w:cs="Times New Roman"/>
                <w:bCs/>
                <w:sz w:val="22"/>
                <w:lang w:val="sr-Cyrl-RS" w:eastAsia="sr-Cyrl-RS"/>
              </w:rPr>
              <w:t>4</w:t>
            </w:r>
            <w:r w:rsidR="000457AF" w:rsidRPr="00BF5F7D">
              <w:rPr>
                <w:rFonts w:cs="Times New Roman"/>
                <w:bCs/>
                <w:sz w:val="22"/>
                <w:lang w:val="sr-Cyrl-RS" w:eastAsia="sr-Cyrl-RS"/>
              </w:rPr>
              <w:t>0</w:t>
            </w:r>
          </w:p>
        </w:tc>
        <w:tc>
          <w:tcPr>
            <w:tcW w:w="99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841B01E" w14:textId="77777777" w:rsidR="00345831" w:rsidRPr="00BF5F7D" w:rsidRDefault="00345831">
            <w:pPr>
              <w:widowControl/>
              <w:autoSpaceDE/>
              <w:autoSpaceDN/>
              <w:adjustRightInd/>
              <w:jc w:val="right"/>
              <w:rPr>
                <w:rFonts w:cs="Times New Roman"/>
                <w:bCs/>
                <w:sz w:val="22"/>
                <w:lang w:val="sr-Cyrl-RS" w:eastAsia="sr-Cyrl-RS"/>
              </w:rPr>
            </w:pPr>
            <w:r w:rsidRPr="00BF5F7D">
              <w:rPr>
                <w:rFonts w:cs="Times New Roman"/>
                <w:bCs/>
                <w:sz w:val="22"/>
                <w:lang w:val="sr-Cyrl-RS" w:eastAsia="sr-Cyrl-RS"/>
              </w:rPr>
              <w:t>10815/2</w:t>
            </w:r>
          </w:p>
        </w:tc>
        <w:tc>
          <w:tcPr>
            <w:tcW w:w="10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0E20CD" w14:textId="77777777" w:rsidR="00345831" w:rsidRPr="00BF5F7D" w:rsidRDefault="00345831">
            <w:pPr>
              <w:widowControl/>
              <w:autoSpaceDE/>
              <w:autoSpaceDN/>
              <w:adjustRightInd/>
              <w:jc w:val="center"/>
              <w:rPr>
                <w:rFonts w:cs="Times New Roman"/>
                <w:bCs/>
                <w:sz w:val="22"/>
                <w:lang w:val="sr-Cyrl-RS" w:eastAsia="sr-Cyrl-RS"/>
              </w:rPr>
            </w:pPr>
            <w:r w:rsidRPr="00BF5F7D">
              <w:rPr>
                <w:rFonts w:cs="Times New Roman"/>
                <w:bCs/>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80D3143" w14:textId="77777777" w:rsidR="00345831" w:rsidRPr="00BF5F7D" w:rsidRDefault="00345831">
            <w:pPr>
              <w:widowControl/>
              <w:autoSpaceDE/>
              <w:autoSpaceDN/>
              <w:adjustRightInd/>
              <w:jc w:val="right"/>
              <w:rPr>
                <w:rFonts w:cs="Times New Roman"/>
                <w:bCs/>
                <w:sz w:val="22"/>
                <w:lang w:val="sr-Cyrl-RS" w:eastAsia="sr-Cyrl-RS"/>
              </w:rPr>
            </w:pPr>
            <w:r w:rsidRPr="00BF5F7D">
              <w:rPr>
                <w:rFonts w:cs="Times New Roman"/>
                <w:bCs/>
                <w:sz w:val="22"/>
                <w:lang w:val="sr-Cyrl-RS" w:eastAsia="sr-Cyrl-RS"/>
              </w:rPr>
              <w:t>68253</w:t>
            </w:r>
          </w:p>
        </w:tc>
        <w:tc>
          <w:tcPr>
            <w:tcW w:w="160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D27BA8C" w14:textId="77777777" w:rsidR="00345831" w:rsidRPr="00BF5F7D" w:rsidRDefault="00345831">
            <w:pPr>
              <w:widowControl/>
              <w:autoSpaceDE/>
              <w:autoSpaceDN/>
              <w:adjustRightInd/>
              <w:jc w:val="left"/>
              <w:rPr>
                <w:rFonts w:cs="Times New Roman"/>
                <w:bCs/>
                <w:sz w:val="22"/>
                <w:lang w:val="sr-Cyrl-RS" w:eastAsia="sr-Cyrl-RS"/>
              </w:rPr>
            </w:pPr>
            <w:r w:rsidRPr="00BF5F7D">
              <w:rPr>
                <w:rFonts w:cs="Times New Roman"/>
                <w:bCs/>
                <w:sz w:val="22"/>
                <w:lang w:val="sr-Cyrl-RS" w:eastAsia="sr-Cyrl-RS"/>
              </w:rPr>
              <w:t>земљ. под зградом  и другим објектом</w:t>
            </w:r>
            <w:r w:rsidRPr="00BF5F7D">
              <w:rPr>
                <w:rFonts w:cs="Times New Roman"/>
                <w:bCs/>
                <w:sz w:val="22"/>
                <w:lang w:val="sr-Cyrl-RS" w:eastAsia="sr-Cyrl-RS"/>
              </w:rPr>
              <w:br/>
              <w:t>ДРЖАВНИ ПУТ IIA РЕДА</w:t>
            </w:r>
          </w:p>
        </w:tc>
        <w:tc>
          <w:tcPr>
            <w:tcW w:w="181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2C5338" w14:textId="77777777" w:rsidR="00345831" w:rsidRPr="00BF5F7D" w:rsidRDefault="00345831">
            <w:pPr>
              <w:widowControl/>
              <w:autoSpaceDE/>
              <w:autoSpaceDN/>
              <w:adjustRightInd/>
              <w:jc w:val="left"/>
              <w:rPr>
                <w:rFonts w:cs="Times New Roman"/>
                <w:bCs/>
                <w:sz w:val="22"/>
                <w:lang w:val="sr-Cyrl-RS" w:eastAsia="sr-Cyrl-RS"/>
              </w:rPr>
            </w:pPr>
            <w:r w:rsidRPr="00BF5F7D">
              <w:rPr>
                <w:rFonts w:cs="Times New Roman"/>
                <w:bCs/>
                <w:sz w:val="22"/>
                <w:lang w:val="sr-Cyrl-RS" w:eastAsia="sr-Cyrl-RS"/>
              </w:rPr>
              <w:t>остало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815454" w14:textId="77777777" w:rsidR="00345831" w:rsidRPr="00BF5F7D" w:rsidRDefault="00345831">
            <w:pPr>
              <w:widowControl/>
              <w:autoSpaceDE/>
              <w:autoSpaceDN/>
              <w:adjustRightInd/>
              <w:jc w:val="left"/>
              <w:rPr>
                <w:rFonts w:cs="Times New Roman"/>
                <w:bCs/>
                <w:sz w:val="22"/>
                <w:lang w:val="sr-Cyrl-RS" w:eastAsia="sr-Cyrl-RS"/>
              </w:rPr>
            </w:pPr>
            <w:r w:rsidRPr="00BF5F7D">
              <w:rPr>
                <w:rFonts w:cs="Times New Roman"/>
                <w:bCs/>
                <w:sz w:val="22"/>
                <w:lang w:val="sr-Cyrl-RS" w:eastAsia="sr-Cyrl-RS"/>
              </w:rPr>
              <w:t>АПВ</w:t>
            </w:r>
          </w:p>
        </w:tc>
        <w:tc>
          <w:tcPr>
            <w:tcW w:w="12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78CCAD8" w14:textId="77777777" w:rsidR="00345831" w:rsidRPr="00BF5F7D" w:rsidRDefault="00345831">
            <w:pPr>
              <w:widowControl/>
              <w:autoSpaceDE/>
              <w:autoSpaceDN/>
              <w:adjustRightInd/>
              <w:jc w:val="left"/>
              <w:rPr>
                <w:rFonts w:cs="Times New Roman"/>
                <w:bCs/>
                <w:sz w:val="22"/>
                <w:lang w:val="sr-Cyrl-RS" w:eastAsia="sr-Cyrl-RS"/>
              </w:rPr>
            </w:pPr>
            <w:r w:rsidRPr="00BF5F7D">
              <w:rPr>
                <w:rFonts w:cs="Times New Roman"/>
                <w:bCs/>
                <w:sz w:val="22"/>
                <w:lang w:val="sr-Cyrl-RS" w:eastAsia="sr-Cyrl-RS"/>
              </w:rPr>
              <w:t>јавна 1/1</w:t>
            </w:r>
          </w:p>
        </w:tc>
      </w:tr>
      <w:tr w:rsidR="00BF5F7D" w:rsidRPr="00BF5F7D" w14:paraId="629B97F6"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166B6FE6" w14:textId="77777777" w:rsidR="00345831" w:rsidRPr="00BF5F7D" w:rsidRDefault="00345831" w:rsidP="000457AF">
            <w:pPr>
              <w:widowControl/>
              <w:autoSpaceDE/>
              <w:autoSpaceDN/>
              <w:adjustRightInd/>
              <w:jc w:val="right"/>
              <w:rPr>
                <w:rFonts w:cs="Times New Roman"/>
                <w:sz w:val="22"/>
                <w:lang w:val="sr-Cyrl-RS" w:eastAsia="sr-Cyrl-RS"/>
              </w:rPr>
            </w:pPr>
            <w:r w:rsidRPr="00BF5F7D">
              <w:rPr>
                <w:rFonts w:cs="Times New Roman"/>
                <w:sz w:val="22"/>
                <w:lang w:val="sr-Cyrl-RS" w:eastAsia="sr-Cyrl-RS"/>
              </w:rPr>
              <w:t>4</w:t>
            </w:r>
            <w:r w:rsidR="000457AF" w:rsidRPr="00BF5F7D">
              <w:rPr>
                <w:rFonts w:cs="Times New Roman"/>
                <w:sz w:val="22"/>
                <w:lang w:val="sr-Cyrl-RS" w:eastAsia="sr-Cyrl-RS"/>
              </w:rPr>
              <w:t>1</w:t>
            </w: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32B0890C"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5374</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9865791"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71DA371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43880</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B7FFF90"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587C168C"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B79CD8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физичка лица (2)</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7ACE979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2/2</w:t>
            </w:r>
          </w:p>
        </w:tc>
      </w:tr>
      <w:tr w:rsidR="00BF5F7D" w:rsidRPr="00BF5F7D" w14:paraId="004F1535" w14:textId="77777777" w:rsidTr="00361E73">
        <w:trPr>
          <w:trHeight w:val="1500"/>
        </w:trPr>
        <w:tc>
          <w:tcPr>
            <w:tcW w:w="512" w:type="dxa"/>
            <w:tcBorders>
              <w:top w:val="single" w:sz="4" w:space="0" w:color="000000"/>
              <w:left w:val="single" w:sz="4" w:space="0" w:color="000000"/>
              <w:bottom w:val="single" w:sz="4" w:space="0" w:color="000000"/>
              <w:right w:val="single" w:sz="4" w:space="0" w:color="000000"/>
            </w:tcBorders>
            <w:shd w:val="clear" w:color="auto" w:fill="FFFFFF" w:themeFill="background1"/>
            <w:noWrap/>
            <w:vAlign w:val="center"/>
            <w:hideMark/>
          </w:tcPr>
          <w:p w14:paraId="0621931C" w14:textId="77777777" w:rsidR="00345831" w:rsidRPr="00BF5F7D" w:rsidRDefault="00345831" w:rsidP="000457AF">
            <w:pPr>
              <w:widowControl/>
              <w:autoSpaceDE/>
              <w:autoSpaceDN/>
              <w:adjustRightInd/>
              <w:jc w:val="right"/>
              <w:rPr>
                <w:rFonts w:cs="Times New Roman"/>
                <w:sz w:val="22"/>
                <w:lang w:val="sr-Cyrl-RS" w:eastAsia="sr-Cyrl-RS"/>
              </w:rPr>
            </w:pPr>
            <w:r w:rsidRPr="00BF5F7D">
              <w:rPr>
                <w:rFonts w:cs="Times New Roman"/>
                <w:sz w:val="22"/>
                <w:lang w:val="sr-Cyrl-RS" w:eastAsia="sr-Cyrl-RS"/>
              </w:rPr>
              <w:t>4</w:t>
            </w:r>
            <w:r w:rsidR="000457AF" w:rsidRPr="00BF5F7D">
              <w:rPr>
                <w:rFonts w:cs="Times New Roman"/>
                <w:sz w:val="22"/>
                <w:lang w:val="sr-Cyrl-RS" w:eastAsia="sr-Cyrl-RS"/>
              </w:rPr>
              <w:t>2</w:t>
            </w:r>
          </w:p>
        </w:tc>
        <w:tc>
          <w:tcPr>
            <w:tcW w:w="990" w:type="dxa"/>
            <w:tcBorders>
              <w:top w:val="single" w:sz="4" w:space="0" w:color="000000"/>
              <w:left w:val="single" w:sz="4" w:space="0" w:color="000000"/>
              <w:bottom w:val="single" w:sz="4" w:space="0" w:color="000000"/>
              <w:right w:val="single" w:sz="4" w:space="0" w:color="000000"/>
            </w:tcBorders>
            <w:shd w:val="clear" w:color="auto" w:fill="FFFFFF" w:themeFill="background1"/>
            <w:noWrap/>
            <w:vAlign w:val="center"/>
            <w:hideMark/>
          </w:tcPr>
          <w:p w14:paraId="51154B60"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5376</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8F9702D"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FFFFFF" w:themeFill="background1"/>
            <w:noWrap/>
            <w:vAlign w:val="center"/>
            <w:hideMark/>
          </w:tcPr>
          <w:p w14:paraId="54514111"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456923</w:t>
            </w:r>
          </w:p>
        </w:tc>
        <w:tc>
          <w:tcPr>
            <w:tcW w:w="1607"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C3A1765"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BA05EF2"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0267614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физичка лица</w:t>
            </w:r>
            <w:r w:rsidRPr="00BF5F7D">
              <w:rPr>
                <w:rFonts w:cs="Times New Roman"/>
                <w:sz w:val="22"/>
                <w:lang w:val="sr-Cyrl-RS" w:eastAsia="sr-Cyrl-RS"/>
              </w:rPr>
              <w:br/>
              <w:t>својина 368476/484908</w:t>
            </w:r>
            <w:r w:rsidRPr="00BF5F7D">
              <w:rPr>
                <w:rFonts w:cs="Times New Roman"/>
                <w:sz w:val="22"/>
                <w:lang w:val="sr-Cyrl-RS" w:eastAsia="sr-Cyrl-RS"/>
              </w:rPr>
              <w:br/>
              <w:t>РС 116432/484908</w:t>
            </w:r>
          </w:p>
        </w:tc>
        <w:tc>
          <w:tcPr>
            <w:tcW w:w="12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30BA1E8"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Приватна својина</w:t>
            </w:r>
            <w:r w:rsidRPr="00BF5F7D">
              <w:rPr>
                <w:rFonts w:cs="Times New Roman"/>
                <w:sz w:val="22"/>
                <w:lang w:val="sr-Cyrl-RS" w:eastAsia="sr-Cyrl-RS"/>
              </w:rPr>
              <w:br/>
              <w:t>368476/484908</w:t>
            </w:r>
            <w:r w:rsidRPr="00BF5F7D">
              <w:rPr>
                <w:rFonts w:cs="Times New Roman"/>
                <w:sz w:val="22"/>
                <w:lang w:val="sr-Cyrl-RS" w:eastAsia="sr-Cyrl-RS"/>
              </w:rPr>
              <w:br/>
              <w:t>јавна својина</w:t>
            </w:r>
            <w:r w:rsidRPr="00BF5F7D">
              <w:rPr>
                <w:rFonts w:cs="Times New Roman"/>
                <w:sz w:val="22"/>
                <w:lang w:val="sr-Cyrl-RS" w:eastAsia="sr-Cyrl-RS"/>
              </w:rPr>
              <w:br/>
              <w:t>116432/484908</w:t>
            </w:r>
          </w:p>
        </w:tc>
      </w:tr>
      <w:tr w:rsidR="00345831" w:rsidRPr="00BF5F7D" w14:paraId="29F2A334" w14:textId="77777777" w:rsidTr="00361E73">
        <w:trPr>
          <w:trHeight w:val="600"/>
        </w:trPr>
        <w:tc>
          <w:tcPr>
            <w:tcW w:w="51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74ED4726" w14:textId="77777777" w:rsidR="00345831" w:rsidRPr="00BF5F7D" w:rsidRDefault="00345831" w:rsidP="000457AF">
            <w:pPr>
              <w:widowControl/>
              <w:autoSpaceDE/>
              <w:autoSpaceDN/>
              <w:adjustRightInd/>
              <w:jc w:val="right"/>
              <w:rPr>
                <w:rFonts w:cs="Times New Roman"/>
                <w:sz w:val="22"/>
                <w:lang w:val="sr-Cyrl-RS" w:eastAsia="sr-Cyrl-RS"/>
              </w:rPr>
            </w:pPr>
            <w:r w:rsidRPr="00BF5F7D">
              <w:rPr>
                <w:rFonts w:cs="Times New Roman"/>
                <w:sz w:val="22"/>
                <w:lang w:val="sr-Cyrl-RS" w:eastAsia="sr-Cyrl-RS"/>
              </w:rPr>
              <w:lastRenderedPageBreak/>
              <w:t>4</w:t>
            </w:r>
            <w:r w:rsidR="000457AF" w:rsidRPr="00BF5F7D">
              <w:rPr>
                <w:rFonts w:cs="Times New Roman"/>
                <w:sz w:val="22"/>
                <w:lang w:val="sr-Cyrl-RS" w:eastAsia="sr-Cyrl-RS"/>
              </w:rPr>
              <w:t>3</w:t>
            </w:r>
          </w:p>
        </w:tc>
        <w:tc>
          <w:tcPr>
            <w:tcW w:w="9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4DCF8626"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5652</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2D5A4615" w14:textId="77777777" w:rsidR="00345831" w:rsidRPr="00BF5F7D" w:rsidRDefault="00345831">
            <w:pPr>
              <w:widowControl/>
              <w:autoSpaceDE/>
              <w:autoSpaceDN/>
              <w:adjustRightInd/>
              <w:jc w:val="center"/>
              <w:rPr>
                <w:rFonts w:cs="Times New Roman"/>
                <w:sz w:val="22"/>
                <w:lang w:val="sr-Cyrl-RS" w:eastAsia="sr-Cyrl-RS"/>
              </w:rPr>
            </w:pPr>
            <w:r w:rsidRPr="00BF5F7D">
              <w:rPr>
                <w:rFonts w:cs="Times New Roman"/>
                <w:sz w:val="22"/>
                <w:lang w:val="sr-Cyrl-RS" w:eastAsia="sr-Cyrl-RS"/>
              </w:rPr>
              <w:t>Велики рит</w:t>
            </w:r>
          </w:p>
        </w:tc>
        <w:tc>
          <w:tcPr>
            <w:tcW w:w="1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7B3F6B24" w14:textId="77777777" w:rsidR="00345831" w:rsidRPr="00BF5F7D" w:rsidRDefault="00345831">
            <w:pPr>
              <w:widowControl/>
              <w:autoSpaceDE/>
              <w:autoSpaceDN/>
              <w:adjustRightInd/>
              <w:jc w:val="right"/>
              <w:rPr>
                <w:rFonts w:cs="Times New Roman"/>
                <w:sz w:val="22"/>
                <w:lang w:val="sr-Cyrl-RS" w:eastAsia="sr-Cyrl-RS"/>
              </w:rPr>
            </w:pPr>
            <w:r w:rsidRPr="00BF5F7D">
              <w:rPr>
                <w:rFonts w:cs="Times New Roman"/>
                <w:sz w:val="22"/>
                <w:lang w:val="sr-Cyrl-RS" w:eastAsia="sr-Cyrl-RS"/>
              </w:rPr>
              <w:t>279767</w:t>
            </w:r>
          </w:p>
        </w:tc>
        <w:tc>
          <w:tcPr>
            <w:tcW w:w="16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4AFE4A46"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њива 2. класе</w:t>
            </w:r>
          </w:p>
        </w:tc>
        <w:tc>
          <w:tcPr>
            <w:tcW w:w="18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1874458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пољопривредно земљиште</w:t>
            </w:r>
          </w:p>
        </w:tc>
        <w:tc>
          <w:tcPr>
            <w:tcW w:w="16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14:paraId="3F9D4887"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РС</w:t>
            </w:r>
          </w:p>
        </w:tc>
        <w:tc>
          <w:tcPr>
            <w:tcW w:w="12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noWrap/>
            <w:vAlign w:val="center"/>
            <w:hideMark/>
          </w:tcPr>
          <w:p w14:paraId="0FF44B1F" w14:textId="77777777" w:rsidR="00345831" w:rsidRPr="00BF5F7D" w:rsidRDefault="00345831">
            <w:pPr>
              <w:widowControl/>
              <w:autoSpaceDE/>
              <w:autoSpaceDN/>
              <w:adjustRightInd/>
              <w:jc w:val="left"/>
              <w:rPr>
                <w:rFonts w:cs="Times New Roman"/>
                <w:sz w:val="22"/>
                <w:lang w:val="sr-Cyrl-RS" w:eastAsia="sr-Cyrl-RS"/>
              </w:rPr>
            </w:pPr>
            <w:r w:rsidRPr="00BF5F7D">
              <w:rPr>
                <w:rFonts w:cs="Times New Roman"/>
                <w:sz w:val="22"/>
                <w:lang w:val="sr-Cyrl-RS" w:eastAsia="sr-Cyrl-RS"/>
              </w:rPr>
              <w:t>јавна 1/1</w:t>
            </w:r>
          </w:p>
        </w:tc>
      </w:tr>
      <w:bookmarkEnd w:id="82"/>
    </w:tbl>
    <w:p w14:paraId="5C6BCB8B" w14:textId="77777777" w:rsidR="00345831" w:rsidRPr="00BF5F7D" w:rsidRDefault="00345831" w:rsidP="00345831">
      <w:pPr>
        <w:pStyle w:val="Caption"/>
        <w:rPr>
          <w:rFonts w:eastAsia="Calibri" w:cs="Times New Roman"/>
          <w:b w:val="0"/>
          <w:bCs w:val="0"/>
          <w:noProof/>
          <w:sz w:val="24"/>
          <w:szCs w:val="24"/>
          <w:lang w:val="sr-Cyrl-RS"/>
        </w:rPr>
      </w:pPr>
    </w:p>
    <w:p w14:paraId="2E6C828B" w14:textId="77777777" w:rsidR="005F23BD" w:rsidRPr="00BF5F7D" w:rsidRDefault="005F23BD" w:rsidP="00EE146F">
      <w:pPr>
        <w:pStyle w:val="Heading2"/>
        <w:rPr>
          <w:lang w:val="sr-Cyrl-RS"/>
        </w:rPr>
      </w:pPr>
      <w:bookmarkStart w:id="83" w:name="_Toc179454410"/>
      <w:r w:rsidRPr="00BF5F7D">
        <w:rPr>
          <w:lang w:val="sr-Cyrl-RS"/>
        </w:rPr>
        <w:t>ОПИС ПОСТОЈЕЋЕГ СТАЊА</w:t>
      </w:r>
      <w:bookmarkEnd w:id="80"/>
      <w:bookmarkEnd w:id="83"/>
    </w:p>
    <w:p w14:paraId="13D8C951" w14:textId="77777777" w:rsidR="00BF77B0" w:rsidRPr="00C1795D" w:rsidRDefault="00BF77B0" w:rsidP="00BF77B0">
      <w:pPr>
        <w:pStyle w:val="Heading3"/>
        <w:rPr>
          <w:lang w:val="sr-Cyrl-RS"/>
        </w:rPr>
      </w:pPr>
      <w:bookmarkStart w:id="84" w:name="_Toc179454411"/>
      <w:r w:rsidRPr="00BF5F7D">
        <w:rPr>
          <w:lang w:val="sr-Cyrl-RS"/>
        </w:rPr>
        <w:t xml:space="preserve">4.1. ОПИС ПОСТОЈЕЋЕГ СТАЊА, НАЧИНА КОРИШЋЕЊА ПРОСТОРА И </w:t>
      </w:r>
      <w:r w:rsidRPr="00C1795D">
        <w:rPr>
          <w:lang w:val="sr-Cyrl-RS"/>
        </w:rPr>
        <w:t>ОСНОВНИХ ОГРАНИЧЕЊА</w:t>
      </w:r>
      <w:bookmarkEnd w:id="84"/>
    </w:p>
    <w:p w14:paraId="7EAFF274" w14:textId="177C3930" w:rsidR="00A84618" w:rsidRPr="00A24B94" w:rsidRDefault="00A84618" w:rsidP="00A84618">
      <w:pPr>
        <w:kinsoku w:val="0"/>
        <w:overflowPunct w:val="0"/>
        <w:spacing w:line="269" w:lineRule="auto"/>
        <w:rPr>
          <w:rFonts w:cs="Times New Roman"/>
          <w:b/>
          <w:w w:val="105"/>
          <w:szCs w:val="24"/>
          <w:lang w:val="sr-Cyrl-RS"/>
        </w:rPr>
      </w:pPr>
      <w:r w:rsidRPr="00D40A77">
        <w:rPr>
          <w:rFonts w:cs="Times New Roman"/>
          <w:w w:val="105"/>
          <w:szCs w:val="24"/>
          <w:lang w:val="sr-Cyrl-RS"/>
        </w:rPr>
        <w:t xml:space="preserve">Планом је обухваћен простор површине </w:t>
      </w:r>
      <w:r w:rsidR="00057480" w:rsidRPr="00BA4537">
        <w:rPr>
          <w:rFonts w:eastAsia="Calibri" w:cs="Times New Roman"/>
          <w:b/>
          <w:szCs w:val="24"/>
          <w:lang w:val="sr-Cyrl-RS"/>
        </w:rPr>
        <w:t>40,1</w:t>
      </w:r>
      <w:r w:rsidR="00D40A77" w:rsidRPr="00BA4537">
        <w:rPr>
          <w:rFonts w:eastAsia="Calibri" w:cs="Times New Roman"/>
          <w:b/>
          <w:szCs w:val="24"/>
          <w:lang w:val="sr-Latn-RS"/>
        </w:rPr>
        <w:t>5</w:t>
      </w:r>
      <w:r w:rsidRPr="00D40A77">
        <w:rPr>
          <w:rFonts w:eastAsia="Calibri" w:cs="Times New Roman"/>
          <w:b/>
          <w:bCs/>
          <w:szCs w:val="24"/>
          <w:lang w:val="sr-Cyrl-RS"/>
        </w:rPr>
        <w:t xml:space="preserve"> </w:t>
      </w:r>
      <w:r w:rsidRPr="00D40A77">
        <w:rPr>
          <w:rFonts w:cs="Times New Roman"/>
          <w:b/>
          <w:w w:val="105"/>
          <w:szCs w:val="24"/>
          <w:lang w:val="sr-Cyrl-RS"/>
        </w:rPr>
        <w:t>ha.</w:t>
      </w:r>
    </w:p>
    <w:p w14:paraId="3EF537AA" w14:textId="77777777" w:rsidR="00A84618" w:rsidRPr="00C1795D" w:rsidRDefault="00A84618" w:rsidP="00A84618">
      <w:pPr>
        <w:widowControl/>
        <w:suppressAutoHyphens/>
        <w:autoSpaceDE/>
        <w:autoSpaceDN/>
        <w:adjustRightInd/>
        <w:rPr>
          <w:rFonts w:cs="Times New Roman"/>
          <w:bCs/>
          <w:szCs w:val="24"/>
          <w:lang w:val="sr-Cyrl-RS" w:eastAsia="zh-CN"/>
        </w:rPr>
      </w:pPr>
      <w:r w:rsidRPr="00C1795D">
        <w:rPr>
          <w:rFonts w:cs="Times New Roman"/>
          <w:bCs/>
          <w:szCs w:val="24"/>
          <w:lang w:val="sr-Cyrl-RS" w:eastAsia="zh-CN"/>
        </w:rPr>
        <w:t xml:space="preserve">По постојећој намени површина, с обзиром да се у планском подручју налазе линијски коридори инфраструктуре, захваћене су површине постојећих </w:t>
      </w:r>
      <w:r w:rsidR="00300E80" w:rsidRPr="00C1795D">
        <w:rPr>
          <w:rFonts w:cs="Times New Roman"/>
          <w:bCs/>
          <w:szCs w:val="24"/>
          <w:lang w:val="sr-Cyrl-RS" w:eastAsia="zh-CN"/>
        </w:rPr>
        <w:t xml:space="preserve">деоница државног пута IIA реда број 104, постојећи прикључци општинског пута на државни пут, као и прикључци атарских путева на државни пут. У оквиру обухвата плана налазе се делови парцела водног (канали), пољопривредног и шумског земљишта, као и </w:t>
      </w:r>
      <w:r w:rsidRPr="00C1795D">
        <w:rPr>
          <w:rFonts w:cs="Times New Roman"/>
          <w:bCs/>
          <w:szCs w:val="24"/>
          <w:lang w:val="sr-Cyrl-RS" w:eastAsia="zh-CN"/>
        </w:rPr>
        <w:t xml:space="preserve"> делови грађевинског подручја ван грађевинског подручја насеља намењени радној зони</w:t>
      </w:r>
      <w:r w:rsidR="00300E80" w:rsidRPr="00C1795D">
        <w:rPr>
          <w:rFonts w:cs="Times New Roman"/>
          <w:bCs/>
          <w:szCs w:val="24"/>
          <w:lang w:val="sr-Cyrl-RS" w:eastAsia="zh-CN"/>
        </w:rPr>
        <w:t>.</w:t>
      </w:r>
    </w:p>
    <w:p w14:paraId="60654168" w14:textId="77777777" w:rsidR="00872E26" w:rsidRPr="00C1795D" w:rsidRDefault="00872E26" w:rsidP="00A84618">
      <w:pPr>
        <w:widowControl/>
        <w:suppressAutoHyphens/>
        <w:autoSpaceDE/>
        <w:autoSpaceDN/>
        <w:adjustRightInd/>
        <w:rPr>
          <w:rFonts w:cs="Times New Roman"/>
          <w:b/>
          <w:szCs w:val="24"/>
          <w:u w:val="single"/>
          <w:lang w:val="sr-Cyrl-RS" w:eastAsia="zh-CN"/>
        </w:rPr>
      </w:pPr>
      <w:r w:rsidRPr="00C1795D">
        <w:rPr>
          <w:rFonts w:cs="Times New Roman"/>
          <w:b/>
          <w:szCs w:val="24"/>
          <w:u w:val="single"/>
          <w:lang w:val="sr-Cyrl-RS" w:eastAsia="zh-CN"/>
        </w:rPr>
        <w:t>ТРАСЕ, КОРИДОРИ И КАПАЦИТЕТИ САОБРАЋАЈНЕ ИНФРАСТРУКТУРЕ</w:t>
      </w:r>
    </w:p>
    <w:p w14:paraId="278B2C04" w14:textId="77777777" w:rsidR="00413DB1" w:rsidRDefault="00A84618" w:rsidP="00413DB1">
      <w:pPr>
        <w:kinsoku w:val="0"/>
        <w:overflowPunct w:val="0"/>
        <w:spacing w:line="269" w:lineRule="auto"/>
        <w:rPr>
          <w:rFonts w:cs="Times New Roman"/>
          <w:szCs w:val="24"/>
          <w:lang w:val="sr-Latn-RS" w:eastAsia="zh-CN"/>
        </w:rPr>
      </w:pPr>
      <w:r w:rsidRPr="00C1795D">
        <w:rPr>
          <w:rFonts w:cs="Times New Roman"/>
          <w:szCs w:val="24"/>
          <w:lang w:val="sr-Cyrl-RS" w:eastAsia="zh-CN"/>
        </w:rPr>
        <w:t xml:space="preserve">Постојећи елементи попречног профила пута предметне деонице државног пута IIA реда број 104 су: </w:t>
      </w:r>
    </w:p>
    <w:p w14:paraId="21246B40" w14:textId="77777777" w:rsidR="00413DB1" w:rsidRPr="00A24B94" w:rsidRDefault="00413DB1" w:rsidP="00413DB1">
      <w:pPr>
        <w:pStyle w:val="ListParagraph"/>
        <w:numPr>
          <w:ilvl w:val="0"/>
          <w:numId w:val="3"/>
        </w:numPr>
        <w:rPr>
          <w:rFonts w:eastAsiaTheme="minorHAnsi" w:cs="Times New Roman"/>
          <w:bCs/>
          <w:szCs w:val="24"/>
          <w:lang w:val="sr-Cyrl-RS"/>
        </w:rPr>
      </w:pPr>
      <w:r w:rsidRPr="00A24B94">
        <w:rPr>
          <w:rFonts w:cs="Times New Roman"/>
          <w:szCs w:val="24"/>
          <w:lang w:val="sr-Cyrl-RS" w:eastAsia="zh-CN"/>
        </w:rPr>
        <w:t xml:space="preserve">На деоници од km </w:t>
      </w:r>
      <w:r w:rsidRPr="00A24B94">
        <w:rPr>
          <w:rFonts w:cs="Times New Roman"/>
          <w:szCs w:val="24"/>
          <w:lang w:val="sr-Latn-RS" w:eastAsia="zh-CN"/>
        </w:rPr>
        <w:t>77+556</w:t>
      </w:r>
      <w:r w:rsidRPr="00A24B94">
        <w:rPr>
          <w:rFonts w:cs="Times New Roman"/>
          <w:szCs w:val="24"/>
          <w:lang w:val="sr-Cyrl-RS" w:eastAsia="zh-CN"/>
        </w:rPr>
        <w:t xml:space="preserve"> до km </w:t>
      </w:r>
      <w:r w:rsidRPr="00A24B94">
        <w:rPr>
          <w:rFonts w:cs="Times New Roman"/>
          <w:szCs w:val="24"/>
          <w:lang w:val="sr-Latn-RS" w:eastAsia="zh-CN"/>
        </w:rPr>
        <w:t>80</w:t>
      </w:r>
      <w:r w:rsidRPr="00A24B94">
        <w:rPr>
          <w:rFonts w:cs="Times New Roman"/>
          <w:szCs w:val="24"/>
          <w:lang w:val="sr-Cyrl-RS" w:eastAsia="zh-CN"/>
        </w:rPr>
        <w:t>+072</w:t>
      </w:r>
      <w:r w:rsidRPr="00A24B94">
        <w:rPr>
          <w:rFonts w:eastAsiaTheme="minorHAnsi" w:cs="Times New Roman"/>
          <w:bCs/>
          <w:szCs w:val="24"/>
          <w:lang w:val="sr-Cyrl-RS"/>
        </w:rPr>
        <w:t xml:space="preserve"> </w:t>
      </w:r>
      <w:r w:rsidRPr="00A24B94">
        <w:rPr>
          <w:lang w:val="sr-Cyrl-RS"/>
        </w:rPr>
        <w:t>постојећи коловоз</w:t>
      </w:r>
      <w:r w:rsidRPr="00A24B94">
        <w:rPr>
          <w:rFonts w:eastAsiaTheme="minorHAnsi" w:cs="Times New Roman"/>
          <w:bCs/>
          <w:szCs w:val="24"/>
          <w:lang w:val="sr-Cyrl-RS"/>
        </w:rPr>
        <w:t xml:space="preserve"> је у релативно добром стању. </w:t>
      </w:r>
      <w:r w:rsidRPr="00A24B94">
        <w:rPr>
          <w:lang w:val="sr-Cyrl-RS"/>
        </w:rPr>
        <w:t>На предметној деоници, утврђено је присуство старих и нових асфалтних слојева.</w:t>
      </w:r>
      <w:r w:rsidRPr="00A24B94">
        <w:rPr>
          <w:rFonts w:eastAsiaTheme="minorHAnsi" w:cs="Times New Roman"/>
          <w:bCs/>
          <w:szCs w:val="24"/>
          <w:lang w:val="sr-Cyrl-RS"/>
        </w:rPr>
        <w:t xml:space="preserve"> Нови асфалт доминира на већем делу деонице, док је мали део старог асфалтног слоја заступљен у непосредној близини моста на стационажи од км 80+019 до км 80+125. Саобраћајница је пропраћена банкинама које су променљивих ширина, док се на њих настављају косине. </w:t>
      </w:r>
    </w:p>
    <w:p w14:paraId="0D3328E8" w14:textId="77777777" w:rsidR="00EE3BD4" w:rsidRPr="00A24B94" w:rsidRDefault="00413DB1" w:rsidP="00413DB1">
      <w:pPr>
        <w:pStyle w:val="ListParagraph"/>
        <w:rPr>
          <w:rFonts w:cs="Times New Roman"/>
          <w:szCs w:val="24"/>
          <w:lang w:val="sr-Cyrl-RS" w:eastAsia="zh-CN"/>
        </w:rPr>
      </w:pPr>
      <w:r w:rsidRPr="00A24B94">
        <w:rPr>
          <w:rFonts w:eastAsiaTheme="minorHAnsi" w:cs="Times New Roman"/>
          <w:bCs/>
          <w:szCs w:val="24"/>
          <w:lang w:val="sr-Cyrl-RS"/>
        </w:rPr>
        <w:t xml:space="preserve">На траси се налази мост на стационажи км 80+072, дужине 16,38 м и ширине 10,72 м. Површински застор моста је изграђен од бетонске подлоге. </w:t>
      </w:r>
      <w:r w:rsidR="0027659F" w:rsidRPr="00A24B94">
        <w:rPr>
          <w:rFonts w:cs="Times New Roman"/>
          <w:szCs w:val="24"/>
          <w:lang w:val="sr-Latn-RS" w:eastAsia="zh-CN"/>
        </w:rPr>
        <w:t xml:space="preserve"> </w:t>
      </w:r>
    </w:p>
    <w:p w14:paraId="7EB4F7A9" w14:textId="77777777" w:rsidR="00A84618" w:rsidRPr="00C1795D" w:rsidRDefault="00A84618" w:rsidP="0060637D">
      <w:pPr>
        <w:numPr>
          <w:ilvl w:val="0"/>
          <w:numId w:val="3"/>
        </w:numPr>
        <w:kinsoku w:val="0"/>
        <w:overflowPunct w:val="0"/>
        <w:spacing w:after="0" w:line="269" w:lineRule="auto"/>
        <w:rPr>
          <w:rFonts w:cs="Times New Roman"/>
          <w:szCs w:val="24"/>
          <w:lang w:val="sr-Cyrl-RS" w:eastAsia="zh-CN"/>
        </w:rPr>
      </w:pPr>
      <w:r w:rsidRPr="00C1795D">
        <w:rPr>
          <w:rFonts w:cs="Times New Roman"/>
          <w:szCs w:val="24"/>
          <w:lang w:val="sr-Cyrl-RS" w:eastAsia="zh-CN"/>
        </w:rPr>
        <w:t xml:space="preserve">На деоници од km </w:t>
      </w:r>
      <w:r w:rsidRPr="005505D6">
        <w:rPr>
          <w:rFonts w:cs="Times New Roman"/>
          <w:szCs w:val="24"/>
          <w:lang w:val="sr-Cyrl-RS" w:eastAsia="zh-CN"/>
        </w:rPr>
        <w:t>80+</w:t>
      </w:r>
      <w:r w:rsidR="00791DB9" w:rsidRPr="005505D6">
        <w:rPr>
          <w:rFonts w:cs="Times New Roman"/>
          <w:szCs w:val="24"/>
          <w:lang w:val="sr-Cyrl-RS" w:eastAsia="zh-CN"/>
        </w:rPr>
        <w:t>072</w:t>
      </w:r>
      <w:r w:rsidRPr="005505D6">
        <w:rPr>
          <w:rFonts w:cs="Times New Roman"/>
          <w:szCs w:val="24"/>
          <w:lang w:val="sr-Cyrl-RS" w:eastAsia="zh-CN"/>
        </w:rPr>
        <w:t xml:space="preserve"> до km 82+304.70 </w:t>
      </w:r>
      <w:r w:rsidRPr="00C1795D">
        <w:rPr>
          <w:rFonts w:cs="Times New Roman"/>
          <w:szCs w:val="24"/>
          <w:lang w:val="sr-Cyrl-RS" w:eastAsia="zh-CN"/>
        </w:rPr>
        <w:t xml:space="preserve">постојећи асфалт је у одличном стању, у попречном профилу пута потребно је профилисање банкина (углавном су зарасле и не врше своју </w:t>
      </w:r>
      <w:r w:rsidR="00C1795D" w:rsidRPr="00C1795D">
        <w:rPr>
          <w:rFonts w:cs="Times New Roman"/>
          <w:szCs w:val="24"/>
          <w:lang w:val="sr-Cyrl-RS" w:eastAsia="zh-CN"/>
        </w:rPr>
        <w:t>функцију</w:t>
      </w:r>
      <w:r w:rsidRPr="00C1795D">
        <w:rPr>
          <w:rFonts w:cs="Times New Roman"/>
          <w:szCs w:val="24"/>
          <w:lang w:val="sr-Cyrl-RS" w:eastAsia="zh-CN"/>
        </w:rPr>
        <w:t xml:space="preserve">) и дефинисање путних канала (земљани канали трапезног пресека). Ширина регулације државног пута недовољна, није у складу са важећим плановима и прописима. </w:t>
      </w:r>
    </w:p>
    <w:p w14:paraId="7F8E151D" w14:textId="77777777" w:rsidR="00A84618" w:rsidRPr="00C1795D" w:rsidRDefault="00A84618" w:rsidP="0060637D">
      <w:pPr>
        <w:numPr>
          <w:ilvl w:val="0"/>
          <w:numId w:val="3"/>
        </w:numPr>
        <w:kinsoku w:val="0"/>
        <w:overflowPunct w:val="0"/>
        <w:spacing w:after="0" w:line="269" w:lineRule="auto"/>
        <w:rPr>
          <w:rFonts w:cs="Times New Roman"/>
          <w:szCs w:val="24"/>
          <w:lang w:val="sr-Cyrl-RS" w:eastAsia="zh-CN"/>
        </w:rPr>
      </w:pPr>
      <w:r w:rsidRPr="00C1795D">
        <w:rPr>
          <w:rFonts w:cs="Times New Roman"/>
          <w:szCs w:val="24"/>
          <w:lang w:val="sr-Cyrl-RS" w:eastAsia="zh-CN"/>
        </w:rPr>
        <w:t xml:space="preserve">На деоници од km </w:t>
      </w:r>
      <w:r w:rsidRPr="000C5AF9">
        <w:rPr>
          <w:rFonts w:cs="Times New Roman"/>
          <w:szCs w:val="24"/>
          <w:lang w:val="sr-Cyrl-RS" w:eastAsia="zh-CN"/>
        </w:rPr>
        <w:t>82+304</w:t>
      </w:r>
      <w:r w:rsidR="000C5AF9" w:rsidRPr="000C5AF9">
        <w:rPr>
          <w:rFonts w:cs="Times New Roman"/>
          <w:szCs w:val="24"/>
          <w:lang w:val="sr-Cyrl-RS" w:eastAsia="zh-CN"/>
        </w:rPr>
        <w:t>.</w:t>
      </w:r>
      <w:r w:rsidRPr="000C5AF9">
        <w:rPr>
          <w:rFonts w:cs="Times New Roman"/>
          <w:szCs w:val="24"/>
          <w:lang w:val="sr-Cyrl-RS" w:eastAsia="zh-CN"/>
        </w:rPr>
        <w:t>70 до km 87+</w:t>
      </w:r>
      <w:r w:rsidR="00791DB9" w:rsidRPr="000C5AF9">
        <w:rPr>
          <w:rFonts w:cs="Times New Roman"/>
          <w:szCs w:val="24"/>
          <w:lang w:val="sr-Cyrl-RS" w:eastAsia="zh-CN"/>
        </w:rPr>
        <w:t>080</w:t>
      </w:r>
      <w:r w:rsidRPr="000C5AF9">
        <w:rPr>
          <w:rFonts w:cs="Times New Roman"/>
          <w:szCs w:val="24"/>
          <w:lang w:val="sr-Cyrl-RS" w:eastAsia="zh-CN"/>
        </w:rPr>
        <w:t xml:space="preserve"> </w:t>
      </w:r>
      <w:r w:rsidRPr="00C1795D">
        <w:rPr>
          <w:rFonts w:cs="Times New Roman"/>
          <w:szCs w:val="24"/>
          <w:lang w:val="sr-Cyrl-RS" w:eastAsia="zh-CN"/>
        </w:rPr>
        <w:t>пут је земљани - макадам, потребна је изградња свих елемената пута (две возне траке траке, банкине са обе стране и елементи одводњавања). Ширина регулације пута недовољна, није у складу са важећим плановима и прописима.</w:t>
      </w:r>
    </w:p>
    <w:p w14:paraId="08CCEA28" w14:textId="77777777" w:rsidR="00A84618" w:rsidRPr="0040328F" w:rsidRDefault="00A84618" w:rsidP="0060637D">
      <w:pPr>
        <w:numPr>
          <w:ilvl w:val="0"/>
          <w:numId w:val="3"/>
        </w:numPr>
        <w:kinsoku w:val="0"/>
        <w:overflowPunct w:val="0"/>
        <w:spacing w:after="0" w:line="269" w:lineRule="auto"/>
        <w:rPr>
          <w:rFonts w:cs="Times New Roman"/>
          <w:szCs w:val="24"/>
          <w:lang w:val="sr-Cyrl-RS" w:eastAsia="zh-CN"/>
        </w:rPr>
      </w:pPr>
      <w:bookmarkStart w:id="85" w:name="_Hlk171584951"/>
      <w:r w:rsidRPr="00C1795D">
        <w:rPr>
          <w:rFonts w:cs="Times New Roman"/>
          <w:szCs w:val="24"/>
          <w:lang w:val="sr-Cyrl-RS" w:eastAsia="zh-CN"/>
        </w:rPr>
        <w:t xml:space="preserve">На деоници од km </w:t>
      </w:r>
      <w:r w:rsidRPr="000C5AF9">
        <w:rPr>
          <w:rFonts w:cs="Times New Roman"/>
          <w:szCs w:val="24"/>
          <w:lang w:val="sr-Cyrl-RS" w:eastAsia="zh-CN"/>
        </w:rPr>
        <w:t>87+</w:t>
      </w:r>
      <w:r w:rsidR="00791DB9" w:rsidRPr="000C5AF9">
        <w:rPr>
          <w:rFonts w:cs="Times New Roman"/>
          <w:szCs w:val="24"/>
          <w:lang w:val="sr-Cyrl-RS" w:eastAsia="zh-CN"/>
        </w:rPr>
        <w:t>080</w:t>
      </w:r>
      <w:r w:rsidRPr="000C5AF9">
        <w:rPr>
          <w:rFonts w:cs="Times New Roman"/>
          <w:szCs w:val="24"/>
          <w:lang w:val="sr-Cyrl-RS" w:eastAsia="zh-CN"/>
        </w:rPr>
        <w:t xml:space="preserve"> до km 90+4</w:t>
      </w:r>
      <w:r w:rsidR="00791DB9" w:rsidRPr="000C5AF9">
        <w:rPr>
          <w:rFonts w:cs="Times New Roman"/>
          <w:szCs w:val="24"/>
          <w:lang w:val="sr-Cyrl-RS" w:eastAsia="zh-CN"/>
        </w:rPr>
        <w:t>37</w:t>
      </w:r>
      <w:r w:rsidRPr="000C5AF9">
        <w:rPr>
          <w:rFonts w:cs="Times New Roman"/>
          <w:szCs w:val="24"/>
          <w:lang w:val="sr-Cyrl-RS" w:eastAsia="zh-CN"/>
        </w:rPr>
        <w:t xml:space="preserve"> </w:t>
      </w:r>
      <w:r w:rsidRPr="00C1795D">
        <w:rPr>
          <w:rFonts w:cs="Times New Roman"/>
          <w:szCs w:val="24"/>
          <w:lang w:val="sr-Cyrl-RS" w:eastAsia="zh-CN"/>
        </w:rPr>
        <w:t>постојећи асфалтни пут није задовољавајуће ширине, квалитета и материјализације према важећим прописима, те је потребна реконструкција пута на предметној деоници и изградња свих елемената пута (две возне траке траке, банкине са обе стране и елементи одводњавања). На деоници не постоји дефинисана површина јавне намене за државни пут.</w:t>
      </w:r>
    </w:p>
    <w:p w14:paraId="383FB44F" w14:textId="77777777" w:rsidR="007E31F2" w:rsidRPr="00AD6D3F" w:rsidRDefault="0040328F" w:rsidP="0098091A">
      <w:pPr>
        <w:numPr>
          <w:ilvl w:val="0"/>
          <w:numId w:val="3"/>
        </w:numPr>
        <w:kinsoku w:val="0"/>
        <w:overflowPunct w:val="0"/>
        <w:spacing w:after="0" w:line="269" w:lineRule="auto"/>
        <w:rPr>
          <w:rFonts w:cs="Times New Roman"/>
          <w:szCs w:val="24"/>
          <w:lang w:val="sr-Cyrl-RS" w:eastAsia="zh-CN"/>
        </w:rPr>
      </w:pPr>
      <w:r w:rsidRPr="00AD6D3F">
        <w:rPr>
          <w:rFonts w:cs="Times New Roman"/>
          <w:szCs w:val="24"/>
          <w:lang w:val="sr-Cyrl-RS" w:eastAsia="zh-CN"/>
        </w:rPr>
        <w:t xml:space="preserve">На деоници од km </w:t>
      </w:r>
      <w:r w:rsidRPr="000C5AF9">
        <w:rPr>
          <w:rFonts w:cs="Times New Roman"/>
          <w:szCs w:val="24"/>
          <w:lang w:val="sr-Latn-RS" w:eastAsia="zh-CN"/>
        </w:rPr>
        <w:t>90</w:t>
      </w:r>
      <w:r w:rsidRPr="000C5AF9">
        <w:rPr>
          <w:rFonts w:cs="Times New Roman"/>
          <w:szCs w:val="24"/>
          <w:lang w:val="sr-Cyrl-RS" w:eastAsia="zh-CN"/>
        </w:rPr>
        <w:t>+</w:t>
      </w:r>
      <w:r w:rsidR="00791DB9" w:rsidRPr="000C5AF9">
        <w:rPr>
          <w:rFonts w:cs="Times New Roman"/>
          <w:szCs w:val="24"/>
          <w:lang w:val="sr-Cyrl-RS" w:eastAsia="zh-CN"/>
        </w:rPr>
        <w:t>437</w:t>
      </w:r>
      <w:r w:rsidRPr="000C5AF9">
        <w:rPr>
          <w:rFonts w:cs="Times New Roman"/>
          <w:szCs w:val="24"/>
          <w:lang w:val="sr-Cyrl-RS" w:eastAsia="zh-CN"/>
        </w:rPr>
        <w:t xml:space="preserve"> до km 90+5</w:t>
      </w:r>
      <w:r w:rsidR="000C5AF9" w:rsidRPr="000C5AF9">
        <w:rPr>
          <w:rFonts w:cs="Times New Roman"/>
          <w:szCs w:val="24"/>
          <w:lang w:val="sr-Cyrl-RS" w:eastAsia="zh-CN"/>
        </w:rPr>
        <w:t>27</w:t>
      </w:r>
      <w:r w:rsidR="000C5AF9">
        <w:rPr>
          <w:rFonts w:cs="Times New Roman"/>
          <w:color w:val="FF0000"/>
          <w:szCs w:val="24"/>
          <w:lang w:val="sr-Cyrl-RS" w:eastAsia="zh-CN"/>
        </w:rPr>
        <w:t xml:space="preserve"> </w:t>
      </w:r>
      <w:r w:rsidRPr="00AD6D3F">
        <w:rPr>
          <w:rFonts w:cs="Times New Roman"/>
          <w:szCs w:val="24"/>
          <w:lang w:val="sr-Cyrl-RS" w:eastAsia="zh-CN"/>
        </w:rPr>
        <w:t xml:space="preserve">постојећи асфалтни пут није задовољавајуће ширине, квалитета и материјализације према важећим прописима, те је потребна реконструкција пута на предметној деоници и изградња свих елемената пута (две возне траке траке, банкине са обе стране и елементи одводњавања). </w:t>
      </w:r>
      <w:r w:rsidR="007E31F2" w:rsidRPr="00AD6D3F">
        <w:rPr>
          <w:rFonts w:cs="Times New Roman"/>
          <w:szCs w:val="24"/>
          <w:lang w:val="sr-Cyrl-RS" w:eastAsia="zh-CN"/>
        </w:rPr>
        <w:t xml:space="preserve">                     Ширина регулације пута недовољна, није у складу са важећим плановима и прописима.</w:t>
      </w:r>
    </w:p>
    <w:bookmarkEnd w:id="85"/>
    <w:p w14:paraId="18560402" w14:textId="77777777" w:rsidR="00A84618" w:rsidRPr="00C1795D" w:rsidRDefault="00A84618" w:rsidP="00A84618">
      <w:pPr>
        <w:kinsoku w:val="0"/>
        <w:overflowPunct w:val="0"/>
        <w:spacing w:line="269" w:lineRule="auto"/>
        <w:rPr>
          <w:rFonts w:cs="Times New Roman"/>
          <w:szCs w:val="24"/>
          <w:lang w:val="sr-Cyrl-RS" w:eastAsia="zh-CN"/>
        </w:rPr>
      </w:pPr>
      <w:r w:rsidRPr="00C1795D">
        <w:rPr>
          <w:rFonts w:cs="Times New Roman"/>
          <w:szCs w:val="24"/>
          <w:lang w:val="sr-Cyrl-RS" w:eastAsia="zh-CN"/>
        </w:rPr>
        <w:lastRenderedPageBreak/>
        <w:t>Посматрана деоница државног пута</w:t>
      </w:r>
      <w:r w:rsidRPr="00C1795D">
        <w:rPr>
          <w:rFonts w:eastAsia="TimesNewRomanPSMT" w:cs="Times New Roman"/>
          <w:lang w:val="sr-Cyrl-RS" w:eastAsia="sr-Cyrl-RS"/>
        </w:rPr>
        <w:t xml:space="preserve"> у постојећем стању изграђеношћу и опремљеношћу није одговарајућа за обим саобраћаја, не пружа одговарајући ниво безбедности, проточности и комфора за учеснике у саобраћају.</w:t>
      </w:r>
      <w:r w:rsidRPr="00C1795D">
        <w:rPr>
          <w:rFonts w:cs="Times New Roman"/>
          <w:szCs w:val="24"/>
          <w:lang w:val="sr-Cyrl-RS" w:eastAsia="zh-CN"/>
        </w:rPr>
        <w:t xml:space="preserve"> </w:t>
      </w:r>
    </w:p>
    <w:p w14:paraId="36E49087" w14:textId="77777777" w:rsidR="00E64E76" w:rsidRPr="00C1795D" w:rsidRDefault="00E64E76" w:rsidP="00671E4F">
      <w:pPr>
        <w:rPr>
          <w:lang w:val="sr-Cyrl-RS"/>
        </w:rPr>
      </w:pPr>
      <w:r w:rsidRPr="00C1795D">
        <w:rPr>
          <w:lang w:val="sr-Cyrl-RS"/>
        </w:rPr>
        <w:t xml:space="preserve">У оквиру границе обухвата планског документа налазе се и </w:t>
      </w:r>
      <w:r w:rsidR="00671E4F" w:rsidRPr="00C1795D">
        <w:rPr>
          <w:lang w:val="sr-Cyrl-RS"/>
        </w:rPr>
        <w:t>некатегорисани (</w:t>
      </w:r>
      <w:r w:rsidRPr="00C1795D">
        <w:rPr>
          <w:lang w:val="sr-Cyrl-RS"/>
        </w:rPr>
        <w:t>атарски</w:t>
      </w:r>
      <w:r w:rsidR="00671E4F" w:rsidRPr="00C1795D">
        <w:rPr>
          <w:lang w:val="sr-Cyrl-RS"/>
        </w:rPr>
        <w:t>)</w:t>
      </w:r>
      <w:r w:rsidRPr="00C1795D">
        <w:rPr>
          <w:lang w:val="sr-Cyrl-RS"/>
        </w:rPr>
        <w:t xml:space="preserve"> путеви који су од великог значаја за одвијање саобраћаја током убирања летине.</w:t>
      </w:r>
    </w:p>
    <w:p w14:paraId="79894FAD" w14:textId="77777777" w:rsidR="00872E26" w:rsidRPr="00C1795D" w:rsidRDefault="00872E26" w:rsidP="00E64E76">
      <w:pPr>
        <w:kinsoku w:val="0"/>
        <w:overflowPunct w:val="0"/>
        <w:spacing w:line="269" w:lineRule="auto"/>
        <w:rPr>
          <w:b/>
          <w:bCs/>
          <w:szCs w:val="24"/>
          <w:u w:val="single"/>
          <w:lang w:val="sr-Cyrl-RS"/>
        </w:rPr>
      </w:pPr>
      <w:r w:rsidRPr="00C1795D">
        <w:rPr>
          <w:b/>
          <w:bCs/>
          <w:szCs w:val="24"/>
          <w:u w:val="single"/>
          <w:lang w:val="sr-Cyrl-RS"/>
        </w:rPr>
        <w:t>ВОДНИ ОБЈЕКТИ</w:t>
      </w:r>
    </w:p>
    <w:p w14:paraId="23C28860" w14:textId="77777777" w:rsidR="00872E26" w:rsidRPr="00C1795D" w:rsidRDefault="00872E26" w:rsidP="00872E26">
      <w:pPr>
        <w:rPr>
          <w:lang w:val="sr-Cyrl-RS" w:eastAsia="zh-CN"/>
        </w:rPr>
      </w:pPr>
      <w:r w:rsidRPr="00C1795D">
        <w:rPr>
          <w:lang w:val="sr-Cyrl-RS" w:eastAsia="zh-CN"/>
        </w:rPr>
        <w:t xml:space="preserve">Планирана саобраћајница пролази кроз водно подручје предузећа: ВД Средњи Банат ДОО, Зрењанин и сви канали са којима се траса пута укршта и паралелно води, припадају систему за одводњавање Итебеј -Црња. </w:t>
      </w:r>
    </w:p>
    <w:p w14:paraId="78F68D55" w14:textId="77777777" w:rsidR="00872E26" w:rsidRPr="00C1795D" w:rsidRDefault="00872E26" w:rsidP="00872E26">
      <w:pPr>
        <w:rPr>
          <w:lang w:val="sr-Cyrl-RS" w:eastAsia="zh-CN"/>
        </w:rPr>
      </w:pPr>
      <w:r w:rsidRPr="00C1795D">
        <w:rPr>
          <w:lang w:val="sr-Cyrl-RS" w:eastAsia="zh-CN"/>
        </w:rPr>
        <w:t xml:space="preserve">Слив: Дунав </w:t>
      </w:r>
    </w:p>
    <w:p w14:paraId="2598FA81" w14:textId="77777777" w:rsidR="00872E26" w:rsidRPr="00C1795D" w:rsidRDefault="00872E26" w:rsidP="00872E26">
      <w:pPr>
        <w:rPr>
          <w:szCs w:val="24"/>
          <w:lang w:val="sr-Cyrl-RS" w:eastAsia="zh-CN"/>
        </w:rPr>
      </w:pPr>
      <w:r w:rsidRPr="00C1795D">
        <w:rPr>
          <w:szCs w:val="24"/>
          <w:lang w:val="sr-Cyrl-RS" w:eastAsia="zh-CN"/>
        </w:rPr>
        <w:t>Водно подручје: Дунав</w:t>
      </w:r>
    </w:p>
    <w:p w14:paraId="78CEEDD1" w14:textId="77777777" w:rsidR="00872E26" w:rsidRPr="000C5AF9" w:rsidRDefault="00872E26" w:rsidP="00872E26">
      <w:pPr>
        <w:rPr>
          <w:szCs w:val="24"/>
          <w:lang w:val="sr-Cyrl-RS" w:eastAsia="zh-CN"/>
        </w:rPr>
      </w:pPr>
      <w:r w:rsidRPr="00C1795D">
        <w:rPr>
          <w:szCs w:val="24"/>
          <w:lang w:val="sr-Cyrl-RS"/>
        </w:rPr>
        <w:t xml:space="preserve">У оквиру границе обухвата планског документа налазе се делови следећих водних објеката: </w:t>
      </w:r>
      <w:r w:rsidR="00C15A2F" w:rsidRPr="00791DB9">
        <w:rPr>
          <w:szCs w:val="24"/>
          <w:lang w:val="sr-Cyrl-RS"/>
        </w:rPr>
        <w:t xml:space="preserve">Канал II, </w:t>
      </w:r>
      <w:r w:rsidRPr="00791DB9">
        <w:rPr>
          <w:szCs w:val="24"/>
          <w:lang w:val="sr-Cyrl-RS"/>
        </w:rPr>
        <w:t xml:space="preserve">Канал II/5, Канал II/5-2, Канал II/5-3, </w:t>
      </w:r>
      <w:r w:rsidRPr="00791DB9">
        <w:rPr>
          <w:szCs w:val="24"/>
          <w:lang w:val="sr-Cyrl-RS" w:eastAsia="zh-CN"/>
        </w:rPr>
        <w:t xml:space="preserve">Канал </w:t>
      </w:r>
      <w:r w:rsidRPr="000C5AF9">
        <w:rPr>
          <w:szCs w:val="24"/>
          <w:lang w:val="sr-Cyrl-RS" w:eastAsia="zh-CN"/>
        </w:rPr>
        <w:t>Спојни</w:t>
      </w:r>
      <w:r w:rsidR="0027659F" w:rsidRPr="000C5AF9">
        <w:rPr>
          <w:szCs w:val="24"/>
          <w:lang w:val="sr-Cyrl-RS" w:eastAsia="zh-CN"/>
        </w:rPr>
        <w:t xml:space="preserve"> </w:t>
      </w:r>
      <w:r w:rsidR="00DD4CD4" w:rsidRPr="000C5AF9">
        <w:rPr>
          <w:szCs w:val="24"/>
          <w:lang w:val="sr-Cyrl-RS" w:eastAsia="zh-CN"/>
        </w:rPr>
        <w:t xml:space="preserve">и Канал </w:t>
      </w:r>
      <w:r w:rsidR="00DD4CD4" w:rsidRPr="000C5AF9">
        <w:rPr>
          <w:szCs w:val="24"/>
          <w:lang w:eastAsia="zh-CN"/>
        </w:rPr>
        <w:t>III</w:t>
      </w:r>
      <w:r w:rsidR="00DD4CD4" w:rsidRPr="000C5AF9">
        <w:rPr>
          <w:szCs w:val="24"/>
          <w:lang w:val="sr-Cyrl-RS" w:eastAsia="zh-CN"/>
        </w:rPr>
        <w:t>.</w:t>
      </w:r>
    </w:p>
    <w:p w14:paraId="35866BA7" w14:textId="77777777" w:rsidR="00872E26" w:rsidRPr="00442615" w:rsidRDefault="00872E26" w:rsidP="00872E26">
      <w:pPr>
        <w:rPr>
          <w:szCs w:val="24"/>
          <w:u w:val="single"/>
          <w:lang w:val="sr-Cyrl-RS" w:eastAsia="zh-CN"/>
        </w:rPr>
      </w:pPr>
      <w:r w:rsidRPr="00442615">
        <w:rPr>
          <w:szCs w:val="24"/>
          <w:u w:val="single"/>
          <w:lang w:val="sr-Cyrl-RS" w:eastAsia="zh-CN"/>
        </w:rPr>
        <w:t xml:space="preserve">Подаци о водним објектима на </w:t>
      </w:r>
      <w:r w:rsidR="00C1795D" w:rsidRPr="00442615">
        <w:rPr>
          <w:szCs w:val="24"/>
          <w:u w:val="single"/>
          <w:lang w:val="sr-Cyrl-RS" w:eastAsia="zh-CN"/>
        </w:rPr>
        <w:t>предметном</w:t>
      </w:r>
      <w:r w:rsidRPr="00442615">
        <w:rPr>
          <w:szCs w:val="24"/>
          <w:u w:val="single"/>
          <w:lang w:val="sr-Cyrl-RS" w:eastAsia="zh-CN"/>
        </w:rPr>
        <w:t xml:space="preserve"> простору </w:t>
      </w:r>
    </w:p>
    <w:p w14:paraId="00DCC1E9" w14:textId="77777777" w:rsidR="00872E26" w:rsidRPr="00C1795D" w:rsidRDefault="00872E26" w:rsidP="00872E26">
      <w:pPr>
        <w:rPr>
          <w:rFonts w:cs="Times New Roman"/>
          <w:szCs w:val="24"/>
          <w:lang w:val="sr-Cyrl-RS" w:eastAsia="zh-CN"/>
        </w:rPr>
      </w:pPr>
      <w:r w:rsidRPr="00C1795D">
        <w:rPr>
          <w:rFonts w:cs="Times New Roman"/>
          <w:szCs w:val="24"/>
          <w:lang w:val="sr-Cyrl-RS" w:eastAsia="zh-CN"/>
        </w:rPr>
        <w:t xml:space="preserve">Пројектовани елементи </w:t>
      </w:r>
      <w:r w:rsidR="00C15A2F" w:rsidRPr="00C1795D">
        <w:rPr>
          <w:rFonts w:cs="Times New Roman"/>
          <w:szCs w:val="24"/>
          <w:lang w:val="sr-Cyrl-RS" w:eastAsia="zh-CN"/>
        </w:rPr>
        <w:t>К</w:t>
      </w:r>
      <w:r w:rsidRPr="00C1795D">
        <w:rPr>
          <w:rFonts w:cs="Times New Roman"/>
          <w:szCs w:val="24"/>
          <w:lang w:val="sr-Cyrl-RS" w:eastAsia="zh-CN"/>
        </w:rPr>
        <w:t>анала II на месту укрштања са предметном саобраћајницом:</w:t>
      </w:r>
    </w:p>
    <w:p w14:paraId="3007ABC3" w14:textId="77777777" w:rsidR="00F31AF7" w:rsidRPr="00095CF0" w:rsidRDefault="00F31AF7" w:rsidP="00455B48">
      <w:pPr>
        <w:pStyle w:val="Default"/>
        <w:numPr>
          <w:ilvl w:val="0"/>
          <w:numId w:val="3"/>
        </w:numPr>
        <w:rPr>
          <w:rFonts w:ascii="Times New Roman" w:hAnsi="Times New Roman" w:cs="Times New Roman"/>
          <w:color w:val="ED0000"/>
        </w:rPr>
      </w:pPr>
      <w:r w:rsidRPr="00C1795D">
        <w:rPr>
          <w:rFonts w:ascii="Times New Roman" w:hAnsi="Times New Roman" w:cs="Times New Roman"/>
        </w:rPr>
        <w:t>стационажа ДП IIA-104</w:t>
      </w:r>
      <w:r w:rsidRPr="00C1795D">
        <w:rPr>
          <w:rFonts w:ascii="Times New Roman" w:hAnsi="Times New Roman" w:cs="Times New Roman"/>
        </w:rPr>
        <w:tab/>
      </w:r>
      <w:r w:rsidRPr="000C5AF9">
        <w:rPr>
          <w:rFonts w:ascii="Times New Roman" w:hAnsi="Times New Roman" w:cs="Times New Roman"/>
          <w:color w:val="auto"/>
        </w:rPr>
        <w:t xml:space="preserve">km </w:t>
      </w:r>
      <w:r w:rsidRPr="0041111A">
        <w:rPr>
          <w:rFonts w:ascii="Times New Roman" w:hAnsi="Times New Roman" w:cs="Times New Roman"/>
          <w:color w:val="auto"/>
        </w:rPr>
        <w:t>82+</w:t>
      </w:r>
      <w:r w:rsidR="000C3B23" w:rsidRPr="0041111A">
        <w:rPr>
          <w:rFonts w:ascii="Times New Roman" w:hAnsi="Times New Roman" w:cs="Times New Roman"/>
          <w:color w:val="auto"/>
        </w:rPr>
        <w:t>767</w:t>
      </w:r>
      <w:r w:rsidR="00455B48" w:rsidRPr="0041111A">
        <w:rPr>
          <w:rFonts w:ascii="Times New Roman" w:hAnsi="Times New Roman" w:cs="Times New Roman"/>
          <w:color w:val="auto"/>
        </w:rPr>
        <w:t xml:space="preserve"> </w:t>
      </w:r>
    </w:p>
    <w:p w14:paraId="31552073" w14:textId="77777777" w:rsidR="00872E26" w:rsidRPr="00C1795D" w:rsidRDefault="00872E26" w:rsidP="00872E26">
      <w:pPr>
        <w:pStyle w:val="Default"/>
        <w:numPr>
          <w:ilvl w:val="0"/>
          <w:numId w:val="3"/>
        </w:numPr>
        <w:rPr>
          <w:rFonts w:ascii="Times New Roman" w:hAnsi="Times New Roman" w:cs="Times New Roman"/>
        </w:rPr>
      </w:pPr>
      <w:r w:rsidRPr="00C1795D">
        <w:rPr>
          <w:rFonts w:ascii="Times New Roman" w:hAnsi="Times New Roman" w:cs="Times New Roman"/>
        </w:rPr>
        <w:t xml:space="preserve">стационажа </w:t>
      </w:r>
      <w:r w:rsidR="00F31AF7" w:rsidRPr="00C1795D">
        <w:rPr>
          <w:rFonts w:ascii="Times New Roman" w:hAnsi="Times New Roman" w:cs="Times New Roman"/>
        </w:rPr>
        <w:t>канала</w:t>
      </w:r>
      <w:r w:rsidRPr="00C1795D">
        <w:rPr>
          <w:rFonts w:ascii="Times New Roman" w:hAnsi="Times New Roman" w:cs="Times New Roman"/>
        </w:rPr>
        <w:tab/>
      </w:r>
      <w:r w:rsidRPr="00C1795D">
        <w:rPr>
          <w:rFonts w:ascii="Times New Roman" w:hAnsi="Times New Roman" w:cs="Times New Roman"/>
        </w:rPr>
        <w:tab/>
        <w:t xml:space="preserve">km </w:t>
      </w:r>
      <w:r w:rsidR="00C15A2F" w:rsidRPr="00C1795D">
        <w:rPr>
          <w:rFonts w:ascii="Times New Roman" w:hAnsi="Times New Roman" w:cs="Times New Roman"/>
        </w:rPr>
        <w:t>5</w:t>
      </w:r>
      <w:r w:rsidRPr="00C1795D">
        <w:rPr>
          <w:rFonts w:ascii="Times New Roman" w:hAnsi="Times New Roman" w:cs="Times New Roman"/>
        </w:rPr>
        <w:t>+</w:t>
      </w:r>
      <w:r w:rsidR="00C15A2F" w:rsidRPr="00C1795D">
        <w:rPr>
          <w:rFonts w:ascii="Times New Roman" w:hAnsi="Times New Roman" w:cs="Times New Roman"/>
        </w:rPr>
        <w:t>445</w:t>
      </w:r>
      <w:r w:rsidRPr="00C1795D">
        <w:rPr>
          <w:rFonts w:ascii="Times New Roman" w:hAnsi="Times New Roman" w:cs="Times New Roman"/>
        </w:rPr>
        <w:t xml:space="preserve"> </w:t>
      </w:r>
      <w:r w:rsidR="00172734">
        <w:rPr>
          <w:rFonts w:ascii="Times New Roman" w:hAnsi="Times New Roman" w:cs="Times New Roman"/>
        </w:rPr>
        <w:t xml:space="preserve"> </w:t>
      </w:r>
    </w:p>
    <w:p w14:paraId="29CA9B22" w14:textId="77777777" w:rsidR="00872E26" w:rsidRPr="00C1795D" w:rsidRDefault="00872E26" w:rsidP="00872E26">
      <w:pPr>
        <w:pStyle w:val="Default"/>
        <w:numPr>
          <w:ilvl w:val="0"/>
          <w:numId w:val="3"/>
        </w:numPr>
        <w:spacing w:after="18"/>
        <w:rPr>
          <w:rFonts w:ascii="Times New Roman" w:hAnsi="Times New Roman" w:cs="Times New Roman"/>
        </w:rPr>
      </w:pPr>
      <w:r w:rsidRPr="00C1795D">
        <w:rPr>
          <w:rFonts w:ascii="Times New Roman" w:hAnsi="Times New Roman" w:cs="Times New Roman"/>
        </w:rPr>
        <w:t xml:space="preserve">кота пројектованог дна </w:t>
      </w:r>
      <w:r w:rsidR="00C15A2F" w:rsidRPr="00C1795D">
        <w:rPr>
          <w:rFonts w:ascii="Times New Roman" w:hAnsi="Times New Roman" w:cs="Times New Roman"/>
        </w:rPr>
        <w:tab/>
        <w:t>74,02</w:t>
      </w:r>
      <w:r w:rsidRPr="00C1795D">
        <w:rPr>
          <w:rFonts w:ascii="Times New Roman" w:hAnsi="Times New Roman" w:cs="Times New Roman"/>
        </w:rPr>
        <w:t xml:space="preserve"> mnm </w:t>
      </w:r>
    </w:p>
    <w:p w14:paraId="5CAE1DC9" w14:textId="77777777" w:rsidR="00872E26" w:rsidRPr="00C1795D" w:rsidRDefault="00872E26" w:rsidP="00872E26">
      <w:pPr>
        <w:pStyle w:val="Default"/>
        <w:numPr>
          <w:ilvl w:val="0"/>
          <w:numId w:val="3"/>
        </w:numPr>
        <w:spacing w:after="18"/>
        <w:rPr>
          <w:rFonts w:ascii="Times New Roman" w:hAnsi="Times New Roman" w:cs="Times New Roman"/>
        </w:rPr>
      </w:pPr>
      <w:r w:rsidRPr="00C1795D">
        <w:rPr>
          <w:rFonts w:ascii="Times New Roman" w:hAnsi="Times New Roman" w:cs="Times New Roman"/>
        </w:rPr>
        <w:t xml:space="preserve">кота терена </w:t>
      </w:r>
      <w:r w:rsidR="00C15A2F" w:rsidRPr="00C1795D">
        <w:rPr>
          <w:rFonts w:ascii="Times New Roman" w:hAnsi="Times New Roman" w:cs="Times New Roman"/>
        </w:rPr>
        <w:tab/>
      </w:r>
      <w:r w:rsidR="00C15A2F" w:rsidRPr="00C1795D">
        <w:rPr>
          <w:rFonts w:ascii="Times New Roman" w:hAnsi="Times New Roman" w:cs="Times New Roman"/>
        </w:rPr>
        <w:tab/>
      </w:r>
      <w:r w:rsidR="00C15A2F" w:rsidRPr="00C1795D">
        <w:rPr>
          <w:rFonts w:ascii="Times New Roman" w:hAnsi="Times New Roman" w:cs="Times New Roman"/>
        </w:rPr>
        <w:tab/>
        <w:t>77,40</w:t>
      </w:r>
      <w:r w:rsidRPr="00C1795D">
        <w:rPr>
          <w:rFonts w:ascii="Times New Roman" w:hAnsi="Times New Roman" w:cs="Times New Roman"/>
        </w:rPr>
        <w:t xml:space="preserve"> mnm </w:t>
      </w:r>
    </w:p>
    <w:p w14:paraId="1EB99395" w14:textId="77777777" w:rsidR="00872E26" w:rsidRPr="00C1795D" w:rsidRDefault="00872E26" w:rsidP="00872E26">
      <w:pPr>
        <w:pStyle w:val="Default"/>
        <w:numPr>
          <w:ilvl w:val="0"/>
          <w:numId w:val="3"/>
        </w:numPr>
        <w:spacing w:after="18"/>
        <w:rPr>
          <w:rFonts w:ascii="Times New Roman" w:hAnsi="Times New Roman" w:cs="Times New Roman"/>
        </w:rPr>
      </w:pPr>
      <w:r w:rsidRPr="00C1795D">
        <w:rPr>
          <w:rFonts w:ascii="Times New Roman" w:hAnsi="Times New Roman" w:cs="Times New Roman"/>
        </w:rPr>
        <w:t xml:space="preserve">ширина дна </w:t>
      </w:r>
      <w:r w:rsidR="00C15A2F" w:rsidRPr="00C1795D">
        <w:rPr>
          <w:rFonts w:ascii="Times New Roman" w:hAnsi="Times New Roman" w:cs="Times New Roman"/>
        </w:rPr>
        <w:tab/>
      </w:r>
      <w:r w:rsidR="00C15A2F" w:rsidRPr="00C1795D">
        <w:rPr>
          <w:rFonts w:ascii="Times New Roman" w:hAnsi="Times New Roman" w:cs="Times New Roman"/>
        </w:rPr>
        <w:tab/>
      </w:r>
      <w:r w:rsidR="00C15A2F" w:rsidRPr="00C1795D">
        <w:rPr>
          <w:rFonts w:ascii="Times New Roman" w:hAnsi="Times New Roman" w:cs="Times New Roman"/>
        </w:rPr>
        <w:tab/>
        <w:t>1,00</w:t>
      </w:r>
      <w:r w:rsidRPr="00C1795D">
        <w:rPr>
          <w:rFonts w:ascii="Times New Roman" w:hAnsi="Times New Roman" w:cs="Times New Roman"/>
        </w:rPr>
        <w:t xml:space="preserve">m </w:t>
      </w:r>
    </w:p>
    <w:p w14:paraId="505F77F8" w14:textId="77777777" w:rsidR="00872E26" w:rsidRPr="00C1795D" w:rsidRDefault="00C15A2F" w:rsidP="00C15A2F">
      <w:pPr>
        <w:pStyle w:val="Default"/>
        <w:numPr>
          <w:ilvl w:val="0"/>
          <w:numId w:val="3"/>
        </w:numPr>
        <w:spacing w:after="18"/>
        <w:rPr>
          <w:rFonts w:ascii="Times New Roman" w:hAnsi="Times New Roman" w:cs="Times New Roman"/>
        </w:rPr>
      </w:pPr>
      <w:r w:rsidRPr="00C1795D">
        <w:rPr>
          <w:rFonts w:ascii="Times New Roman" w:hAnsi="Times New Roman" w:cs="Times New Roman"/>
        </w:rPr>
        <w:t xml:space="preserve">нагиб косина </w:t>
      </w:r>
      <w:r w:rsidRPr="00C1795D">
        <w:rPr>
          <w:rFonts w:ascii="Times New Roman" w:hAnsi="Times New Roman" w:cs="Times New Roman"/>
        </w:rPr>
        <w:tab/>
      </w:r>
      <w:r w:rsidRPr="00C1795D">
        <w:rPr>
          <w:rFonts w:ascii="Times New Roman" w:hAnsi="Times New Roman" w:cs="Times New Roman"/>
        </w:rPr>
        <w:tab/>
        <w:t xml:space="preserve">1:m=1:1,5 </w:t>
      </w:r>
    </w:p>
    <w:p w14:paraId="798A51D0" w14:textId="77777777" w:rsidR="00C15A2F" w:rsidRPr="00C1795D" w:rsidRDefault="00C15A2F" w:rsidP="00872E26">
      <w:pPr>
        <w:pStyle w:val="Default"/>
        <w:numPr>
          <w:ilvl w:val="0"/>
          <w:numId w:val="3"/>
        </w:numPr>
        <w:spacing w:after="18"/>
        <w:rPr>
          <w:rFonts w:ascii="Times New Roman" w:hAnsi="Times New Roman" w:cs="Times New Roman"/>
        </w:rPr>
      </w:pPr>
      <w:r w:rsidRPr="00C1795D">
        <w:rPr>
          <w:rFonts w:ascii="Times New Roman" w:hAnsi="Times New Roman" w:cs="Times New Roman"/>
        </w:rPr>
        <w:t>катастарска парцела</w:t>
      </w:r>
      <w:r w:rsidRPr="00C1795D">
        <w:rPr>
          <w:rFonts w:ascii="Times New Roman" w:hAnsi="Times New Roman" w:cs="Times New Roman"/>
        </w:rPr>
        <w:tab/>
      </w:r>
      <w:r w:rsidRPr="00C1795D">
        <w:rPr>
          <w:rFonts w:ascii="Times New Roman" w:hAnsi="Times New Roman" w:cs="Times New Roman"/>
        </w:rPr>
        <w:tab/>
        <w:t>3587</w:t>
      </w:r>
    </w:p>
    <w:p w14:paraId="4A7187E8" w14:textId="77777777" w:rsidR="00872E26" w:rsidRPr="00C1795D" w:rsidRDefault="00C15A2F" w:rsidP="00872E26">
      <w:pPr>
        <w:pStyle w:val="Default"/>
        <w:numPr>
          <w:ilvl w:val="0"/>
          <w:numId w:val="3"/>
        </w:numPr>
        <w:rPr>
          <w:rFonts w:ascii="Times New Roman" w:hAnsi="Times New Roman" w:cs="Times New Roman"/>
        </w:rPr>
      </w:pPr>
      <w:r w:rsidRPr="00C1795D">
        <w:rPr>
          <w:rFonts w:ascii="Times New Roman" w:hAnsi="Times New Roman" w:cs="Times New Roman"/>
        </w:rPr>
        <w:t>катастарска општина</w:t>
      </w:r>
      <w:r w:rsidR="00872E26" w:rsidRPr="00C1795D">
        <w:rPr>
          <w:rFonts w:ascii="Times New Roman" w:hAnsi="Times New Roman" w:cs="Times New Roman"/>
        </w:rPr>
        <w:t xml:space="preserve"> </w:t>
      </w:r>
      <w:r w:rsidRPr="00C1795D">
        <w:rPr>
          <w:rFonts w:ascii="Times New Roman" w:hAnsi="Times New Roman" w:cs="Times New Roman"/>
        </w:rPr>
        <w:tab/>
        <w:t>Војвода Степа</w:t>
      </w:r>
      <w:r w:rsidR="00872E26" w:rsidRPr="00C1795D">
        <w:rPr>
          <w:rFonts w:ascii="Times New Roman" w:hAnsi="Times New Roman" w:cs="Times New Roman"/>
        </w:rPr>
        <w:t xml:space="preserve"> </w:t>
      </w:r>
    </w:p>
    <w:p w14:paraId="7838F999" w14:textId="77777777" w:rsidR="006C6B54" w:rsidRDefault="006C6B54" w:rsidP="00C15A2F">
      <w:pPr>
        <w:rPr>
          <w:rFonts w:cs="Times New Roman"/>
          <w:szCs w:val="24"/>
          <w:lang w:val="sr-Latn-RS" w:eastAsia="zh-CN"/>
        </w:rPr>
      </w:pPr>
      <w:bookmarkStart w:id="86" w:name="_Hlk171666142"/>
    </w:p>
    <w:p w14:paraId="092CE11C" w14:textId="19D41511" w:rsidR="00C15A2F" w:rsidRPr="00C1795D" w:rsidRDefault="00C15A2F" w:rsidP="00C15A2F">
      <w:pPr>
        <w:rPr>
          <w:rFonts w:cs="Times New Roman"/>
          <w:szCs w:val="24"/>
          <w:lang w:val="sr-Cyrl-RS" w:eastAsia="zh-CN"/>
        </w:rPr>
      </w:pPr>
      <w:r w:rsidRPr="00C1795D">
        <w:rPr>
          <w:rFonts w:cs="Times New Roman"/>
          <w:szCs w:val="24"/>
          <w:lang w:val="sr-Cyrl-RS" w:eastAsia="zh-CN"/>
        </w:rPr>
        <w:t xml:space="preserve">Пројектовани елементи Канала II/5 </w:t>
      </w:r>
      <w:r w:rsidR="000C5AF9">
        <w:rPr>
          <w:rFonts w:cs="Times New Roman"/>
          <w:szCs w:val="24"/>
          <w:lang w:val="sr-Cyrl-RS" w:eastAsia="zh-CN"/>
        </w:rPr>
        <w:t>-паралелн</w:t>
      </w:r>
      <w:r w:rsidR="00BC52CB">
        <w:rPr>
          <w:rFonts w:cs="Times New Roman"/>
          <w:szCs w:val="24"/>
          <w:lang w:val="sr-Cyrl-RS" w:eastAsia="zh-CN"/>
        </w:rPr>
        <w:t>о</w:t>
      </w:r>
      <w:r w:rsidR="000C5AF9">
        <w:rPr>
          <w:rFonts w:cs="Times New Roman"/>
          <w:szCs w:val="24"/>
          <w:lang w:val="sr-Cyrl-RS" w:eastAsia="zh-CN"/>
        </w:rPr>
        <w:t xml:space="preserve"> са </w:t>
      </w:r>
      <w:r w:rsidRPr="00C1795D">
        <w:rPr>
          <w:rFonts w:cs="Times New Roman"/>
          <w:szCs w:val="24"/>
          <w:lang w:val="sr-Cyrl-RS" w:eastAsia="zh-CN"/>
        </w:rPr>
        <w:t>предметном саобраћајницом:</w:t>
      </w:r>
    </w:p>
    <w:bookmarkEnd w:id="86"/>
    <w:p w14:paraId="19C4AD97" w14:textId="77777777" w:rsidR="00F31AF7" w:rsidRPr="00A67129" w:rsidRDefault="00F31AF7" w:rsidP="00F31AF7">
      <w:pPr>
        <w:pStyle w:val="Default"/>
        <w:numPr>
          <w:ilvl w:val="0"/>
          <w:numId w:val="3"/>
        </w:numPr>
        <w:rPr>
          <w:rFonts w:ascii="Times New Roman" w:hAnsi="Times New Roman" w:cs="Times New Roman"/>
          <w:color w:val="auto"/>
        </w:rPr>
      </w:pPr>
      <w:r w:rsidRPr="00C1795D">
        <w:rPr>
          <w:rFonts w:ascii="Times New Roman" w:hAnsi="Times New Roman" w:cs="Times New Roman"/>
        </w:rPr>
        <w:t>стационажа ДП IIA-104</w:t>
      </w:r>
      <w:r w:rsidRPr="00C1795D">
        <w:rPr>
          <w:rFonts w:ascii="Times New Roman" w:hAnsi="Times New Roman" w:cs="Times New Roman"/>
        </w:rPr>
        <w:tab/>
      </w:r>
      <w:r w:rsidR="002B6624" w:rsidRPr="00A67129">
        <w:rPr>
          <w:rFonts w:ascii="Times New Roman" w:hAnsi="Times New Roman" w:cs="Times New Roman"/>
          <w:color w:val="auto"/>
        </w:rPr>
        <w:t>од к</w:t>
      </w:r>
      <w:r w:rsidR="002B6624" w:rsidRPr="00A67129">
        <w:rPr>
          <w:rFonts w:ascii="Times New Roman" w:hAnsi="Times New Roman" w:cs="Times New Roman"/>
          <w:color w:val="auto"/>
          <w:lang w:val="sr-Latn-RS"/>
        </w:rPr>
        <w:t>m</w:t>
      </w:r>
      <w:r w:rsidR="002B6624" w:rsidRPr="00A67129">
        <w:rPr>
          <w:rFonts w:ascii="Times New Roman" w:hAnsi="Times New Roman" w:cs="Times New Roman"/>
          <w:color w:val="auto"/>
        </w:rPr>
        <w:t xml:space="preserve"> 82+7</w:t>
      </w:r>
      <w:r w:rsidR="00C15F7E" w:rsidRPr="00A67129">
        <w:rPr>
          <w:rFonts w:ascii="Times New Roman" w:hAnsi="Times New Roman" w:cs="Times New Roman"/>
          <w:color w:val="auto"/>
        </w:rPr>
        <w:t>83,28</w:t>
      </w:r>
      <w:r w:rsidR="002B6624" w:rsidRPr="00A67129">
        <w:rPr>
          <w:rFonts w:ascii="Times New Roman" w:hAnsi="Times New Roman" w:cs="Times New Roman"/>
          <w:color w:val="auto"/>
        </w:rPr>
        <w:t xml:space="preserve"> до км </w:t>
      </w:r>
      <w:r w:rsidR="00054DFF" w:rsidRPr="00A67129">
        <w:rPr>
          <w:rFonts w:ascii="Times New Roman" w:hAnsi="Times New Roman" w:cs="Times New Roman"/>
          <w:color w:val="auto"/>
        </w:rPr>
        <w:t>84+55</w:t>
      </w:r>
      <w:r w:rsidR="00C15F7E" w:rsidRPr="00A67129">
        <w:rPr>
          <w:rFonts w:ascii="Times New Roman" w:hAnsi="Times New Roman" w:cs="Times New Roman"/>
          <w:color w:val="auto"/>
        </w:rPr>
        <w:t>9,53</w:t>
      </w:r>
    </w:p>
    <w:p w14:paraId="29444499" w14:textId="77777777" w:rsidR="0098091A" w:rsidRPr="00A67129" w:rsidRDefault="00C15A2F" w:rsidP="000C5AF9">
      <w:pPr>
        <w:pStyle w:val="Default"/>
        <w:numPr>
          <w:ilvl w:val="0"/>
          <w:numId w:val="3"/>
        </w:numPr>
        <w:rPr>
          <w:rFonts w:ascii="Times New Roman" w:hAnsi="Times New Roman" w:cs="Times New Roman"/>
          <w:color w:val="auto"/>
        </w:rPr>
      </w:pPr>
      <w:r w:rsidRPr="00A67129">
        <w:rPr>
          <w:rFonts w:ascii="Times New Roman" w:hAnsi="Times New Roman" w:cs="Times New Roman"/>
          <w:color w:val="auto"/>
        </w:rPr>
        <w:t xml:space="preserve">стационажа </w:t>
      </w:r>
      <w:r w:rsidR="00F31AF7" w:rsidRPr="00A67129">
        <w:rPr>
          <w:rFonts w:ascii="Times New Roman" w:hAnsi="Times New Roman" w:cs="Times New Roman"/>
          <w:color w:val="auto"/>
        </w:rPr>
        <w:t>канала</w:t>
      </w:r>
      <w:r w:rsidRPr="00A67129">
        <w:rPr>
          <w:rFonts w:ascii="Times New Roman" w:hAnsi="Times New Roman" w:cs="Times New Roman"/>
          <w:color w:val="auto"/>
        </w:rPr>
        <w:tab/>
      </w:r>
      <w:r w:rsidRPr="00A67129">
        <w:rPr>
          <w:rFonts w:ascii="Times New Roman" w:hAnsi="Times New Roman" w:cs="Times New Roman"/>
          <w:color w:val="auto"/>
        </w:rPr>
        <w:tab/>
        <w:t>km 1+800</w:t>
      </w:r>
      <w:r w:rsidR="0098091A" w:rsidRPr="00A67129">
        <w:rPr>
          <w:rFonts w:ascii="Times New Roman" w:hAnsi="Times New Roman" w:cs="Times New Roman"/>
          <w:color w:val="auto"/>
        </w:rPr>
        <w:t xml:space="preserve"> </w:t>
      </w:r>
    </w:p>
    <w:p w14:paraId="3B086F65" w14:textId="77777777" w:rsidR="00C15A2F" w:rsidRPr="00A67129" w:rsidRDefault="00C15A2F" w:rsidP="00C15A2F">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кота пројектованог дна </w:t>
      </w:r>
      <w:r w:rsidRPr="00A67129">
        <w:rPr>
          <w:rFonts w:ascii="Times New Roman" w:hAnsi="Times New Roman" w:cs="Times New Roman"/>
          <w:color w:val="auto"/>
        </w:rPr>
        <w:tab/>
        <w:t xml:space="preserve">75,01 mnm </w:t>
      </w:r>
    </w:p>
    <w:p w14:paraId="4DA654AA" w14:textId="77777777" w:rsidR="00C15A2F" w:rsidRPr="00A67129" w:rsidRDefault="00C15A2F" w:rsidP="00C15A2F">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кота терена </w:t>
      </w:r>
      <w:r w:rsidRPr="00A67129">
        <w:rPr>
          <w:rFonts w:ascii="Times New Roman" w:hAnsi="Times New Roman" w:cs="Times New Roman"/>
          <w:color w:val="auto"/>
        </w:rPr>
        <w:tab/>
      </w:r>
      <w:r w:rsidRPr="00A67129">
        <w:rPr>
          <w:rFonts w:ascii="Times New Roman" w:hAnsi="Times New Roman" w:cs="Times New Roman"/>
          <w:color w:val="auto"/>
        </w:rPr>
        <w:tab/>
      </w:r>
      <w:r w:rsidRPr="00A67129">
        <w:rPr>
          <w:rFonts w:ascii="Times New Roman" w:hAnsi="Times New Roman" w:cs="Times New Roman"/>
          <w:color w:val="auto"/>
        </w:rPr>
        <w:tab/>
        <w:t xml:space="preserve">77,27 mnm </w:t>
      </w:r>
    </w:p>
    <w:p w14:paraId="010ACD30" w14:textId="77777777" w:rsidR="00C15A2F" w:rsidRPr="00A67129" w:rsidRDefault="00C15A2F" w:rsidP="00C15A2F">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ширина дна </w:t>
      </w:r>
      <w:r w:rsidRPr="00A67129">
        <w:rPr>
          <w:rFonts w:ascii="Times New Roman" w:hAnsi="Times New Roman" w:cs="Times New Roman"/>
          <w:color w:val="auto"/>
        </w:rPr>
        <w:tab/>
      </w:r>
      <w:r w:rsidRPr="00A67129">
        <w:rPr>
          <w:rFonts w:ascii="Times New Roman" w:hAnsi="Times New Roman" w:cs="Times New Roman"/>
          <w:color w:val="auto"/>
        </w:rPr>
        <w:tab/>
      </w:r>
      <w:r w:rsidRPr="00A67129">
        <w:rPr>
          <w:rFonts w:ascii="Times New Roman" w:hAnsi="Times New Roman" w:cs="Times New Roman"/>
          <w:color w:val="auto"/>
        </w:rPr>
        <w:tab/>
        <w:t xml:space="preserve">0,50m </w:t>
      </w:r>
    </w:p>
    <w:p w14:paraId="166E4C3C" w14:textId="77777777" w:rsidR="00C15A2F" w:rsidRPr="00A67129" w:rsidRDefault="00C15A2F" w:rsidP="00C15A2F">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нагиб косина </w:t>
      </w:r>
      <w:r w:rsidRPr="00A67129">
        <w:rPr>
          <w:rFonts w:ascii="Times New Roman" w:hAnsi="Times New Roman" w:cs="Times New Roman"/>
          <w:color w:val="auto"/>
        </w:rPr>
        <w:tab/>
      </w:r>
      <w:r w:rsidRPr="00A67129">
        <w:rPr>
          <w:rFonts w:ascii="Times New Roman" w:hAnsi="Times New Roman" w:cs="Times New Roman"/>
          <w:color w:val="auto"/>
        </w:rPr>
        <w:tab/>
        <w:t xml:space="preserve">1:m=1:1,25 </w:t>
      </w:r>
    </w:p>
    <w:p w14:paraId="206F4A34" w14:textId="77777777" w:rsidR="00FE4ABE" w:rsidRPr="00A67129" w:rsidRDefault="00C15A2F" w:rsidP="00C15A2F">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катастарска парцела</w:t>
      </w:r>
      <w:r w:rsidRPr="00A67129">
        <w:rPr>
          <w:rFonts w:ascii="Times New Roman" w:hAnsi="Times New Roman" w:cs="Times New Roman"/>
          <w:color w:val="auto"/>
        </w:rPr>
        <w:tab/>
      </w:r>
      <w:r w:rsidRPr="00A67129">
        <w:rPr>
          <w:rFonts w:ascii="Times New Roman" w:hAnsi="Times New Roman" w:cs="Times New Roman"/>
          <w:color w:val="auto"/>
        </w:rPr>
        <w:tab/>
      </w:r>
      <w:bookmarkStart w:id="87" w:name="_Hlk173824883"/>
      <w:r w:rsidR="00D43ECD" w:rsidRPr="00A67129">
        <w:rPr>
          <w:rFonts w:ascii="Times New Roman" w:hAnsi="Times New Roman" w:cs="Times New Roman"/>
          <w:color w:val="auto"/>
        </w:rPr>
        <w:t>3588</w:t>
      </w:r>
      <w:r w:rsidR="00EE74FC" w:rsidRPr="00A67129">
        <w:rPr>
          <w:rFonts w:ascii="Times New Roman" w:hAnsi="Times New Roman" w:cs="Times New Roman"/>
          <w:color w:val="auto"/>
        </w:rPr>
        <w:t xml:space="preserve"> </w:t>
      </w:r>
      <w:r w:rsidR="00D43ECD" w:rsidRPr="00A67129">
        <w:rPr>
          <w:rFonts w:ascii="Times New Roman" w:hAnsi="Times New Roman" w:cs="Times New Roman"/>
          <w:color w:val="auto"/>
        </w:rPr>
        <w:t>и делови кат</w:t>
      </w:r>
      <w:r w:rsidR="0098091A" w:rsidRPr="00A67129">
        <w:rPr>
          <w:rFonts w:ascii="Times New Roman" w:hAnsi="Times New Roman" w:cs="Times New Roman"/>
          <w:color w:val="auto"/>
        </w:rPr>
        <w:t>.</w:t>
      </w:r>
      <w:r w:rsidR="00D43ECD" w:rsidRPr="00A67129">
        <w:rPr>
          <w:rFonts w:ascii="Times New Roman" w:hAnsi="Times New Roman" w:cs="Times New Roman"/>
          <w:color w:val="auto"/>
        </w:rPr>
        <w:t xml:space="preserve"> парцела 2996, 2997, </w:t>
      </w:r>
      <w:r w:rsidR="00FE4ABE" w:rsidRPr="00A67129">
        <w:rPr>
          <w:rFonts w:ascii="Times New Roman" w:hAnsi="Times New Roman" w:cs="Times New Roman"/>
          <w:color w:val="auto"/>
        </w:rPr>
        <w:t xml:space="preserve">      </w:t>
      </w:r>
    </w:p>
    <w:p w14:paraId="687E78E7" w14:textId="77777777" w:rsidR="00D43ECD" w:rsidRPr="00A67129" w:rsidRDefault="00FE4ABE" w:rsidP="00FE4ABE">
      <w:pPr>
        <w:pStyle w:val="Default"/>
        <w:spacing w:after="18"/>
        <w:ind w:left="720"/>
        <w:rPr>
          <w:rFonts w:ascii="Times New Roman" w:hAnsi="Times New Roman" w:cs="Times New Roman"/>
          <w:color w:val="auto"/>
        </w:rPr>
      </w:pPr>
      <w:r w:rsidRPr="00A67129">
        <w:rPr>
          <w:rFonts w:ascii="Times New Roman" w:hAnsi="Times New Roman" w:cs="Times New Roman"/>
          <w:color w:val="auto"/>
        </w:rPr>
        <w:t xml:space="preserve">                        </w:t>
      </w:r>
      <w:r w:rsidR="00D43ECD" w:rsidRPr="00A67129">
        <w:rPr>
          <w:rFonts w:ascii="Times New Roman" w:hAnsi="Times New Roman" w:cs="Times New Roman"/>
          <w:color w:val="auto"/>
        </w:rPr>
        <w:t xml:space="preserve">2998/2, 2913,   </w:t>
      </w:r>
    </w:p>
    <w:bookmarkEnd w:id="87"/>
    <w:p w14:paraId="56F12D77" w14:textId="77777777" w:rsidR="00C15A2F" w:rsidRPr="00A67129" w:rsidRDefault="00C15A2F" w:rsidP="00C57DD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катастарска општина </w:t>
      </w:r>
      <w:r w:rsidRPr="00A67129">
        <w:rPr>
          <w:rFonts w:ascii="Times New Roman" w:hAnsi="Times New Roman" w:cs="Times New Roman"/>
          <w:color w:val="auto"/>
        </w:rPr>
        <w:tab/>
        <w:t xml:space="preserve">Војвода Степа </w:t>
      </w:r>
    </w:p>
    <w:p w14:paraId="7D6A13D4" w14:textId="77777777" w:rsidR="00C15A2F" w:rsidRPr="00A67129" w:rsidRDefault="00EE74FC" w:rsidP="00EE74FC">
      <w:pPr>
        <w:pStyle w:val="Default"/>
        <w:numPr>
          <w:ilvl w:val="0"/>
          <w:numId w:val="3"/>
        </w:numPr>
        <w:rPr>
          <w:rFonts w:ascii="Times New Roman" w:hAnsi="Times New Roman" w:cs="Times New Roman"/>
          <w:color w:val="auto"/>
        </w:rPr>
      </w:pPr>
      <w:r w:rsidRPr="00A67129">
        <w:rPr>
          <w:rFonts w:ascii="Times New Roman" w:hAnsi="Times New Roman" w:cs="Times New Roman"/>
          <w:color w:val="auto"/>
        </w:rPr>
        <w:t xml:space="preserve">катастарска парцела       </w:t>
      </w:r>
      <w:r w:rsidR="00D43ECD" w:rsidRPr="00A67129">
        <w:rPr>
          <w:rFonts w:ascii="Times New Roman" w:hAnsi="Times New Roman" w:cs="Times New Roman"/>
          <w:color w:val="auto"/>
        </w:rPr>
        <w:t>делови кат</w:t>
      </w:r>
      <w:r w:rsidRPr="00A67129">
        <w:rPr>
          <w:rFonts w:ascii="Times New Roman" w:hAnsi="Times New Roman" w:cs="Times New Roman"/>
          <w:color w:val="auto"/>
        </w:rPr>
        <w:t>.</w:t>
      </w:r>
      <w:r w:rsidR="00D43ECD" w:rsidRPr="00A67129">
        <w:rPr>
          <w:rFonts w:ascii="Times New Roman" w:hAnsi="Times New Roman" w:cs="Times New Roman"/>
          <w:color w:val="auto"/>
        </w:rPr>
        <w:t xml:space="preserve"> парцеле 5697 и 5698 </w:t>
      </w:r>
    </w:p>
    <w:p w14:paraId="6987B7E8" w14:textId="77777777" w:rsidR="00EE74FC" w:rsidRPr="00A67129" w:rsidRDefault="00EE74FC" w:rsidP="00EE74FC">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катастарска општина </w:t>
      </w:r>
      <w:r w:rsidRPr="00A67129">
        <w:rPr>
          <w:rFonts w:ascii="Times New Roman" w:hAnsi="Times New Roman" w:cs="Times New Roman"/>
          <w:color w:val="auto"/>
        </w:rPr>
        <w:tab/>
      </w:r>
      <w:r w:rsidR="00E27685" w:rsidRPr="00A67129">
        <w:rPr>
          <w:rFonts w:ascii="Times New Roman" w:hAnsi="Times New Roman" w:cs="Times New Roman"/>
          <w:color w:val="auto"/>
        </w:rPr>
        <w:t>Српски Итебеј</w:t>
      </w:r>
      <w:r w:rsidRPr="00A67129">
        <w:rPr>
          <w:rFonts w:ascii="Times New Roman" w:hAnsi="Times New Roman" w:cs="Times New Roman"/>
          <w:color w:val="auto"/>
        </w:rPr>
        <w:t xml:space="preserve"> </w:t>
      </w:r>
    </w:p>
    <w:p w14:paraId="16A71DEB" w14:textId="77777777" w:rsidR="008B0954" w:rsidRDefault="008B0954" w:rsidP="00EE74FC">
      <w:pPr>
        <w:pStyle w:val="Default"/>
        <w:ind w:left="720"/>
        <w:rPr>
          <w:rFonts w:ascii="Times New Roman" w:hAnsi="Times New Roman" w:cs="Times New Roman"/>
          <w:color w:val="FF0000"/>
          <w:sz w:val="22"/>
          <w:szCs w:val="22"/>
        </w:rPr>
      </w:pPr>
    </w:p>
    <w:p w14:paraId="243383A9" w14:textId="77777777" w:rsidR="00C15A2F" w:rsidRPr="00A67129" w:rsidRDefault="001E1B2C" w:rsidP="00C15A2F">
      <w:pPr>
        <w:pStyle w:val="Default"/>
        <w:rPr>
          <w:rFonts w:ascii="Times New Roman" w:hAnsi="Times New Roman" w:cs="Times New Roman"/>
          <w:color w:val="auto"/>
          <w:lang w:val="sr-Latn-RS"/>
        </w:rPr>
      </w:pPr>
      <w:r w:rsidRPr="00A67129">
        <w:rPr>
          <w:rFonts w:ascii="Times New Roman" w:hAnsi="Times New Roman" w:cs="Times New Roman"/>
          <w:color w:val="auto"/>
        </w:rPr>
        <w:t>Пројектовани елементи Канала II/5</w:t>
      </w:r>
      <w:r w:rsidRPr="00A67129">
        <w:rPr>
          <w:rFonts w:ascii="Times New Roman" w:hAnsi="Times New Roman" w:cs="Times New Roman"/>
          <w:color w:val="auto"/>
          <w:lang w:val="sr-Latn-RS"/>
        </w:rPr>
        <w:t>-2</w:t>
      </w:r>
      <w:r w:rsidRPr="00A67129">
        <w:rPr>
          <w:rFonts w:ascii="Times New Roman" w:hAnsi="Times New Roman" w:cs="Times New Roman"/>
          <w:color w:val="auto"/>
        </w:rPr>
        <w:t xml:space="preserve"> </w:t>
      </w:r>
      <w:r w:rsidR="00D70F5D">
        <w:rPr>
          <w:rFonts w:ascii="Times New Roman" w:hAnsi="Times New Roman" w:cs="Times New Roman"/>
          <w:color w:val="auto"/>
        </w:rPr>
        <w:t>паралелно</w:t>
      </w:r>
      <w:r w:rsidRPr="00A67129">
        <w:rPr>
          <w:rFonts w:ascii="Times New Roman" w:hAnsi="Times New Roman" w:cs="Times New Roman"/>
          <w:color w:val="auto"/>
        </w:rPr>
        <w:t xml:space="preserve"> са предметном саобраћајницом:</w:t>
      </w:r>
    </w:p>
    <w:p w14:paraId="674EA237" w14:textId="77777777" w:rsidR="00007666" w:rsidRPr="00195D4E" w:rsidRDefault="00007666" w:rsidP="00007666">
      <w:pPr>
        <w:pStyle w:val="Default"/>
        <w:numPr>
          <w:ilvl w:val="0"/>
          <w:numId w:val="3"/>
        </w:numPr>
        <w:rPr>
          <w:rFonts w:ascii="Times New Roman" w:hAnsi="Times New Roman" w:cs="Times New Roman"/>
          <w:color w:val="auto"/>
        </w:rPr>
      </w:pPr>
      <w:r w:rsidRPr="00A67129">
        <w:rPr>
          <w:rFonts w:ascii="Times New Roman" w:hAnsi="Times New Roman" w:cs="Times New Roman"/>
          <w:color w:val="auto"/>
        </w:rPr>
        <w:t>стационажа ДП IIA-104</w:t>
      </w:r>
      <w:r w:rsidRPr="00A67129">
        <w:rPr>
          <w:rFonts w:ascii="Times New Roman" w:hAnsi="Times New Roman" w:cs="Times New Roman"/>
          <w:color w:val="auto"/>
        </w:rPr>
        <w:tab/>
      </w:r>
      <w:r w:rsidR="00195D4E" w:rsidRPr="00195D4E">
        <w:rPr>
          <w:rFonts w:ascii="Times New Roman" w:hAnsi="Times New Roman" w:cs="Times New Roman"/>
          <w:color w:val="auto"/>
        </w:rPr>
        <w:t xml:space="preserve">од </w:t>
      </w:r>
      <w:r w:rsidRPr="00195D4E">
        <w:rPr>
          <w:rFonts w:ascii="Times New Roman" w:hAnsi="Times New Roman" w:cs="Times New Roman"/>
          <w:color w:val="auto"/>
        </w:rPr>
        <w:t xml:space="preserve">km </w:t>
      </w:r>
      <w:r w:rsidR="00172734" w:rsidRPr="00195D4E">
        <w:rPr>
          <w:rFonts w:ascii="Times New Roman" w:hAnsi="Times New Roman" w:cs="Times New Roman"/>
          <w:color w:val="auto"/>
        </w:rPr>
        <w:t>84+912,79</w:t>
      </w:r>
      <w:r w:rsidR="00195D4E" w:rsidRPr="00195D4E">
        <w:rPr>
          <w:rFonts w:ascii="Times New Roman" w:hAnsi="Times New Roman" w:cs="Times New Roman"/>
          <w:color w:val="auto"/>
        </w:rPr>
        <w:t xml:space="preserve"> до </w:t>
      </w:r>
      <w:r w:rsidR="00195D4E" w:rsidRPr="00195D4E">
        <w:rPr>
          <w:rFonts w:ascii="Times New Roman" w:hAnsi="Times New Roman" w:cs="Times New Roman"/>
          <w:color w:val="auto"/>
          <w:lang w:val="sr-Latn-RS"/>
        </w:rPr>
        <w:t>km 85+224,04</w:t>
      </w:r>
    </w:p>
    <w:p w14:paraId="4EB1FE2F" w14:textId="77777777" w:rsidR="00007666" w:rsidRPr="00195D4E" w:rsidRDefault="00007666" w:rsidP="00007666">
      <w:pPr>
        <w:pStyle w:val="Default"/>
        <w:numPr>
          <w:ilvl w:val="0"/>
          <w:numId w:val="3"/>
        </w:numPr>
        <w:rPr>
          <w:rFonts w:ascii="Times New Roman" w:hAnsi="Times New Roman" w:cs="Times New Roman"/>
          <w:color w:val="auto"/>
        </w:rPr>
      </w:pPr>
      <w:r w:rsidRPr="00195D4E">
        <w:rPr>
          <w:rFonts w:ascii="Times New Roman" w:hAnsi="Times New Roman" w:cs="Times New Roman"/>
          <w:color w:val="auto"/>
        </w:rPr>
        <w:t>стационажа канала</w:t>
      </w:r>
      <w:r w:rsidRPr="00195D4E">
        <w:rPr>
          <w:rFonts w:ascii="Times New Roman" w:hAnsi="Times New Roman" w:cs="Times New Roman"/>
          <w:color w:val="auto"/>
        </w:rPr>
        <w:tab/>
      </w:r>
      <w:r w:rsidRPr="00195D4E">
        <w:rPr>
          <w:rFonts w:ascii="Times New Roman" w:hAnsi="Times New Roman" w:cs="Times New Roman"/>
          <w:color w:val="auto"/>
        </w:rPr>
        <w:tab/>
        <w:t xml:space="preserve">km </w:t>
      </w:r>
      <w:r w:rsidR="00172734" w:rsidRPr="00195D4E">
        <w:rPr>
          <w:rFonts w:ascii="Times New Roman" w:hAnsi="Times New Roman" w:cs="Times New Roman"/>
          <w:color w:val="auto"/>
        </w:rPr>
        <w:t>0</w:t>
      </w:r>
      <w:r w:rsidRPr="00195D4E">
        <w:rPr>
          <w:rFonts w:ascii="Times New Roman" w:hAnsi="Times New Roman" w:cs="Times New Roman"/>
          <w:color w:val="auto"/>
        </w:rPr>
        <w:t>+</w:t>
      </w:r>
      <w:r w:rsidR="00172734" w:rsidRPr="00195D4E">
        <w:rPr>
          <w:rFonts w:ascii="Times New Roman" w:hAnsi="Times New Roman" w:cs="Times New Roman"/>
          <w:color w:val="auto"/>
        </w:rPr>
        <w:t>3</w:t>
      </w:r>
      <w:r w:rsidRPr="00195D4E">
        <w:rPr>
          <w:rFonts w:ascii="Times New Roman" w:hAnsi="Times New Roman" w:cs="Times New Roman"/>
          <w:color w:val="auto"/>
        </w:rPr>
        <w:t>00</w:t>
      </w:r>
      <w:r w:rsidR="00172734" w:rsidRPr="00195D4E">
        <w:rPr>
          <w:rFonts w:ascii="Times New Roman" w:hAnsi="Times New Roman" w:cs="Times New Roman"/>
          <w:color w:val="auto"/>
        </w:rPr>
        <w:t>.00</w:t>
      </w:r>
    </w:p>
    <w:p w14:paraId="1D7121A0" w14:textId="77777777" w:rsidR="00007666" w:rsidRPr="00A67129" w:rsidRDefault="00007666" w:rsidP="0000766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кота пројектованог дна </w:t>
      </w:r>
      <w:r w:rsidRPr="00A67129">
        <w:rPr>
          <w:rFonts w:ascii="Times New Roman" w:hAnsi="Times New Roman" w:cs="Times New Roman"/>
          <w:color w:val="auto"/>
        </w:rPr>
        <w:tab/>
        <w:t>7</w:t>
      </w:r>
      <w:r w:rsidR="00172734" w:rsidRPr="00A67129">
        <w:rPr>
          <w:rFonts w:ascii="Times New Roman" w:hAnsi="Times New Roman" w:cs="Times New Roman"/>
          <w:color w:val="auto"/>
        </w:rPr>
        <w:t>6</w:t>
      </w:r>
      <w:r w:rsidRPr="00A67129">
        <w:rPr>
          <w:rFonts w:ascii="Times New Roman" w:hAnsi="Times New Roman" w:cs="Times New Roman"/>
          <w:color w:val="auto"/>
        </w:rPr>
        <w:t>,</w:t>
      </w:r>
      <w:r w:rsidR="00172734" w:rsidRPr="00A67129">
        <w:rPr>
          <w:rFonts w:ascii="Times New Roman" w:hAnsi="Times New Roman" w:cs="Times New Roman"/>
          <w:color w:val="auto"/>
        </w:rPr>
        <w:t>10</w:t>
      </w:r>
      <w:r w:rsidRPr="00A67129">
        <w:rPr>
          <w:rFonts w:ascii="Times New Roman" w:hAnsi="Times New Roman" w:cs="Times New Roman"/>
          <w:color w:val="auto"/>
        </w:rPr>
        <w:t xml:space="preserve"> mnm </w:t>
      </w:r>
    </w:p>
    <w:p w14:paraId="1823B4B8" w14:textId="77777777" w:rsidR="00007666" w:rsidRPr="00A67129" w:rsidRDefault="00007666" w:rsidP="0000766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кота терена </w:t>
      </w:r>
      <w:r w:rsidRPr="00A67129">
        <w:rPr>
          <w:rFonts w:ascii="Times New Roman" w:hAnsi="Times New Roman" w:cs="Times New Roman"/>
          <w:color w:val="auto"/>
        </w:rPr>
        <w:tab/>
      </w:r>
      <w:r w:rsidRPr="00A67129">
        <w:rPr>
          <w:rFonts w:ascii="Times New Roman" w:hAnsi="Times New Roman" w:cs="Times New Roman"/>
          <w:color w:val="auto"/>
        </w:rPr>
        <w:tab/>
      </w:r>
      <w:r w:rsidRPr="00A67129">
        <w:rPr>
          <w:rFonts w:ascii="Times New Roman" w:hAnsi="Times New Roman" w:cs="Times New Roman"/>
          <w:color w:val="auto"/>
        </w:rPr>
        <w:tab/>
        <w:t>77,</w:t>
      </w:r>
      <w:r w:rsidR="00172734" w:rsidRPr="00A67129">
        <w:rPr>
          <w:rFonts w:ascii="Times New Roman" w:hAnsi="Times New Roman" w:cs="Times New Roman"/>
          <w:color w:val="auto"/>
        </w:rPr>
        <w:t>40</w:t>
      </w:r>
      <w:r w:rsidRPr="00A67129">
        <w:rPr>
          <w:rFonts w:ascii="Times New Roman" w:hAnsi="Times New Roman" w:cs="Times New Roman"/>
          <w:color w:val="auto"/>
        </w:rPr>
        <w:t xml:space="preserve"> mnm </w:t>
      </w:r>
    </w:p>
    <w:p w14:paraId="2CD8B629" w14:textId="77777777" w:rsidR="00007666" w:rsidRPr="00A67129" w:rsidRDefault="00007666" w:rsidP="0000766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 xml:space="preserve">ширина дна </w:t>
      </w:r>
      <w:r w:rsidRPr="00A67129">
        <w:rPr>
          <w:rFonts w:ascii="Times New Roman" w:hAnsi="Times New Roman" w:cs="Times New Roman"/>
          <w:color w:val="auto"/>
        </w:rPr>
        <w:tab/>
      </w:r>
      <w:r w:rsidRPr="00A67129">
        <w:rPr>
          <w:rFonts w:ascii="Times New Roman" w:hAnsi="Times New Roman" w:cs="Times New Roman"/>
          <w:color w:val="auto"/>
        </w:rPr>
        <w:tab/>
      </w:r>
      <w:r w:rsidRPr="00A67129">
        <w:rPr>
          <w:rFonts w:ascii="Times New Roman" w:hAnsi="Times New Roman" w:cs="Times New Roman"/>
          <w:color w:val="auto"/>
        </w:rPr>
        <w:tab/>
        <w:t>0,</w:t>
      </w:r>
      <w:r w:rsidR="00172734" w:rsidRPr="00A67129">
        <w:rPr>
          <w:rFonts w:ascii="Times New Roman" w:hAnsi="Times New Roman" w:cs="Times New Roman"/>
          <w:color w:val="auto"/>
        </w:rPr>
        <w:t>7</w:t>
      </w:r>
      <w:r w:rsidRPr="00A67129">
        <w:rPr>
          <w:rFonts w:ascii="Times New Roman" w:hAnsi="Times New Roman" w:cs="Times New Roman"/>
          <w:color w:val="auto"/>
        </w:rPr>
        <w:t xml:space="preserve">0m </w:t>
      </w:r>
    </w:p>
    <w:p w14:paraId="10D10908" w14:textId="77777777" w:rsidR="00007666" w:rsidRPr="00A67129" w:rsidRDefault="00007666" w:rsidP="0000766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lastRenderedPageBreak/>
        <w:t xml:space="preserve">нагиб косина </w:t>
      </w:r>
      <w:r w:rsidRPr="00A67129">
        <w:rPr>
          <w:rFonts w:ascii="Times New Roman" w:hAnsi="Times New Roman" w:cs="Times New Roman"/>
          <w:color w:val="auto"/>
        </w:rPr>
        <w:tab/>
      </w:r>
      <w:r w:rsidRPr="00A67129">
        <w:rPr>
          <w:rFonts w:ascii="Times New Roman" w:hAnsi="Times New Roman" w:cs="Times New Roman"/>
          <w:color w:val="auto"/>
        </w:rPr>
        <w:tab/>
        <w:t xml:space="preserve">1:m=1:1,25 </w:t>
      </w:r>
    </w:p>
    <w:p w14:paraId="3E542BFB" w14:textId="77777777" w:rsidR="00007666" w:rsidRPr="00A67129" w:rsidRDefault="00007666" w:rsidP="00007666">
      <w:pPr>
        <w:pStyle w:val="Default"/>
        <w:numPr>
          <w:ilvl w:val="0"/>
          <w:numId w:val="3"/>
        </w:numPr>
        <w:spacing w:after="18"/>
        <w:rPr>
          <w:rFonts w:ascii="Times New Roman" w:hAnsi="Times New Roman" w:cs="Times New Roman"/>
          <w:color w:val="auto"/>
        </w:rPr>
      </w:pPr>
      <w:r w:rsidRPr="00A67129">
        <w:rPr>
          <w:rFonts w:ascii="Times New Roman" w:hAnsi="Times New Roman" w:cs="Times New Roman"/>
          <w:color w:val="auto"/>
        </w:rPr>
        <w:t>катастарска парцела</w:t>
      </w:r>
      <w:r w:rsidRPr="00A67129">
        <w:rPr>
          <w:rFonts w:ascii="Times New Roman" w:hAnsi="Times New Roman" w:cs="Times New Roman"/>
          <w:color w:val="auto"/>
        </w:rPr>
        <w:tab/>
      </w:r>
      <w:r w:rsidRPr="00A67129">
        <w:rPr>
          <w:rFonts w:ascii="Times New Roman" w:hAnsi="Times New Roman" w:cs="Times New Roman"/>
          <w:color w:val="auto"/>
        </w:rPr>
        <w:tab/>
      </w:r>
      <w:r w:rsidR="005B75A8" w:rsidRPr="00A67129">
        <w:rPr>
          <w:rFonts w:ascii="Times New Roman" w:hAnsi="Times New Roman" w:cs="Times New Roman"/>
          <w:color w:val="auto"/>
        </w:rPr>
        <w:t>5700/1</w:t>
      </w:r>
    </w:p>
    <w:p w14:paraId="3E281F3D" w14:textId="77777777" w:rsidR="00007666" w:rsidRPr="00A67129" w:rsidRDefault="00007666" w:rsidP="00007666">
      <w:pPr>
        <w:pStyle w:val="Default"/>
        <w:numPr>
          <w:ilvl w:val="0"/>
          <w:numId w:val="3"/>
        </w:numPr>
        <w:rPr>
          <w:rFonts w:ascii="Times New Roman" w:hAnsi="Times New Roman" w:cs="Times New Roman"/>
          <w:color w:val="auto"/>
        </w:rPr>
      </w:pPr>
      <w:r w:rsidRPr="00A67129">
        <w:rPr>
          <w:rFonts w:ascii="Times New Roman" w:hAnsi="Times New Roman" w:cs="Times New Roman"/>
          <w:color w:val="auto"/>
        </w:rPr>
        <w:t xml:space="preserve">катастарска општина </w:t>
      </w:r>
      <w:r w:rsidRPr="00A67129">
        <w:rPr>
          <w:rFonts w:ascii="Times New Roman" w:hAnsi="Times New Roman" w:cs="Times New Roman"/>
          <w:color w:val="auto"/>
        </w:rPr>
        <w:tab/>
      </w:r>
      <w:r w:rsidR="005B75A8" w:rsidRPr="00A67129">
        <w:rPr>
          <w:rFonts w:ascii="Times New Roman" w:hAnsi="Times New Roman" w:cs="Times New Roman"/>
          <w:color w:val="auto"/>
        </w:rPr>
        <w:t>Српски Итебеј</w:t>
      </w:r>
    </w:p>
    <w:p w14:paraId="244345F2" w14:textId="77777777" w:rsidR="00204604" w:rsidRDefault="00204604" w:rsidP="006C6B54">
      <w:pPr>
        <w:rPr>
          <w:rFonts w:cs="Times New Roman"/>
          <w:color w:val="FF0000"/>
          <w:szCs w:val="24"/>
          <w:lang w:val="sr-Latn-RS" w:eastAsia="zh-CN"/>
        </w:rPr>
      </w:pPr>
    </w:p>
    <w:p w14:paraId="43DF2623" w14:textId="77777777" w:rsidR="001E1B2C" w:rsidRPr="00AD068C" w:rsidRDefault="001E1B2C" w:rsidP="006C6B54">
      <w:pPr>
        <w:rPr>
          <w:rFonts w:cs="Times New Roman"/>
          <w:szCs w:val="24"/>
          <w:lang w:val="sr-Cyrl-RS" w:eastAsia="zh-CN"/>
        </w:rPr>
      </w:pPr>
      <w:r w:rsidRPr="00AD068C">
        <w:rPr>
          <w:rFonts w:cs="Times New Roman"/>
          <w:szCs w:val="24"/>
          <w:lang w:val="sr-Cyrl-RS" w:eastAsia="zh-CN"/>
        </w:rPr>
        <w:t>Пројектовани елементи Канала II/5</w:t>
      </w:r>
      <w:r w:rsidRPr="00AD068C">
        <w:rPr>
          <w:rFonts w:cs="Times New Roman"/>
          <w:szCs w:val="24"/>
          <w:lang w:val="sr-Latn-RS" w:eastAsia="zh-CN"/>
        </w:rPr>
        <w:t>-3</w:t>
      </w:r>
      <w:r w:rsidRPr="00AD068C">
        <w:rPr>
          <w:rFonts w:cs="Times New Roman"/>
          <w:szCs w:val="24"/>
          <w:lang w:val="sr-Cyrl-RS" w:eastAsia="zh-CN"/>
        </w:rPr>
        <w:t xml:space="preserve"> на месту укрштања са предметном саобраћајницом:</w:t>
      </w:r>
    </w:p>
    <w:p w14:paraId="62C6E2A8" w14:textId="77777777" w:rsidR="00007666" w:rsidRPr="00AD068C" w:rsidRDefault="00007666" w:rsidP="00007666">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стационажа ДП IIA-104</w:t>
      </w:r>
      <w:r w:rsidRPr="00AD068C">
        <w:rPr>
          <w:rFonts w:ascii="Times New Roman" w:hAnsi="Times New Roman" w:cs="Times New Roman"/>
          <w:color w:val="auto"/>
        </w:rPr>
        <w:tab/>
        <w:t xml:space="preserve">km </w:t>
      </w:r>
      <w:r w:rsidR="008B0954" w:rsidRPr="00AD068C">
        <w:rPr>
          <w:rFonts w:ascii="Times New Roman" w:hAnsi="Times New Roman" w:cs="Times New Roman"/>
          <w:color w:val="auto"/>
        </w:rPr>
        <w:t>84.558,48</w:t>
      </w:r>
    </w:p>
    <w:p w14:paraId="02F22DFD" w14:textId="77777777" w:rsidR="00007666" w:rsidRPr="00AD068C" w:rsidRDefault="00007666" w:rsidP="00007666">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стационажа канала</w:t>
      </w:r>
      <w:r w:rsidRPr="00AD068C">
        <w:rPr>
          <w:rFonts w:ascii="Times New Roman" w:hAnsi="Times New Roman" w:cs="Times New Roman"/>
          <w:color w:val="auto"/>
        </w:rPr>
        <w:tab/>
      </w:r>
      <w:r w:rsidRPr="00AD068C">
        <w:rPr>
          <w:rFonts w:ascii="Times New Roman" w:hAnsi="Times New Roman" w:cs="Times New Roman"/>
          <w:color w:val="auto"/>
        </w:rPr>
        <w:tab/>
        <w:t>km 1+800</w:t>
      </w:r>
    </w:p>
    <w:p w14:paraId="1FDAE60E" w14:textId="77777777" w:rsidR="00007666" w:rsidRPr="00AD068C" w:rsidRDefault="00007666" w:rsidP="00007666">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кота пројектованог дна </w:t>
      </w:r>
      <w:r w:rsidRPr="00AD068C">
        <w:rPr>
          <w:rFonts w:ascii="Times New Roman" w:hAnsi="Times New Roman" w:cs="Times New Roman"/>
          <w:color w:val="auto"/>
        </w:rPr>
        <w:tab/>
        <w:t xml:space="preserve">75,01 mnm </w:t>
      </w:r>
    </w:p>
    <w:p w14:paraId="2BB861D5" w14:textId="77777777" w:rsidR="00007666" w:rsidRPr="00AD068C" w:rsidRDefault="00007666" w:rsidP="00007666">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кота терена </w:t>
      </w:r>
      <w:r w:rsidRPr="00AD068C">
        <w:rPr>
          <w:rFonts w:ascii="Times New Roman" w:hAnsi="Times New Roman" w:cs="Times New Roman"/>
          <w:color w:val="auto"/>
        </w:rPr>
        <w:tab/>
      </w:r>
      <w:r w:rsidRPr="00AD068C">
        <w:rPr>
          <w:rFonts w:ascii="Times New Roman" w:hAnsi="Times New Roman" w:cs="Times New Roman"/>
          <w:color w:val="auto"/>
        </w:rPr>
        <w:tab/>
      </w:r>
      <w:r w:rsidRPr="00AD068C">
        <w:rPr>
          <w:rFonts w:ascii="Times New Roman" w:hAnsi="Times New Roman" w:cs="Times New Roman"/>
          <w:color w:val="auto"/>
        </w:rPr>
        <w:tab/>
        <w:t xml:space="preserve">77,27 mnm </w:t>
      </w:r>
    </w:p>
    <w:p w14:paraId="5B8E0271" w14:textId="77777777" w:rsidR="00007666" w:rsidRPr="00AD068C" w:rsidRDefault="00007666" w:rsidP="00007666">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ширина дна </w:t>
      </w:r>
      <w:r w:rsidRPr="00AD068C">
        <w:rPr>
          <w:rFonts w:ascii="Times New Roman" w:hAnsi="Times New Roman" w:cs="Times New Roman"/>
          <w:color w:val="auto"/>
        </w:rPr>
        <w:tab/>
      </w:r>
      <w:r w:rsidRPr="00AD068C">
        <w:rPr>
          <w:rFonts w:ascii="Times New Roman" w:hAnsi="Times New Roman" w:cs="Times New Roman"/>
          <w:color w:val="auto"/>
        </w:rPr>
        <w:tab/>
      </w:r>
      <w:r w:rsidRPr="00AD068C">
        <w:rPr>
          <w:rFonts w:ascii="Times New Roman" w:hAnsi="Times New Roman" w:cs="Times New Roman"/>
          <w:color w:val="auto"/>
        </w:rPr>
        <w:tab/>
        <w:t xml:space="preserve">0,50m </w:t>
      </w:r>
    </w:p>
    <w:p w14:paraId="72008FA0" w14:textId="77777777" w:rsidR="00007666" w:rsidRPr="00AD068C" w:rsidRDefault="00007666" w:rsidP="00007666">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нагиб косина </w:t>
      </w:r>
      <w:r w:rsidRPr="00AD068C">
        <w:rPr>
          <w:rFonts w:ascii="Times New Roman" w:hAnsi="Times New Roman" w:cs="Times New Roman"/>
          <w:color w:val="auto"/>
        </w:rPr>
        <w:tab/>
      </w:r>
      <w:r w:rsidRPr="00AD068C">
        <w:rPr>
          <w:rFonts w:ascii="Times New Roman" w:hAnsi="Times New Roman" w:cs="Times New Roman"/>
          <w:color w:val="auto"/>
        </w:rPr>
        <w:tab/>
        <w:t xml:space="preserve">1:m=1:1,25 </w:t>
      </w:r>
    </w:p>
    <w:p w14:paraId="1A92E084" w14:textId="77777777" w:rsidR="00AA03C3" w:rsidRPr="00AD068C" w:rsidRDefault="00007666" w:rsidP="008B0954">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катастарска парцела</w:t>
      </w:r>
      <w:r w:rsidRPr="00AD068C">
        <w:rPr>
          <w:rFonts w:ascii="Times New Roman" w:hAnsi="Times New Roman" w:cs="Times New Roman"/>
          <w:color w:val="auto"/>
        </w:rPr>
        <w:tab/>
      </w:r>
      <w:r w:rsidRPr="00AD068C">
        <w:rPr>
          <w:rFonts w:ascii="Times New Roman" w:hAnsi="Times New Roman" w:cs="Times New Roman"/>
          <w:color w:val="auto"/>
        </w:rPr>
        <w:tab/>
      </w:r>
      <w:r w:rsidR="008B0954" w:rsidRPr="00AD068C">
        <w:rPr>
          <w:rFonts w:ascii="Times New Roman" w:hAnsi="Times New Roman" w:cs="Times New Roman"/>
          <w:color w:val="auto"/>
        </w:rPr>
        <w:t xml:space="preserve">део 2999/2 </w:t>
      </w:r>
    </w:p>
    <w:p w14:paraId="0FBBF74E" w14:textId="77777777" w:rsidR="00007666" w:rsidRPr="00AD068C" w:rsidRDefault="00AA03C3" w:rsidP="00AA03C3">
      <w:pPr>
        <w:pStyle w:val="Default"/>
        <w:spacing w:after="18"/>
        <w:ind w:left="720"/>
        <w:rPr>
          <w:rFonts w:ascii="Times New Roman" w:hAnsi="Times New Roman" w:cs="Times New Roman"/>
          <w:color w:val="auto"/>
        </w:rPr>
      </w:pPr>
      <w:r w:rsidRPr="00AD068C">
        <w:rPr>
          <w:rFonts w:ascii="Times New Roman" w:hAnsi="Times New Roman" w:cs="Times New Roman"/>
          <w:color w:val="auto"/>
        </w:rPr>
        <w:t xml:space="preserve">                        </w:t>
      </w:r>
      <w:r w:rsidR="008B0954" w:rsidRPr="00AD068C">
        <w:rPr>
          <w:rFonts w:ascii="Times New Roman" w:hAnsi="Times New Roman" w:cs="Times New Roman"/>
          <w:color w:val="auto"/>
        </w:rPr>
        <w:t>и део 3003/2</w:t>
      </w:r>
    </w:p>
    <w:p w14:paraId="390B2C86" w14:textId="77777777" w:rsidR="00007666" w:rsidRPr="00AD068C" w:rsidRDefault="00007666" w:rsidP="00007666">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 xml:space="preserve">катастарска општина </w:t>
      </w:r>
      <w:r w:rsidRPr="00AD068C">
        <w:rPr>
          <w:rFonts w:ascii="Times New Roman" w:hAnsi="Times New Roman" w:cs="Times New Roman"/>
          <w:color w:val="auto"/>
        </w:rPr>
        <w:tab/>
        <w:t xml:space="preserve">Војвода Степа </w:t>
      </w:r>
    </w:p>
    <w:p w14:paraId="54C9A463" w14:textId="77777777" w:rsidR="00BA4537" w:rsidRDefault="00BA4537" w:rsidP="00BA4537">
      <w:pPr>
        <w:spacing w:after="0"/>
        <w:rPr>
          <w:rFonts w:cs="Times New Roman"/>
          <w:w w:val="99"/>
          <w:szCs w:val="24"/>
          <w:lang w:val="sr-Cyrl-RS"/>
        </w:rPr>
      </w:pPr>
    </w:p>
    <w:p w14:paraId="2230EF3A" w14:textId="7DE4FCF8" w:rsidR="00950C24" w:rsidRPr="00BA4537" w:rsidRDefault="0036542C" w:rsidP="00BA4537">
      <w:pPr>
        <w:spacing w:after="0"/>
        <w:rPr>
          <w:rFonts w:cs="Times New Roman"/>
          <w:w w:val="99"/>
          <w:szCs w:val="24"/>
          <w:lang w:val="sr-Cyrl-RS"/>
        </w:rPr>
      </w:pPr>
      <w:r w:rsidRPr="00BA4537">
        <w:rPr>
          <w:rFonts w:cs="Times New Roman"/>
          <w:w w:val="99"/>
          <w:szCs w:val="24"/>
          <w:lang w:val="sr-Cyrl-RS"/>
        </w:rPr>
        <w:t>Канал Спојни је парал</w:t>
      </w:r>
      <w:r w:rsidR="00950C24" w:rsidRPr="00BA4537">
        <w:rPr>
          <w:rFonts w:cs="Times New Roman"/>
          <w:w w:val="99"/>
          <w:szCs w:val="24"/>
          <w:lang w:val="sr-Latn-RS"/>
        </w:rPr>
        <w:t>e</w:t>
      </w:r>
      <w:r w:rsidRPr="00BA4537">
        <w:rPr>
          <w:rFonts w:cs="Times New Roman"/>
          <w:w w:val="99"/>
          <w:szCs w:val="24"/>
          <w:lang w:val="sr-Cyrl-RS"/>
        </w:rPr>
        <w:t xml:space="preserve">лан са саобраћајницом од стационаже </w:t>
      </w:r>
      <w:r w:rsidRPr="00BA4537">
        <w:rPr>
          <w:rFonts w:cs="Times New Roman"/>
          <w:w w:val="99"/>
          <w:szCs w:val="24"/>
          <w:lang w:val="sr-Latn-RS"/>
        </w:rPr>
        <w:t xml:space="preserve">km </w:t>
      </w:r>
      <w:r w:rsidRPr="00BA4537">
        <w:rPr>
          <w:rFonts w:cs="Times New Roman"/>
          <w:w w:val="99"/>
          <w:szCs w:val="24"/>
          <w:lang w:val="sr-Cyrl-RS"/>
        </w:rPr>
        <w:t xml:space="preserve">84+912,79 до </w:t>
      </w:r>
      <w:r w:rsidRPr="00BA4537">
        <w:rPr>
          <w:rFonts w:cs="Times New Roman"/>
          <w:w w:val="99"/>
          <w:szCs w:val="24"/>
          <w:lang w:val="sr-Latn-RS"/>
        </w:rPr>
        <w:t xml:space="preserve">km </w:t>
      </w:r>
      <w:r w:rsidRPr="00BA4537">
        <w:rPr>
          <w:rFonts w:cs="Times New Roman"/>
          <w:w w:val="99"/>
          <w:szCs w:val="24"/>
          <w:lang w:val="sr-Cyrl-RS"/>
        </w:rPr>
        <w:t>85+224,0</w:t>
      </w:r>
      <w:r w:rsidRPr="00BA4537">
        <w:rPr>
          <w:rFonts w:cs="Times New Roman"/>
          <w:szCs w:val="24"/>
          <w:lang w:val="sr-Cyrl-RS" w:eastAsia="zh-CN"/>
        </w:rPr>
        <w:t xml:space="preserve">. </w:t>
      </w:r>
    </w:p>
    <w:p w14:paraId="5FDB41C8" w14:textId="77777777" w:rsidR="00BA4537" w:rsidRPr="00BA4537" w:rsidRDefault="00BA4537" w:rsidP="00BA4537">
      <w:pPr>
        <w:spacing w:after="0"/>
        <w:rPr>
          <w:rFonts w:cs="Times New Roman"/>
          <w:szCs w:val="24"/>
          <w:lang w:val="sr-Latn-RS" w:eastAsia="zh-CN"/>
        </w:rPr>
      </w:pPr>
    </w:p>
    <w:p w14:paraId="36D5002E" w14:textId="1ADCC2FC" w:rsidR="00C15A2F" w:rsidRPr="00950C24" w:rsidRDefault="00C15A2F" w:rsidP="00BA4537">
      <w:pPr>
        <w:spacing w:after="0"/>
        <w:rPr>
          <w:rFonts w:cs="Times New Roman"/>
          <w:szCs w:val="24"/>
          <w:lang w:val="sr-Cyrl-RS" w:eastAsia="zh-CN"/>
        </w:rPr>
      </w:pPr>
      <w:r w:rsidRPr="00950C24">
        <w:rPr>
          <w:rFonts w:cs="Times New Roman"/>
          <w:szCs w:val="24"/>
          <w:lang w:val="sr-Cyrl-RS" w:eastAsia="zh-CN"/>
        </w:rPr>
        <w:t>Пројектовани елементи Канала Спојни на месту укрштања са предметном саобраћајницом:</w:t>
      </w:r>
    </w:p>
    <w:p w14:paraId="2474AAC5" w14:textId="77777777" w:rsidR="00F31AF7" w:rsidRPr="00AD068C" w:rsidRDefault="00F31AF7" w:rsidP="00F31AF7">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стационажа ДП IIA-104</w:t>
      </w:r>
      <w:r w:rsidRPr="00AD068C">
        <w:rPr>
          <w:rFonts w:ascii="Times New Roman" w:hAnsi="Times New Roman" w:cs="Times New Roman"/>
          <w:color w:val="auto"/>
        </w:rPr>
        <w:tab/>
        <w:t>km 84+912,79</w:t>
      </w:r>
    </w:p>
    <w:p w14:paraId="2AC81B0A" w14:textId="77777777" w:rsidR="00C15A2F" w:rsidRPr="00AD068C" w:rsidRDefault="00C15A2F" w:rsidP="00C15A2F">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 xml:space="preserve">стационажа </w:t>
      </w:r>
      <w:r w:rsidR="00F31AF7" w:rsidRPr="00AD068C">
        <w:rPr>
          <w:rFonts w:ascii="Times New Roman" w:hAnsi="Times New Roman" w:cs="Times New Roman"/>
          <w:color w:val="auto"/>
        </w:rPr>
        <w:t>канала</w:t>
      </w:r>
      <w:r w:rsidRPr="00AD068C">
        <w:rPr>
          <w:rFonts w:ascii="Times New Roman" w:hAnsi="Times New Roman" w:cs="Times New Roman"/>
          <w:color w:val="auto"/>
        </w:rPr>
        <w:tab/>
      </w:r>
      <w:r w:rsidRPr="00AD068C">
        <w:rPr>
          <w:rFonts w:ascii="Times New Roman" w:hAnsi="Times New Roman" w:cs="Times New Roman"/>
          <w:color w:val="auto"/>
        </w:rPr>
        <w:tab/>
        <w:t>km 0+030</w:t>
      </w:r>
    </w:p>
    <w:p w14:paraId="59C20F72" w14:textId="77777777" w:rsidR="00C15A2F" w:rsidRPr="00AD068C" w:rsidRDefault="00C15A2F" w:rsidP="00C15A2F">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кота пројектованог дна </w:t>
      </w:r>
      <w:r w:rsidRPr="00AD068C">
        <w:rPr>
          <w:rFonts w:ascii="Times New Roman" w:hAnsi="Times New Roman" w:cs="Times New Roman"/>
          <w:color w:val="auto"/>
        </w:rPr>
        <w:tab/>
        <w:t xml:space="preserve">74,80 mnm </w:t>
      </w:r>
    </w:p>
    <w:p w14:paraId="04D766D4" w14:textId="77777777" w:rsidR="00C15A2F" w:rsidRPr="00AD068C" w:rsidRDefault="00C15A2F" w:rsidP="00C15A2F">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кота терена </w:t>
      </w:r>
      <w:r w:rsidRPr="00AD068C">
        <w:rPr>
          <w:rFonts w:ascii="Times New Roman" w:hAnsi="Times New Roman" w:cs="Times New Roman"/>
          <w:color w:val="auto"/>
        </w:rPr>
        <w:tab/>
      </w:r>
      <w:r w:rsidRPr="00AD068C">
        <w:rPr>
          <w:rFonts w:ascii="Times New Roman" w:hAnsi="Times New Roman" w:cs="Times New Roman"/>
          <w:color w:val="auto"/>
        </w:rPr>
        <w:tab/>
      </w:r>
      <w:r w:rsidRPr="00AD068C">
        <w:rPr>
          <w:rFonts w:ascii="Times New Roman" w:hAnsi="Times New Roman" w:cs="Times New Roman"/>
          <w:color w:val="auto"/>
        </w:rPr>
        <w:tab/>
        <w:t xml:space="preserve">77,59 mnm </w:t>
      </w:r>
    </w:p>
    <w:p w14:paraId="56908165" w14:textId="77777777" w:rsidR="00C15A2F" w:rsidRPr="00AD068C" w:rsidRDefault="00C15A2F" w:rsidP="00C15A2F">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ширина дна </w:t>
      </w:r>
      <w:r w:rsidRPr="00AD068C">
        <w:rPr>
          <w:rFonts w:ascii="Times New Roman" w:hAnsi="Times New Roman" w:cs="Times New Roman"/>
          <w:color w:val="auto"/>
        </w:rPr>
        <w:tab/>
      </w:r>
      <w:r w:rsidRPr="00AD068C">
        <w:rPr>
          <w:rFonts w:ascii="Times New Roman" w:hAnsi="Times New Roman" w:cs="Times New Roman"/>
          <w:color w:val="auto"/>
        </w:rPr>
        <w:tab/>
      </w:r>
      <w:r w:rsidRPr="00AD068C">
        <w:rPr>
          <w:rFonts w:ascii="Times New Roman" w:hAnsi="Times New Roman" w:cs="Times New Roman"/>
          <w:color w:val="auto"/>
        </w:rPr>
        <w:tab/>
        <w:t xml:space="preserve">0,80m </w:t>
      </w:r>
    </w:p>
    <w:p w14:paraId="00C0EA3E" w14:textId="77777777" w:rsidR="00C15A2F" w:rsidRPr="00AD068C" w:rsidRDefault="00C15A2F" w:rsidP="00C15A2F">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 xml:space="preserve">нагиб косина </w:t>
      </w:r>
      <w:r w:rsidRPr="00AD068C">
        <w:rPr>
          <w:rFonts w:ascii="Times New Roman" w:hAnsi="Times New Roman" w:cs="Times New Roman"/>
          <w:color w:val="auto"/>
        </w:rPr>
        <w:tab/>
      </w:r>
      <w:r w:rsidRPr="00AD068C">
        <w:rPr>
          <w:rFonts w:ascii="Times New Roman" w:hAnsi="Times New Roman" w:cs="Times New Roman"/>
          <w:color w:val="auto"/>
        </w:rPr>
        <w:tab/>
        <w:t xml:space="preserve">1:m=1:1,5 </w:t>
      </w:r>
    </w:p>
    <w:p w14:paraId="03E70B3E" w14:textId="77777777" w:rsidR="00D8561C" w:rsidRPr="00AD068C" w:rsidRDefault="00C15A2F" w:rsidP="00C15A2F">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катастарска парцела</w:t>
      </w:r>
      <w:r w:rsidRPr="00AD068C">
        <w:rPr>
          <w:rFonts w:ascii="Times New Roman" w:hAnsi="Times New Roman" w:cs="Times New Roman"/>
          <w:color w:val="auto"/>
        </w:rPr>
        <w:tab/>
      </w:r>
      <w:r w:rsidRPr="00AD068C">
        <w:rPr>
          <w:rFonts w:ascii="Times New Roman" w:hAnsi="Times New Roman" w:cs="Times New Roman"/>
          <w:color w:val="auto"/>
        </w:rPr>
        <w:tab/>
      </w:r>
      <w:r w:rsidR="00D8561C" w:rsidRPr="00AD068C">
        <w:rPr>
          <w:rFonts w:ascii="Times New Roman" w:hAnsi="Times New Roman" w:cs="Times New Roman"/>
          <w:color w:val="auto"/>
        </w:rPr>
        <w:t xml:space="preserve">део </w:t>
      </w:r>
      <w:r w:rsidRPr="00AD068C">
        <w:rPr>
          <w:rFonts w:ascii="Times New Roman" w:hAnsi="Times New Roman" w:cs="Times New Roman"/>
          <w:color w:val="auto"/>
        </w:rPr>
        <w:t>5700/1</w:t>
      </w:r>
    </w:p>
    <w:p w14:paraId="51A6FE46" w14:textId="77777777" w:rsidR="00D8561C" w:rsidRPr="00AD068C" w:rsidRDefault="00D8561C" w:rsidP="00D8561C">
      <w:pPr>
        <w:pStyle w:val="Default"/>
        <w:spacing w:after="18"/>
        <w:ind w:left="360"/>
        <w:rPr>
          <w:rFonts w:ascii="Times New Roman" w:hAnsi="Times New Roman" w:cs="Times New Roman"/>
          <w:color w:val="auto"/>
        </w:rPr>
      </w:pPr>
      <w:r w:rsidRPr="00AD068C">
        <w:rPr>
          <w:rFonts w:ascii="Times New Roman" w:hAnsi="Times New Roman" w:cs="Times New Roman"/>
          <w:color w:val="auto"/>
        </w:rPr>
        <w:t xml:space="preserve">                           део 5679</w:t>
      </w:r>
    </w:p>
    <w:p w14:paraId="0E75A3F9" w14:textId="77777777" w:rsidR="00C15A2F" w:rsidRPr="00AD068C" w:rsidRDefault="00D8561C" w:rsidP="00D8561C">
      <w:pPr>
        <w:pStyle w:val="Default"/>
        <w:spacing w:after="18"/>
        <w:ind w:left="360"/>
        <w:rPr>
          <w:rFonts w:ascii="Times New Roman" w:hAnsi="Times New Roman" w:cs="Times New Roman"/>
          <w:color w:val="auto"/>
        </w:rPr>
      </w:pPr>
      <w:r w:rsidRPr="00AD068C">
        <w:rPr>
          <w:rFonts w:ascii="Times New Roman" w:hAnsi="Times New Roman" w:cs="Times New Roman"/>
          <w:color w:val="auto"/>
        </w:rPr>
        <w:t xml:space="preserve">                           део 5672</w:t>
      </w:r>
    </w:p>
    <w:p w14:paraId="52204832" w14:textId="77777777" w:rsidR="00C15A2F" w:rsidRPr="00AD068C" w:rsidRDefault="00C15A2F" w:rsidP="00C15A2F">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 xml:space="preserve">катастарска општина </w:t>
      </w:r>
      <w:r w:rsidRPr="00AD068C">
        <w:rPr>
          <w:rFonts w:ascii="Times New Roman" w:hAnsi="Times New Roman" w:cs="Times New Roman"/>
          <w:color w:val="auto"/>
        </w:rPr>
        <w:tab/>
        <w:t xml:space="preserve">Српски Итебеј </w:t>
      </w:r>
    </w:p>
    <w:p w14:paraId="3B7E7D9B" w14:textId="77777777" w:rsidR="00D8561C" w:rsidRPr="00AD068C" w:rsidRDefault="00D8561C" w:rsidP="00D8561C">
      <w:pPr>
        <w:pStyle w:val="Default"/>
        <w:ind w:left="360"/>
        <w:rPr>
          <w:rFonts w:ascii="Times New Roman" w:hAnsi="Times New Roman" w:cs="Times New Roman"/>
          <w:color w:val="auto"/>
        </w:rPr>
      </w:pPr>
      <w:r w:rsidRPr="00AD068C">
        <w:rPr>
          <w:rFonts w:ascii="Times New Roman" w:hAnsi="Times New Roman" w:cs="Times New Roman"/>
          <w:color w:val="auto"/>
        </w:rPr>
        <w:t xml:space="preserve"> </w:t>
      </w:r>
    </w:p>
    <w:p w14:paraId="7EA57C2C" w14:textId="77777777" w:rsidR="00C57DD6" w:rsidRPr="00AD068C" w:rsidRDefault="00C57DD6" w:rsidP="00C57DD6">
      <w:pPr>
        <w:rPr>
          <w:rFonts w:cs="Times New Roman"/>
          <w:szCs w:val="24"/>
          <w:lang w:val="sr-Cyrl-RS" w:eastAsia="zh-CN"/>
        </w:rPr>
      </w:pPr>
      <w:r w:rsidRPr="00AD068C">
        <w:rPr>
          <w:rFonts w:cs="Times New Roman"/>
          <w:szCs w:val="24"/>
          <w:lang w:val="sr-Cyrl-RS" w:eastAsia="zh-CN"/>
        </w:rPr>
        <w:t>Пројектовани елементи Канала I</w:t>
      </w:r>
      <w:r w:rsidRPr="00AD068C">
        <w:rPr>
          <w:rFonts w:cs="Times New Roman"/>
          <w:szCs w:val="24"/>
          <w:lang w:eastAsia="zh-CN"/>
        </w:rPr>
        <w:t>II</w:t>
      </w:r>
      <w:r w:rsidRPr="00AD068C">
        <w:rPr>
          <w:rFonts w:cs="Times New Roman"/>
          <w:szCs w:val="24"/>
          <w:lang w:val="sr-Cyrl-RS" w:eastAsia="zh-CN"/>
        </w:rPr>
        <w:t xml:space="preserve"> на месту укрштања са предметном саобраћајницом:</w:t>
      </w:r>
    </w:p>
    <w:p w14:paraId="2D998E29" w14:textId="77777777" w:rsidR="00C57DD6" w:rsidRPr="00AD068C" w:rsidRDefault="00C57DD6" w:rsidP="00C57DD6">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стационажа ДП IIA-104</w:t>
      </w:r>
      <w:r w:rsidRPr="00AD068C">
        <w:rPr>
          <w:rFonts w:ascii="Times New Roman" w:hAnsi="Times New Roman" w:cs="Times New Roman"/>
          <w:color w:val="auto"/>
        </w:rPr>
        <w:tab/>
        <w:t>km 8</w:t>
      </w:r>
      <w:r w:rsidR="00036AF5" w:rsidRPr="00AD068C">
        <w:rPr>
          <w:rFonts w:ascii="Times New Roman" w:hAnsi="Times New Roman" w:cs="Times New Roman"/>
          <w:color w:val="auto"/>
        </w:rPr>
        <w:t>0 +072</w:t>
      </w:r>
    </w:p>
    <w:p w14:paraId="76EF7D34" w14:textId="77777777" w:rsidR="00C57DD6" w:rsidRPr="00AD068C" w:rsidRDefault="00C57DD6" w:rsidP="003F48EC">
      <w:pPr>
        <w:pStyle w:val="Default"/>
        <w:numPr>
          <w:ilvl w:val="0"/>
          <w:numId w:val="3"/>
        </w:numPr>
        <w:spacing w:after="18"/>
        <w:rPr>
          <w:rFonts w:ascii="Times New Roman" w:hAnsi="Times New Roman" w:cs="Times New Roman"/>
          <w:color w:val="auto"/>
        </w:rPr>
      </w:pPr>
      <w:r w:rsidRPr="00AD068C">
        <w:rPr>
          <w:rFonts w:ascii="Times New Roman" w:hAnsi="Times New Roman" w:cs="Times New Roman"/>
          <w:color w:val="auto"/>
        </w:rPr>
        <w:t>катастарска парцела</w:t>
      </w:r>
      <w:r w:rsidRPr="00AD068C">
        <w:rPr>
          <w:rFonts w:ascii="Times New Roman" w:hAnsi="Times New Roman" w:cs="Times New Roman"/>
          <w:color w:val="auto"/>
        </w:rPr>
        <w:tab/>
      </w:r>
      <w:r w:rsidRPr="00AD068C">
        <w:rPr>
          <w:rFonts w:ascii="Times New Roman" w:hAnsi="Times New Roman" w:cs="Times New Roman"/>
          <w:color w:val="auto"/>
        </w:rPr>
        <w:tab/>
        <w:t>део 2</w:t>
      </w:r>
      <w:r w:rsidR="0027659F" w:rsidRPr="00AD068C">
        <w:rPr>
          <w:rFonts w:ascii="Times New Roman" w:hAnsi="Times New Roman" w:cs="Times New Roman"/>
          <w:color w:val="auto"/>
        </w:rPr>
        <w:t>082/2 и 3579</w:t>
      </w:r>
      <w:r w:rsidRPr="00AD068C">
        <w:rPr>
          <w:rFonts w:ascii="Times New Roman" w:hAnsi="Times New Roman" w:cs="Times New Roman"/>
          <w:color w:val="auto"/>
        </w:rPr>
        <w:t xml:space="preserve">                         </w:t>
      </w:r>
    </w:p>
    <w:p w14:paraId="5CA32A93" w14:textId="77777777" w:rsidR="00C57DD6" w:rsidRPr="00AD068C" w:rsidRDefault="00C57DD6" w:rsidP="00C57DD6">
      <w:pPr>
        <w:pStyle w:val="Default"/>
        <w:numPr>
          <w:ilvl w:val="0"/>
          <w:numId w:val="3"/>
        </w:numPr>
        <w:rPr>
          <w:rFonts w:ascii="Times New Roman" w:hAnsi="Times New Roman" w:cs="Times New Roman"/>
          <w:color w:val="auto"/>
        </w:rPr>
      </w:pPr>
      <w:r w:rsidRPr="00AD068C">
        <w:rPr>
          <w:rFonts w:ascii="Times New Roman" w:hAnsi="Times New Roman" w:cs="Times New Roman"/>
          <w:color w:val="auto"/>
        </w:rPr>
        <w:t xml:space="preserve">катастарска општина </w:t>
      </w:r>
      <w:r w:rsidRPr="00AD068C">
        <w:rPr>
          <w:rFonts w:ascii="Times New Roman" w:hAnsi="Times New Roman" w:cs="Times New Roman"/>
          <w:color w:val="auto"/>
        </w:rPr>
        <w:tab/>
        <w:t xml:space="preserve">Војвода Степа </w:t>
      </w:r>
    </w:p>
    <w:p w14:paraId="7AA53ED0" w14:textId="77777777" w:rsidR="00C15A2F" w:rsidRPr="007468F2" w:rsidRDefault="00C57DD6" w:rsidP="0027659F">
      <w:pPr>
        <w:pStyle w:val="ListParagraph"/>
        <w:widowControl/>
        <w:autoSpaceDE/>
        <w:autoSpaceDN/>
        <w:adjustRightInd/>
        <w:spacing w:after="0"/>
        <w:jc w:val="left"/>
        <w:rPr>
          <w:rFonts w:cs="Times New Roman"/>
          <w:color w:val="FF0000"/>
          <w:lang w:val="sr-Cyrl-RS"/>
        </w:rPr>
      </w:pPr>
      <w:r w:rsidRPr="007468F2">
        <w:rPr>
          <w:rFonts w:cs="Times New Roman"/>
          <w:color w:val="FF0000"/>
          <w:lang w:val="sr-Cyrl-RS"/>
        </w:rPr>
        <w:t xml:space="preserve">                      </w:t>
      </w:r>
    </w:p>
    <w:p w14:paraId="3067A39B" w14:textId="77777777" w:rsidR="00C15A2F" w:rsidRPr="007F75CF" w:rsidRDefault="00C15A2F" w:rsidP="00AA2B7C">
      <w:pPr>
        <w:pStyle w:val="Default"/>
        <w:spacing w:after="18"/>
        <w:rPr>
          <w:rFonts w:asciiTheme="majorBidi" w:hAnsiTheme="majorBidi" w:cstheme="majorBidi"/>
          <w:color w:val="auto"/>
        </w:rPr>
      </w:pPr>
      <w:r w:rsidRPr="007F75CF">
        <w:rPr>
          <w:rFonts w:asciiTheme="majorBidi" w:hAnsiTheme="majorBidi" w:cstheme="majorBidi"/>
          <w:color w:val="auto"/>
        </w:rPr>
        <w:t xml:space="preserve">Траса саобраћајнице се паралелно води са каналом </w:t>
      </w:r>
      <w:r w:rsidR="00F31AF7" w:rsidRPr="007F75CF">
        <w:rPr>
          <w:rFonts w:asciiTheme="majorBidi" w:hAnsiTheme="majorBidi" w:cstheme="majorBidi"/>
          <w:color w:val="auto"/>
        </w:rPr>
        <w:t>II</w:t>
      </w:r>
      <w:r w:rsidRPr="007F75CF">
        <w:rPr>
          <w:rFonts w:asciiTheme="majorBidi" w:hAnsiTheme="majorBidi" w:cstheme="majorBidi"/>
          <w:color w:val="auto"/>
        </w:rPr>
        <w:t>/5 на деоници од km 0+000 до km 1+800.</w:t>
      </w:r>
      <w:r w:rsidR="00455B48" w:rsidRPr="007F75CF">
        <w:rPr>
          <w:rFonts w:asciiTheme="majorBidi" w:hAnsiTheme="majorBidi" w:cstheme="majorBidi"/>
          <w:color w:val="auto"/>
        </w:rPr>
        <w:t xml:space="preserve"> </w:t>
      </w:r>
      <w:r w:rsidRPr="007F75CF">
        <w:rPr>
          <w:rFonts w:asciiTheme="majorBidi" w:hAnsiTheme="majorBidi" w:cstheme="majorBidi"/>
          <w:color w:val="auto"/>
        </w:rPr>
        <w:t xml:space="preserve">Катастарска парцела канала је </w:t>
      </w:r>
      <w:r w:rsidR="00B1002E" w:rsidRPr="007F75CF">
        <w:rPr>
          <w:rFonts w:asciiTheme="majorBidi" w:hAnsiTheme="majorBidi" w:cstheme="majorBidi"/>
          <w:color w:val="auto"/>
        </w:rPr>
        <w:t>3588 и делови кат. парцела 2996, 2997, 2998/2, 2913</w:t>
      </w:r>
      <w:r w:rsidR="00AA2B7C" w:rsidRPr="007F75CF">
        <w:rPr>
          <w:rFonts w:asciiTheme="majorBidi" w:hAnsiTheme="majorBidi" w:cstheme="majorBidi"/>
          <w:color w:val="auto"/>
        </w:rPr>
        <w:t xml:space="preserve"> катастарска општина </w:t>
      </w:r>
      <w:r w:rsidRPr="007F75CF">
        <w:rPr>
          <w:rFonts w:asciiTheme="majorBidi" w:hAnsiTheme="majorBidi" w:cstheme="majorBidi"/>
          <w:color w:val="auto"/>
        </w:rPr>
        <w:t xml:space="preserve">Војвода Степа где се као ималац права води АП Војводина. </w:t>
      </w:r>
    </w:p>
    <w:p w14:paraId="12FC3678" w14:textId="77777777" w:rsidR="00872E26" w:rsidRDefault="00C15A2F" w:rsidP="00C15A2F">
      <w:pPr>
        <w:rPr>
          <w:lang w:val="sr-Cyrl-RS"/>
        </w:rPr>
      </w:pPr>
      <w:r w:rsidRPr="00C1795D">
        <w:rPr>
          <w:lang w:val="sr-Cyrl-RS"/>
        </w:rPr>
        <w:t xml:space="preserve">Траса саобраћајнице се паралелно води са каналом </w:t>
      </w:r>
      <w:r w:rsidR="00C1795D" w:rsidRPr="00C1795D">
        <w:rPr>
          <w:lang w:val="sr-Cyrl-RS"/>
        </w:rPr>
        <w:t>Спојни</w:t>
      </w:r>
      <w:r w:rsidRPr="00C1795D">
        <w:rPr>
          <w:lang w:val="sr-Cyrl-RS"/>
        </w:rPr>
        <w:t xml:space="preserve"> на деоници од km </w:t>
      </w:r>
      <w:r w:rsidRPr="00A62B6B">
        <w:rPr>
          <w:lang w:val="sr-Cyrl-RS"/>
        </w:rPr>
        <w:t xml:space="preserve">0+040 до </w:t>
      </w:r>
      <w:r w:rsidRPr="00010D60">
        <w:rPr>
          <w:lang w:val="sr-Cyrl-RS"/>
        </w:rPr>
        <w:t>km 0+306. Катастарска парцела канала је 5700/1 катастарска општина Српски Итебеј, где се као</w:t>
      </w:r>
      <w:r w:rsidRPr="00C1795D">
        <w:rPr>
          <w:lang w:val="sr-Cyrl-RS"/>
        </w:rPr>
        <w:t xml:space="preserve"> ималац права на парцели води приватна својина.</w:t>
      </w:r>
      <w:r w:rsidR="00872E26" w:rsidRPr="00C1795D">
        <w:rPr>
          <w:lang w:val="sr-Cyrl-RS"/>
        </w:rPr>
        <w:tab/>
      </w:r>
    </w:p>
    <w:p w14:paraId="70C2662B" w14:textId="77777777" w:rsidR="00221679" w:rsidRPr="00C1795D" w:rsidRDefault="00221679" w:rsidP="0060637D">
      <w:pPr>
        <w:pStyle w:val="Heading3"/>
        <w:numPr>
          <w:ilvl w:val="1"/>
          <w:numId w:val="32"/>
        </w:numPr>
        <w:rPr>
          <w:rFonts w:eastAsia="A Cirilica Times"/>
          <w:lang w:val="sr-Cyrl-RS" w:eastAsia="zh-CN"/>
        </w:rPr>
      </w:pPr>
      <w:bookmarkStart w:id="88" w:name="_Toc179454412"/>
      <w:r w:rsidRPr="00C1795D">
        <w:rPr>
          <w:rFonts w:eastAsia="A Cirilica Times"/>
          <w:lang w:val="sr-Cyrl-RS" w:eastAsia="zh-CN"/>
        </w:rPr>
        <w:t>СТАЊЕ КОМУНАЛНЕ ИНФРАСТРУКТУРЕ</w:t>
      </w:r>
      <w:bookmarkEnd w:id="88"/>
    </w:p>
    <w:p w14:paraId="6CD671E2" w14:textId="77777777" w:rsidR="007F5AC4" w:rsidRPr="00C1795D" w:rsidRDefault="007F5AC4" w:rsidP="007F5AC4">
      <w:pPr>
        <w:rPr>
          <w:lang w:val="sr-Cyrl-RS" w:eastAsia="zh-CN"/>
        </w:rPr>
      </w:pPr>
      <w:r w:rsidRPr="00C1795D">
        <w:rPr>
          <w:lang w:val="sr-Cyrl-RS" w:eastAsia="zh-CN"/>
        </w:rPr>
        <w:t xml:space="preserve">У простору обухвата плана </w:t>
      </w:r>
      <w:r>
        <w:rPr>
          <w:lang w:val="sr-Cyrl-RS" w:eastAsia="zh-CN"/>
        </w:rPr>
        <w:t xml:space="preserve">постоји делимично </w:t>
      </w:r>
      <w:r w:rsidRPr="00C1795D">
        <w:rPr>
          <w:lang w:val="sr-Cyrl-RS" w:eastAsia="zh-CN"/>
        </w:rPr>
        <w:t>изграђена мрежа и објекти инфраструктуре.</w:t>
      </w:r>
    </w:p>
    <w:p w14:paraId="79DBEB73" w14:textId="77777777" w:rsidR="00221679" w:rsidRPr="00C1795D" w:rsidRDefault="00221679" w:rsidP="00221679">
      <w:pPr>
        <w:widowControl/>
        <w:rPr>
          <w:rFonts w:cs="Times New Roman"/>
          <w:b/>
          <w:szCs w:val="24"/>
          <w:lang w:val="sr-Cyrl-RS"/>
        </w:rPr>
      </w:pPr>
      <w:r w:rsidRPr="00C1795D">
        <w:rPr>
          <w:rFonts w:cs="Times New Roman"/>
          <w:b/>
          <w:szCs w:val="24"/>
          <w:u w:val="single"/>
          <w:lang w:val="sr-Cyrl-RS"/>
        </w:rPr>
        <w:t>Електроенергетска инфраструктура</w:t>
      </w:r>
      <w:r w:rsidRPr="00C1795D">
        <w:rPr>
          <w:rFonts w:cs="Times New Roman"/>
          <w:b/>
          <w:szCs w:val="24"/>
          <w:lang w:val="sr-Cyrl-RS"/>
        </w:rPr>
        <w:t xml:space="preserve"> </w:t>
      </w:r>
    </w:p>
    <w:p w14:paraId="04E4A0D4" w14:textId="77777777" w:rsidR="00100C0A" w:rsidRPr="00C1795D" w:rsidRDefault="00421175" w:rsidP="00100C0A">
      <w:pPr>
        <w:widowControl/>
        <w:rPr>
          <w:rFonts w:cs="Times New Roman"/>
          <w:bCs/>
          <w:szCs w:val="24"/>
          <w:lang w:val="sr-Cyrl-RS"/>
        </w:rPr>
      </w:pPr>
      <w:r w:rsidRPr="00C1795D">
        <w:rPr>
          <w:rFonts w:cs="Times New Roman"/>
          <w:bCs/>
          <w:szCs w:val="24"/>
          <w:lang w:val="sr-Cyrl-RS"/>
        </w:rPr>
        <w:t xml:space="preserve">У оквиру обухвата Плана постоје изграђени електроенергетски објекти дистрибутивног система електричне енергије који су у власништву Огранка Електродистрибуција </w:t>
      </w:r>
      <w:r w:rsidR="00100C0A" w:rsidRPr="00C1795D">
        <w:rPr>
          <w:rFonts w:cs="Times New Roman"/>
          <w:bCs/>
          <w:szCs w:val="24"/>
          <w:lang w:val="sr-Cyrl-RS"/>
        </w:rPr>
        <w:t>Зрењанин</w:t>
      </w:r>
      <w:r w:rsidRPr="00C1795D">
        <w:rPr>
          <w:rFonts w:cs="Times New Roman"/>
          <w:bCs/>
          <w:szCs w:val="24"/>
          <w:lang w:val="sr-Cyrl-RS"/>
        </w:rPr>
        <w:t xml:space="preserve">, </w:t>
      </w:r>
      <w:r w:rsidRPr="00C1795D">
        <w:rPr>
          <w:rFonts w:cs="Times New Roman"/>
          <w:bCs/>
          <w:szCs w:val="24"/>
          <w:lang w:val="sr-Cyrl-RS"/>
        </w:rPr>
        <w:lastRenderedPageBreak/>
        <w:t xml:space="preserve">и то: </w:t>
      </w:r>
      <w:r w:rsidR="00100C0A" w:rsidRPr="00C1795D">
        <w:rPr>
          <w:rFonts w:eastAsia="TimesNewRomanPSMT" w:cs="Times New Roman"/>
          <w:lang w:val="sr-Cyrl-RS"/>
        </w:rPr>
        <w:t>на предметној локацији и у непосредној близини</w:t>
      </w:r>
      <w:r w:rsidR="00100C0A" w:rsidRPr="00C1795D">
        <w:rPr>
          <w:lang w:val="sr-Cyrl-RS"/>
        </w:rPr>
        <w:t xml:space="preserve"> </w:t>
      </w:r>
      <w:r w:rsidR="00100C0A" w:rsidRPr="00C1795D">
        <w:rPr>
          <w:rFonts w:eastAsia="TimesNewRomanPSMT" w:cs="Times New Roman"/>
          <w:lang w:val="sr-Cyrl-RS"/>
        </w:rPr>
        <w:t>постоје НН мрежа и СН мрежа. Средњенапонска мрежа је напонског нивоа 20 kV.</w:t>
      </w:r>
    </w:p>
    <w:p w14:paraId="51FA96D8" w14:textId="77777777" w:rsidR="00421175" w:rsidRDefault="00421175" w:rsidP="00100C0A">
      <w:pPr>
        <w:widowControl/>
        <w:rPr>
          <w:lang w:val="sr-Cyrl-RS"/>
        </w:rPr>
      </w:pPr>
      <w:r w:rsidRPr="00C1795D">
        <w:rPr>
          <w:lang w:val="sr-Cyrl-RS"/>
        </w:rPr>
        <w:t xml:space="preserve">Испорука електричне енергије постојећим и планираним садржајима у простору из обухвата плана ће се и даље вршити преко постојећих </w:t>
      </w:r>
      <w:r w:rsidR="00100C0A" w:rsidRPr="00C1795D">
        <w:rPr>
          <w:lang w:val="sr-Cyrl-RS"/>
        </w:rPr>
        <w:t>електроенергетсих објеката</w:t>
      </w:r>
      <w:r w:rsidRPr="00C1795D">
        <w:rPr>
          <w:lang w:val="sr-Cyrl-RS"/>
        </w:rPr>
        <w:t>.</w:t>
      </w:r>
    </w:p>
    <w:p w14:paraId="1579AE4B" w14:textId="77777777" w:rsidR="00221679" w:rsidRPr="00C1795D" w:rsidRDefault="00CF63D7" w:rsidP="00A96C10">
      <w:pPr>
        <w:widowControl/>
        <w:rPr>
          <w:rFonts w:cs="Times New Roman"/>
          <w:b/>
          <w:szCs w:val="24"/>
          <w:lang w:val="sr-Cyrl-RS"/>
        </w:rPr>
      </w:pPr>
      <w:r w:rsidRPr="00C1795D">
        <w:rPr>
          <w:rFonts w:cs="Times New Roman"/>
          <w:b/>
          <w:szCs w:val="24"/>
          <w:u w:val="single"/>
          <w:lang w:val="sr-Cyrl-RS"/>
        </w:rPr>
        <w:t>Електронске комуникације</w:t>
      </w:r>
    </w:p>
    <w:p w14:paraId="78203435" w14:textId="77777777" w:rsidR="00221679" w:rsidRPr="00C1795D" w:rsidRDefault="00221679" w:rsidP="00221679">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 xml:space="preserve">У подручју границе плана </w:t>
      </w:r>
      <w:r w:rsidR="00C6547B" w:rsidRPr="00C1795D">
        <w:rPr>
          <w:rFonts w:cs="Times New Roman"/>
          <w:szCs w:val="24"/>
          <w:lang w:val="sr-Cyrl-RS"/>
        </w:rPr>
        <w:t xml:space="preserve">не </w:t>
      </w:r>
      <w:r w:rsidRPr="00C1795D">
        <w:rPr>
          <w:rFonts w:cs="Times New Roman"/>
          <w:szCs w:val="24"/>
          <w:lang w:val="sr-Cyrl-RS"/>
        </w:rPr>
        <w:t xml:space="preserve">постоји изграђена </w:t>
      </w:r>
      <w:r w:rsidR="00CF63D7" w:rsidRPr="00C1795D">
        <w:rPr>
          <w:rFonts w:cs="Times New Roman"/>
          <w:szCs w:val="24"/>
          <w:lang w:val="sr-Cyrl-RS"/>
        </w:rPr>
        <w:t>телекомуникациона мрежа</w:t>
      </w:r>
      <w:r w:rsidR="003501AE" w:rsidRPr="00C1795D">
        <w:rPr>
          <w:rFonts w:cs="Times New Roman"/>
          <w:szCs w:val="24"/>
          <w:lang w:val="sr-Cyrl-RS"/>
        </w:rPr>
        <w:t xml:space="preserve">. </w:t>
      </w:r>
    </w:p>
    <w:p w14:paraId="067FC19B" w14:textId="77777777" w:rsidR="00C6547B" w:rsidRPr="00C1795D" w:rsidRDefault="00C6547B" w:rsidP="00221679">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Према подацима из Просторног плана</w:t>
      </w:r>
      <w:r w:rsidR="00C56FB3" w:rsidRPr="00C1795D">
        <w:rPr>
          <w:rFonts w:cs="Times New Roman"/>
          <w:szCs w:val="24"/>
          <w:lang w:val="sr-Cyrl-RS"/>
        </w:rPr>
        <w:t xml:space="preserve"> општине Житиште и Просторног плана општине Нова Црња на делу деонице планира се подземна телекомуникациона мрежа.</w:t>
      </w:r>
    </w:p>
    <w:p w14:paraId="6E32FD98" w14:textId="77777777" w:rsidR="00221679" w:rsidRPr="00C1795D" w:rsidRDefault="00221679" w:rsidP="00221679">
      <w:pPr>
        <w:keepLines/>
        <w:tabs>
          <w:tab w:val="left" w:pos="9270"/>
        </w:tabs>
        <w:suppressAutoHyphens/>
        <w:autoSpaceDE/>
        <w:autoSpaceDN/>
        <w:adjustRightInd/>
        <w:spacing w:line="240" w:lineRule="exact"/>
        <w:ind w:right="-7"/>
        <w:rPr>
          <w:rFonts w:cs="Times New Roman"/>
          <w:spacing w:val="-4"/>
          <w:w w:val="105"/>
          <w:szCs w:val="24"/>
          <w:lang w:val="sr-Cyrl-RS"/>
        </w:rPr>
      </w:pPr>
      <w:r w:rsidRPr="00C1795D">
        <w:rPr>
          <w:rFonts w:cs="Times New Roman"/>
          <w:b/>
          <w:szCs w:val="24"/>
          <w:u w:val="single"/>
          <w:lang w:val="sr-Cyrl-RS"/>
        </w:rPr>
        <w:t>Термоенергетска инфраструктура</w:t>
      </w:r>
      <w:r w:rsidRPr="00C1795D">
        <w:rPr>
          <w:rFonts w:cs="Times New Roman"/>
          <w:szCs w:val="24"/>
          <w:lang w:val="sr-Cyrl-RS"/>
        </w:rPr>
        <w:t xml:space="preserve"> </w:t>
      </w:r>
    </w:p>
    <w:p w14:paraId="3537A974" w14:textId="77777777" w:rsidR="00221679" w:rsidRPr="00C1795D" w:rsidRDefault="00221679" w:rsidP="00221679">
      <w:pPr>
        <w:widowControl/>
        <w:rPr>
          <w:rFonts w:cs="Times New Roman"/>
          <w:bCs/>
          <w:szCs w:val="24"/>
          <w:lang w:val="sr-Cyrl-RS"/>
        </w:rPr>
      </w:pPr>
      <w:r w:rsidRPr="00C1795D">
        <w:rPr>
          <w:rFonts w:cs="Times New Roman"/>
          <w:bCs/>
          <w:szCs w:val="24"/>
          <w:lang w:val="sr-Cyrl-RS"/>
        </w:rPr>
        <w:t xml:space="preserve">На локацији која је предмет израде Плана детаљне регулације </w:t>
      </w:r>
      <w:r w:rsidR="00132FC4" w:rsidRPr="00C1795D">
        <w:rPr>
          <w:rFonts w:cs="Times New Roman"/>
          <w:bCs/>
          <w:szCs w:val="24"/>
          <w:lang w:val="sr-Cyrl-RS"/>
        </w:rPr>
        <w:t xml:space="preserve">не постоје </w:t>
      </w:r>
      <w:r w:rsidR="00B136A7" w:rsidRPr="00C1795D">
        <w:rPr>
          <w:rFonts w:cs="Times New Roman"/>
          <w:bCs/>
          <w:szCs w:val="24"/>
          <w:lang w:val="sr-Cyrl-RS"/>
        </w:rPr>
        <w:t>објект</w:t>
      </w:r>
      <w:r w:rsidR="00132FC4" w:rsidRPr="00C1795D">
        <w:rPr>
          <w:rFonts w:cs="Times New Roman"/>
          <w:bCs/>
          <w:szCs w:val="24"/>
          <w:lang w:val="sr-Cyrl-RS"/>
        </w:rPr>
        <w:t>и система</w:t>
      </w:r>
      <w:r w:rsidR="00B136A7" w:rsidRPr="00C1795D">
        <w:rPr>
          <w:rFonts w:cs="Times New Roman"/>
          <w:bCs/>
          <w:szCs w:val="24"/>
          <w:lang w:val="sr-Cyrl-RS"/>
        </w:rPr>
        <w:t xml:space="preserve"> </w:t>
      </w:r>
      <w:r w:rsidR="00132FC4" w:rsidRPr="00C1795D">
        <w:rPr>
          <w:rFonts w:cs="Times New Roman"/>
          <w:bCs/>
          <w:szCs w:val="24"/>
          <w:lang w:val="sr-Cyrl-RS"/>
        </w:rPr>
        <w:t xml:space="preserve">термоенергетске </w:t>
      </w:r>
      <w:r w:rsidR="00B136A7" w:rsidRPr="00C1795D">
        <w:rPr>
          <w:rFonts w:cs="Times New Roman"/>
          <w:bCs/>
          <w:szCs w:val="24"/>
          <w:lang w:val="sr-Cyrl-RS"/>
        </w:rPr>
        <w:t>инфраструктуре</w:t>
      </w:r>
    </w:p>
    <w:p w14:paraId="336C9D16" w14:textId="77777777" w:rsidR="00221679" w:rsidRPr="00C1795D" w:rsidRDefault="00221679" w:rsidP="00221679">
      <w:pPr>
        <w:widowControl/>
        <w:rPr>
          <w:rFonts w:cs="Times New Roman"/>
          <w:szCs w:val="24"/>
          <w:u w:val="single"/>
          <w:lang w:val="sr-Cyrl-RS"/>
        </w:rPr>
      </w:pPr>
      <w:r w:rsidRPr="00C1795D">
        <w:rPr>
          <w:rFonts w:cs="Times New Roman"/>
          <w:b/>
          <w:szCs w:val="24"/>
          <w:u w:val="single"/>
          <w:lang w:val="sr-Cyrl-RS"/>
        </w:rPr>
        <w:t>Хидротехничка инфраструктура</w:t>
      </w:r>
      <w:r w:rsidRPr="00C1795D">
        <w:rPr>
          <w:rFonts w:cs="Times New Roman"/>
          <w:szCs w:val="24"/>
          <w:u w:val="single"/>
          <w:lang w:val="sr-Cyrl-RS"/>
        </w:rPr>
        <w:t xml:space="preserve"> </w:t>
      </w:r>
    </w:p>
    <w:p w14:paraId="68D31594" w14:textId="77777777" w:rsidR="00C6547B" w:rsidRPr="00C1795D" w:rsidRDefault="00C6547B" w:rsidP="00C6547B">
      <w:pPr>
        <w:rPr>
          <w:lang w:val="sr-Cyrl-RS"/>
        </w:rPr>
      </w:pPr>
      <w:r w:rsidRPr="00C1795D">
        <w:rPr>
          <w:b/>
          <w:bCs/>
          <w:lang w:val="sr-Cyrl-RS"/>
        </w:rPr>
        <w:t>Водоводна мрежа:</w:t>
      </w:r>
      <w:r w:rsidRPr="00C1795D">
        <w:rPr>
          <w:lang w:val="sr-Cyrl-RS"/>
        </w:rPr>
        <w:t xml:space="preserve">  у оквиру граница планског подручја не постоје изграђене инсталације водовода.</w:t>
      </w:r>
    </w:p>
    <w:p w14:paraId="04EFBEA3" w14:textId="77777777" w:rsidR="00C6547B" w:rsidRPr="00C1795D" w:rsidRDefault="00C6547B" w:rsidP="00C6547B">
      <w:pPr>
        <w:rPr>
          <w:lang w:val="sr-Cyrl-RS"/>
        </w:rPr>
      </w:pPr>
      <w:r w:rsidRPr="00C1795D">
        <w:rPr>
          <w:b/>
          <w:bCs/>
          <w:lang w:val="sr-Cyrl-RS"/>
        </w:rPr>
        <w:t>Канализација отпадних вода:</w:t>
      </w:r>
      <w:r w:rsidRPr="00C1795D">
        <w:rPr>
          <w:lang w:val="sr-Cyrl-RS"/>
        </w:rPr>
        <w:t xml:space="preserve"> У оквиру граница планског подручја не постоји изграђена канализациона мрежа за одвођење отпадних вода.</w:t>
      </w:r>
    </w:p>
    <w:p w14:paraId="7C712DF5" w14:textId="77777777" w:rsidR="00C6547B" w:rsidRPr="00C1795D" w:rsidRDefault="00C6547B" w:rsidP="00C6547B">
      <w:pPr>
        <w:rPr>
          <w:lang w:val="sr-Cyrl-RS" w:eastAsia="sr-Cyrl-RS"/>
        </w:rPr>
      </w:pPr>
      <w:r w:rsidRPr="00C1795D">
        <w:rPr>
          <w:b/>
          <w:bCs/>
          <w:lang w:val="sr-Cyrl-RS"/>
        </w:rPr>
        <w:t>Атмосферска одводња</w:t>
      </w:r>
      <w:r w:rsidRPr="00C1795D">
        <w:rPr>
          <w:lang w:val="sr-Cyrl-RS"/>
        </w:rPr>
        <w:t xml:space="preserve">: </w:t>
      </w:r>
      <w:r w:rsidRPr="00C1795D">
        <w:rPr>
          <w:lang w:val="sr-Cyrl-RS" w:eastAsia="sr-Cyrl-RS"/>
        </w:rPr>
        <w:t xml:space="preserve">За потребе одводњавања површинских вода дуж државног пута </w:t>
      </w:r>
      <w:r w:rsidRPr="00C1795D">
        <w:rPr>
          <w:rFonts w:ascii="Calibri" w:hAnsi="Calibri"/>
          <w:lang w:val="sr-Cyrl-RS" w:eastAsia="sr-Cyrl-RS"/>
        </w:rPr>
        <w:t xml:space="preserve">IIA </w:t>
      </w:r>
      <w:r w:rsidRPr="00C1795D">
        <w:rPr>
          <w:lang w:val="sr-Cyrl-RS" w:eastAsia="sr-Cyrl-RS"/>
        </w:rPr>
        <w:t xml:space="preserve">реда број </w:t>
      </w:r>
      <w:r w:rsidRPr="00C1795D">
        <w:rPr>
          <w:rFonts w:ascii="Calibri" w:hAnsi="Calibri"/>
          <w:lang w:val="sr-Cyrl-RS" w:eastAsia="sr-Cyrl-RS"/>
        </w:rPr>
        <w:t>104</w:t>
      </w:r>
      <w:r w:rsidRPr="00C1795D">
        <w:rPr>
          <w:lang w:val="sr-Cyrl-RS" w:eastAsia="sr-Cyrl-RS"/>
        </w:rPr>
        <w:t xml:space="preserve"> користе се постојећи земљани канали.</w:t>
      </w:r>
    </w:p>
    <w:p w14:paraId="1CFCF96E" w14:textId="77777777" w:rsidR="00FF2D07" w:rsidRPr="00305EEC" w:rsidRDefault="003A6F6B" w:rsidP="000442F2">
      <w:pPr>
        <w:pStyle w:val="Heading3"/>
        <w:numPr>
          <w:ilvl w:val="1"/>
          <w:numId w:val="32"/>
        </w:numPr>
        <w:rPr>
          <w:rFonts w:eastAsia="A Cirilica Times"/>
          <w:lang w:val="sr-Cyrl-RS" w:eastAsia="zh-CN"/>
        </w:rPr>
      </w:pPr>
      <w:bookmarkStart w:id="89" w:name="_Toc179454413"/>
      <w:r w:rsidRPr="00305EEC">
        <w:rPr>
          <w:rFonts w:eastAsia="A Cirilica Times"/>
          <w:lang w:val="sr-Cyrl-RS" w:eastAsia="zh-CN"/>
        </w:rPr>
        <w:t>ПОСТОЈЕЋЕ ЈАВНО И ДРУГО ЗЕЛЕНИЛО</w:t>
      </w:r>
      <w:bookmarkEnd w:id="89"/>
    </w:p>
    <w:p w14:paraId="2FF9BA51" w14:textId="77777777" w:rsidR="0065589D" w:rsidRPr="00C1795D" w:rsidRDefault="0065589D" w:rsidP="0065589D">
      <w:pPr>
        <w:rPr>
          <w:rFonts w:eastAsia="TimesNewRomanPSMT" w:cs="Times New Roman"/>
          <w:szCs w:val="24"/>
          <w:lang w:val="sr-Cyrl-RS" w:eastAsia="sr-Cyrl-RS"/>
        </w:rPr>
      </w:pPr>
      <w:r w:rsidRPr="00C1795D">
        <w:rPr>
          <w:rFonts w:eastAsia="A Cirilica Times" w:cs="Times New Roman"/>
          <w:lang w:val="sr-Cyrl-RS" w:eastAsia="zh-CN"/>
        </w:rPr>
        <w:t xml:space="preserve">У оквиру граница планског документа </w:t>
      </w:r>
      <w:r w:rsidRPr="00C1795D">
        <w:rPr>
          <w:rFonts w:eastAsia="TimesNewRomanPSMT" w:cs="Times New Roman"/>
          <w:szCs w:val="24"/>
          <w:lang w:val="sr-Cyrl-RS" w:eastAsia="sr-Cyrl-RS"/>
        </w:rPr>
        <w:t>налази се пољопривредно земљиште (површине под њивским културама). Самим тим, не може се говорити о јавним зеленим површинама у оквиру обухвата плана.</w:t>
      </w:r>
    </w:p>
    <w:p w14:paraId="1A6D8899" w14:textId="77777777" w:rsidR="00FF2D07" w:rsidRPr="00305EEC" w:rsidRDefault="00FF2D07" w:rsidP="000442F2">
      <w:pPr>
        <w:pStyle w:val="Heading3"/>
        <w:numPr>
          <w:ilvl w:val="1"/>
          <w:numId w:val="32"/>
        </w:numPr>
        <w:rPr>
          <w:rFonts w:eastAsia="A Cirilica Times"/>
          <w:lang w:val="sr-Cyrl-RS" w:eastAsia="zh-CN"/>
        </w:rPr>
      </w:pPr>
      <w:bookmarkStart w:id="90" w:name="_Toc179454414"/>
      <w:r w:rsidRPr="00305EEC">
        <w:rPr>
          <w:rFonts w:eastAsia="A Cirilica Times"/>
          <w:lang w:val="sr-Cyrl-RS" w:eastAsia="zh-CN"/>
        </w:rPr>
        <w:t>ШУМСКО ЗЕМЉИШТЕ</w:t>
      </w:r>
      <w:bookmarkEnd w:id="90"/>
    </w:p>
    <w:p w14:paraId="771E20E2" w14:textId="676D6B08" w:rsidR="00F702A2" w:rsidRPr="00305EEC" w:rsidRDefault="00037456" w:rsidP="006C6B54">
      <w:pPr>
        <w:spacing w:after="0"/>
        <w:rPr>
          <w:rFonts w:eastAsia="A Cirilica Times"/>
          <w:lang w:val="sr-Cyrl-RS" w:eastAsia="zh-CN"/>
        </w:rPr>
      </w:pPr>
      <w:r w:rsidRPr="00305EEC">
        <w:rPr>
          <w:rFonts w:eastAsia="A Cirilica Times"/>
          <w:lang w:val="sr-Cyrl-RS" w:eastAsia="zh-CN"/>
        </w:rPr>
        <w:t xml:space="preserve">Према </w:t>
      </w:r>
      <w:r w:rsidR="00643602" w:rsidRPr="00305EEC">
        <w:rPr>
          <w:rFonts w:eastAsia="A Cirilica Times"/>
          <w:lang w:val="sr-Cyrl-RS" w:eastAsia="zh-CN"/>
        </w:rPr>
        <w:t xml:space="preserve">условима ЈП „ВОЈВОДИНАШУМЕ“ </w:t>
      </w:r>
      <w:r w:rsidR="00F702A2" w:rsidRPr="00305EEC">
        <w:rPr>
          <w:rFonts w:eastAsia="A Cirilica Times"/>
          <w:lang w:val="sr-Cyrl-RS" w:eastAsia="zh-CN"/>
        </w:rPr>
        <w:t>(</w:t>
      </w:r>
      <w:r w:rsidR="00643602" w:rsidRPr="00305EEC">
        <w:rPr>
          <w:rFonts w:eastAsia="A Cirilica Times"/>
          <w:lang w:val="sr-Cyrl-RS" w:eastAsia="zh-CN"/>
        </w:rPr>
        <w:t>број</w:t>
      </w:r>
      <w:r w:rsidR="00DA3DEE">
        <w:rPr>
          <w:rFonts w:eastAsia="A Cirilica Times"/>
          <w:lang w:val="sr-Cyrl-RS" w:eastAsia="zh-CN"/>
        </w:rPr>
        <w:t xml:space="preserve"> </w:t>
      </w:r>
      <w:r w:rsidR="00643602" w:rsidRPr="00305EEC">
        <w:rPr>
          <w:rFonts w:eastAsia="A Cirilica Times"/>
          <w:lang w:val="sr-Cyrl-RS" w:eastAsia="zh-CN"/>
        </w:rPr>
        <w:t>2015/1</w:t>
      </w:r>
      <w:r w:rsidR="00DA3DEE">
        <w:rPr>
          <w:rFonts w:eastAsia="A Cirilica Times"/>
          <w:lang w:val="sr-Cyrl-RS" w:eastAsia="zh-CN"/>
        </w:rPr>
        <w:t xml:space="preserve"> </w:t>
      </w:r>
      <w:r w:rsidR="00643602" w:rsidRPr="00305EEC">
        <w:rPr>
          <w:rFonts w:eastAsia="A Cirilica Times"/>
          <w:lang w:val="sr-Cyrl-RS" w:eastAsia="zh-CN"/>
        </w:rPr>
        <w:t>од</w:t>
      </w:r>
      <w:r w:rsidR="00DA3DEE">
        <w:rPr>
          <w:rFonts w:eastAsia="A Cirilica Times"/>
          <w:lang w:val="sr-Cyrl-RS" w:eastAsia="zh-CN"/>
        </w:rPr>
        <w:t xml:space="preserve"> </w:t>
      </w:r>
      <w:r w:rsidR="00643602" w:rsidRPr="00305EEC">
        <w:rPr>
          <w:rFonts w:eastAsia="A Cirilica Times"/>
          <w:lang w:val="sr-Cyrl-RS" w:eastAsia="zh-CN"/>
        </w:rPr>
        <w:t>27.06.2023</w:t>
      </w:r>
      <w:r w:rsidR="00F702A2" w:rsidRPr="00305EEC">
        <w:rPr>
          <w:rFonts w:eastAsia="A Cirilica Times"/>
          <w:lang w:val="sr-Cyrl-RS" w:eastAsia="zh-CN"/>
        </w:rPr>
        <w:t>.</w:t>
      </w:r>
      <w:r w:rsidR="00643602" w:rsidRPr="00305EEC">
        <w:rPr>
          <w:rFonts w:eastAsia="A Cirilica Times"/>
          <w:lang w:val="sr-Cyrl-RS" w:eastAsia="zh-CN"/>
        </w:rPr>
        <w:t>год.</w:t>
      </w:r>
      <w:r w:rsidR="00F702A2" w:rsidRPr="00305EEC">
        <w:rPr>
          <w:rFonts w:eastAsia="A Cirilica Times"/>
          <w:lang w:val="sr-Cyrl-RS" w:eastAsia="zh-CN"/>
        </w:rPr>
        <w:t>) који су прибављени за израду предметног ПДР, констатовано је да</w:t>
      </w:r>
      <w:r w:rsidR="00B25889" w:rsidRPr="00305EEC">
        <w:rPr>
          <w:rFonts w:eastAsia="A Cirilica Times"/>
          <w:lang w:val="sr-Cyrl-RS" w:eastAsia="zh-CN"/>
        </w:rPr>
        <w:t xml:space="preserve"> </w:t>
      </w:r>
      <w:r w:rsidR="00F702A2" w:rsidRPr="00305EEC">
        <w:rPr>
          <w:rFonts w:eastAsia="A Cirilica Times"/>
          <w:lang w:val="sr-Cyrl-RS" w:eastAsia="zh-CN"/>
        </w:rPr>
        <w:t xml:space="preserve">на подручју обухвата Плана, постоје површине </w:t>
      </w:r>
      <w:r w:rsidRPr="00305EEC">
        <w:rPr>
          <w:rFonts w:eastAsia="A Cirilica Times"/>
          <w:lang w:val="sr-Cyrl-RS" w:eastAsia="zh-CN"/>
        </w:rPr>
        <w:t xml:space="preserve">чији је корисник ЈП ,,Војводинашуме", а то је </w:t>
      </w:r>
      <w:r w:rsidR="00F702A2" w:rsidRPr="00305EEC">
        <w:rPr>
          <w:rFonts w:eastAsia="A Cirilica Times"/>
          <w:lang w:val="sr-Cyrl-RS" w:eastAsia="zh-CN"/>
        </w:rPr>
        <w:t>катастарска парцела 5381 у КО Српски Итебе</w:t>
      </w:r>
      <w:r w:rsidRPr="00305EEC">
        <w:rPr>
          <w:rFonts w:eastAsia="A Cirilica Times"/>
          <w:lang w:val="sr-Cyrl-RS" w:eastAsia="zh-CN"/>
        </w:rPr>
        <w:t>ј.</w:t>
      </w:r>
    </w:p>
    <w:p w14:paraId="59E06CFF" w14:textId="77777777" w:rsidR="00796580" w:rsidRPr="00C1795D" w:rsidRDefault="00796580" w:rsidP="006C6B54">
      <w:pPr>
        <w:spacing w:after="0"/>
        <w:rPr>
          <w:rFonts w:eastAsia="A Cirilica Times"/>
          <w:lang w:val="sr-Cyrl-RS" w:eastAsia="zh-CN"/>
        </w:rPr>
      </w:pPr>
      <w:r w:rsidRPr="00C1795D">
        <w:rPr>
          <w:rFonts w:eastAsia="A Cirilica Times"/>
          <w:lang w:val="sr-Cyrl-RS" w:eastAsia="zh-CN"/>
        </w:rPr>
        <w:t>На предметној парцели налази се девастирана шума багрема старости 43 године на којој је прописано прелазно газдовање. Корисник предметне парцеле је ЈП "Војводина</w:t>
      </w:r>
      <w:r w:rsidR="00C1795D">
        <w:rPr>
          <w:rFonts w:eastAsia="A Cirilica Times"/>
          <w:lang w:val="sr-Cyrl-RS" w:eastAsia="zh-CN"/>
        </w:rPr>
        <w:t>ш</w:t>
      </w:r>
      <w:r w:rsidRPr="00C1795D">
        <w:rPr>
          <w:rFonts w:eastAsia="A Cirilica Times"/>
          <w:lang w:val="sr-Cyrl-RS" w:eastAsia="zh-CN"/>
        </w:rPr>
        <w:t>уме", а парцелом је обухваћена Основом газдовања шумама за ГЈ "Мужљански рит", где се на основу шумске поделе простора води као одељење/одсек 35/с, укупне површине 0.23 ха.</w:t>
      </w:r>
    </w:p>
    <w:p w14:paraId="11C245E3" w14:textId="77777777" w:rsidR="00796580" w:rsidRPr="006E2C6C" w:rsidRDefault="006E2C6C" w:rsidP="00796580">
      <w:pPr>
        <w:rPr>
          <w:rFonts w:eastAsia="A Cirilica Times"/>
          <w:b/>
          <w:lang w:val="sr-Cyrl-RS" w:eastAsia="zh-CN"/>
        </w:rPr>
      </w:pPr>
      <w:r w:rsidRPr="006E2C6C">
        <w:rPr>
          <w:rFonts w:eastAsia="A Cirilica Times"/>
          <w:b/>
          <w:lang w:val="sr-Cyrl-RS" w:eastAsia="zh-CN"/>
        </w:rPr>
        <w:t>П</w:t>
      </w:r>
      <w:r w:rsidR="00CB5C95" w:rsidRPr="006E2C6C">
        <w:rPr>
          <w:rFonts w:eastAsia="A Cirilica Times"/>
          <w:b/>
          <w:lang w:val="sr-Cyrl-RS" w:eastAsia="zh-CN"/>
        </w:rPr>
        <w:t xml:space="preserve">осебне мере </w:t>
      </w:r>
      <w:r>
        <w:rPr>
          <w:rFonts w:eastAsia="A Cirilica Times"/>
          <w:b/>
          <w:lang w:val="sr-Cyrl-RS" w:eastAsia="zh-CN"/>
        </w:rPr>
        <w:t>у</w:t>
      </w:r>
      <w:r w:rsidRPr="006E2C6C">
        <w:rPr>
          <w:rFonts w:eastAsia="A Cirilica Times"/>
          <w:b/>
          <w:lang w:val="sr-Cyrl-RS" w:eastAsia="zh-CN"/>
        </w:rPr>
        <w:t xml:space="preserve"> складу са Законом о щvмама</w:t>
      </w:r>
      <w:r w:rsidR="00796580" w:rsidRPr="006E2C6C">
        <w:rPr>
          <w:rFonts w:eastAsia="A Cirilica Times"/>
          <w:b/>
          <w:lang w:val="sr-Cyrl-RS" w:eastAsia="zh-CN"/>
        </w:rPr>
        <w:t>:</w:t>
      </w:r>
    </w:p>
    <w:p w14:paraId="64FFC15F" w14:textId="77777777" w:rsidR="00CB5C95" w:rsidRPr="00C1795D" w:rsidRDefault="00CB5C95" w:rsidP="00A33190">
      <w:pPr>
        <w:pStyle w:val="ListParagraph"/>
        <w:numPr>
          <w:ilvl w:val="0"/>
          <w:numId w:val="53"/>
        </w:numPr>
        <w:ind w:left="426"/>
        <w:rPr>
          <w:lang w:val="sr-Cyrl-RS" w:eastAsia="zh-CN"/>
        </w:rPr>
      </w:pPr>
      <w:r w:rsidRPr="00C1795D">
        <w:rPr>
          <w:lang w:val="sr-Cyrl-RS" w:eastAsia="zh-CN"/>
        </w:rPr>
        <w:t>Ради очувања шума, осим у случајевима када је Законом о шумама другачије прописано забрањене су следеће радње:</w:t>
      </w:r>
    </w:p>
    <w:p w14:paraId="42AA4449" w14:textId="77777777" w:rsidR="00CB5C95" w:rsidRPr="00C1795D" w:rsidRDefault="00CB5C95" w:rsidP="00A33190">
      <w:pPr>
        <w:pStyle w:val="ListParagraph"/>
        <w:numPr>
          <w:ilvl w:val="0"/>
          <w:numId w:val="52"/>
        </w:numPr>
        <w:rPr>
          <w:lang w:val="sr-Cyrl-RS" w:eastAsia="zh-CN"/>
        </w:rPr>
      </w:pPr>
      <w:r w:rsidRPr="00C1795D">
        <w:rPr>
          <w:lang w:val="sr-Cyrl-RS" w:eastAsia="zh-CN"/>
        </w:rPr>
        <w:t>трајно смањивање површина под шумама;</w:t>
      </w:r>
    </w:p>
    <w:p w14:paraId="190A7824" w14:textId="77777777" w:rsidR="00CB5C95" w:rsidRPr="00C1795D" w:rsidRDefault="00CB5C95" w:rsidP="00A33190">
      <w:pPr>
        <w:pStyle w:val="ListParagraph"/>
        <w:numPr>
          <w:ilvl w:val="0"/>
          <w:numId w:val="52"/>
        </w:numPr>
        <w:rPr>
          <w:lang w:val="sr-Cyrl-RS" w:eastAsia="zh-CN"/>
        </w:rPr>
      </w:pPr>
      <w:r w:rsidRPr="00C1795D">
        <w:rPr>
          <w:lang w:val="sr-Cyrl-RS" w:eastAsia="zh-CN"/>
        </w:rPr>
        <w:t>пустошење и крчење шума;</w:t>
      </w:r>
    </w:p>
    <w:p w14:paraId="41AFCBD4" w14:textId="77777777" w:rsidR="00CB5C95" w:rsidRPr="00C1795D" w:rsidRDefault="00CB5C95" w:rsidP="00A33190">
      <w:pPr>
        <w:pStyle w:val="ListParagraph"/>
        <w:numPr>
          <w:ilvl w:val="0"/>
          <w:numId w:val="52"/>
        </w:numPr>
        <w:rPr>
          <w:lang w:val="sr-Cyrl-RS" w:eastAsia="zh-CN"/>
        </w:rPr>
      </w:pPr>
      <w:r w:rsidRPr="00C1795D">
        <w:rPr>
          <w:lang w:val="sr-Cyrl-RS" w:eastAsia="zh-CN"/>
        </w:rPr>
        <w:t>чиста сеча шума која није планирана као редован вид обнављања шума;</w:t>
      </w:r>
    </w:p>
    <w:p w14:paraId="102B5A30" w14:textId="77777777" w:rsidR="00CB5C95" w:rsidRPr="00C1795D" w:rsidRDefault="00CB5C95" w:rsidP="00A33190">
      <w:pPr>
        <w:pStyle w:val="ListParagraph"/>
        <w:numPr>
          <w:ilvl w:val="0"/>
          <w:numId w:val="52"/>
        </w:numPr>
        <w:rPr>
          <w:lang w:val="sr-Cyrl-RS" w:eastAsia="zh-CN"/>
        </w:rPr>
      </w:pPr>
      <w:r w:rsidRPr="00C1795D">
        <w:rPr>
          <w:lang w:val="sr-Cyrl-RS" w:eastAsia="zh-CN"/>
        </w:rPr>
        <w:t>сеча која није у складу с плановима газдовања шумама;</w:t>
      </w:r>
    </w:p>
    <w:p w14:paraId="6A2F9291" w14:textId="77777777" w:rsidR="00CB5C95" w:rsidRPr="00C1795D" w:rsidRDefault="00CB5C95" w:rsidP="00A33190">
      <w:pPr>
        <w:pStyle w:val="ListParagraph"/>
        <w:numPr>
          <w:ilvl w:val="0"/>
          <w:numId w:val="52"/>
        </w:numPr>
        <w:rPr>
          <w:lang w:val="sr-Cyrl-RS" w:eastAsia="zh-CN"/>
        </w:rPr>
      </w:pPr>
      <w:r w:rsidRPr="00C1795D">
        <w:rPr>
          <w:lang w:val="sr-Cyrl-RS" w:eastAsia="zh-CN"/>
        </w:rPr>
        <w:t>сеча стабала заштићених и строго заштићених врста дрвећа;</w:t>
      </w:r>
    </w:p>
    <w:p w14:paraId="3E16A82E" w14:textId="77777777" w:rsidR="00CB5C95" w:rsidRPr="00C1795D" w:rsidRDefault="00CB5C95" w:rsidP="00A33190">
      <w:pPr>
        <w:pStyle w:val="ListParagraph"/>
        <w:numPr>
          <w:ilvl w:val="0"/>
          <w:numId w:val="52"/>
        </w:numPr>
        <w:rPr>
          <w:lang w:val="sr-Cyrl-RS" w:eastAsia="zh-CN"/>
        </w:rPr>
      </w:pPr>
      <w:r w:rsidRPr="00C1795D">
        <w:rPr>
          <w:lang w:val="sr-Cyrl-RS" w:eastAsia="zh-CN"/>
        </w:rPr>
        <w:t>подбељивање стабала;</w:t>
      </w:r>
    </w:p>
    <w:p w14:paraId="063ECEF2" w14:textId="77777777" w:rsidR="00CB5C95" w:rsidRPr="00C1795D" w:rsidRDefault="00CB5C95" w:rsidP="00A33190">
      <w:pPr>
        <w:pStyle w:val="ListParagraph"/>
        <w:numPr>
          <w:ilvl w:val="0"/>
          <w:numId w:val="52"/>
        </w:numPr>
        <w:rPr>
          <w:lang w:val="sr-Cyrl-RS" w:eastAsia="zh-CN"/>
        </w:rPr>
      </w:pPr>
      <w:r w:rsidRPr="00C1795D">
        <w:rPr>
          <w:lang w:val="sr-Cyrl-RS" w:eastAsia="zh-CN"/>
        </w:rPr>
        <w:t>паша, брст стоке, као и жирење у шуми;</w:t>
      </w:r>
    </w:p>
    <w:p w14:paraId="3295D269" w14:textId="77777777" w:rsidR="00CB5C95" w:rsidRPr="00C1795D" w:rsidRDefault="00CB5C95" w:rsidP="00A33190">
      <w:pPr>
        <w:pStyle w:val="ListParagraph"/>
        <w:numPr>
          <w:ilvl w:val="0"/>
          <w:numId w:val="52"/>
        </w:numPr>
        <w:rPr>
          <w:lang w:val="sr-Cyrl-RS" w:eastAsia="zh-CN"/>
        </w:rPr>
      </w:pPr>
      <w:r w:rsidRPr="00C1795D">
        <w:rPr>
          <w:lang w:val="sr-Cyrl-RS" w:eastAsia="zh-CN"/>
        </w:rPr>
        <w:t>сакупљање осталих шумских производа (гљива, плодова, лековитог биља, пужева и другог);</w:t>
      </w:r>
    </w:p>
    <w:p w14:paraId="38B5DE56" w14:textId="77777777" w:rsidR="00CB5C95" w:rsidRPr="00C1795D" w:rsidRDefault="00CB5C95" w:rsidP="00A33190">
      <w:pPr>
        <w:pStyle w:val="ListParagraph"/>
        <w:numPr>
          <w:ilvl w:val="0"/>
          <w:numId w:val="52"/>
        </w:numPr>
        <w:rPr>
          <w:lang w:val="sr-Cyrl-RS" w:eastAsia="zh-CN"/>
        </w:rPr>
      </w:pPr>
      <w:r w:rsidRPr="00C1795D">
        <w:rPr>
          <w:lang w:val="sr-Cyrl-RS" w:eastAsia="zh-CN"/>
        </w:rPr>
        <w:lastRenderedPageBreak/>
        <w:t>сеча семенских састојина и семенскнх стабала која није предвиђена плановима, газдовања шумама;</w:t>
      </w:r>
    </w:p>
    <w:p w14:paraId="341F5B11" w14:textId="77777777" w:rsidR="00CB5C95" w:rsidRPr="00C1795D" w:rsidRDefault="00CB5C95" w:rsidP="00A33190">
      <w:pPr>
        <w:pStyle w:val="ListParagraph"/>
        <w:numPr>
          <w:ilvl w:val="0"/>
          <w:numId w:val="52"/>
        </w:numPr>
        <w:rPr>
          <w:lang w:val="sr-Cyrl-RS" w:eastAsia="zh-CN"/>
        </w:rPr>
      </w:pPr>
      <w:r w:rsidRPr="00C1795D">
        <w:rPr>
          <w:lang w:val="sr-Cyrl-RS" w:eastAsia="zh-CN"/>
        </w:rPr>
        <w:t>кopишћење камена. шљунка, песка, хумуса, земље и тресета, осим за инфраструктурних објеката за газдовање шумама;</w:t>
      </w:r>
    </w:p>
    <w:p w14:paraId="31F55C24" w14:textId="77777777" w:rsidR="00CB5C95" w:rsidRPr="00C1795D" w:rsidRDefault="00CB5C95" w:rsidP="00A33190">
      <w:pPr>
        <w:pStyle w:val="ListParagraph"/>
        <w:numPr>
          <w:ilvl w:val="0"/>
          <w:numId w:val="52"/>
        </w:numPr>
        <w:rPr>
          <w:lang w:val="sr-Cyrl-RS" w:eastAsia="zh-CN"/>
        </w:rPr>
      </w:pPr>
      <w:r w:rsidRPr="00C1795D">
        <w:rPr>
          <w:lang w:val="sr-Cyrl-RS" w:eastAsia="zh-CN"/>
        </w:rPr>
        <w:t>самовољно заузимање шума, уништавање или оштећивање шумских засада, ознака и граничних знакова, као и изградња објеката који нису у функцији газдовања шумама;</w:t>
      </w:r>
    </w:p>
    <w:p w14:paraId="2CDC9710" w14:textId="77777777" w:rsidR="00CB5C95" w:rsidRPr="00C1795D" w:rsidRDefault="00CB5C95" w:rsidP="00A33190">
      <w:pPr>
        <w:pStyle w:val="ListParagraph"/>
        <w:numPr>
          <w:ilvl w:val="0"/>
          <w:numId w:val="52"/>
        </w:numPr>
        <w:rPr>
          <w:lang w:val="sr-Cyrl-RS" w:eastAsia="zh-CN"/>
        </w:rPr>
      </w:pPr>
      <w:r w:rsidRPr="00C1795D">
        <w:rPr>
          <w:lang w:val="sr-Cyrl-RS" w:eastAsia="zh-CN"/>
        </w:rPr>
        <w:t>одлагање смећа и штетних и опасних материја и отпадака, као и загађивање шума на било који начин;</w:t>
      </w:r>
    </w:p>
    <w:p w14:paraId="259C0D51" w14:textId="77777777" w:rsidR="00CB5C95" w:rsidRPr="00C1795D" w:rsidRDefault="00CB5C95" w:rsidP="00A33190">
      <w:pPr>
        <w:pStyle w:val="ListParagraph"/>
        <w:numPr>
          <w:ilvl w:val="0"/>
          <w:numId w:val="52"/>
        </w:numPr>
        <w:rPr>
          <w:lang w:val="sr-Cyrl-RS" w:eastAsia="zh-CN"/>
        </w:rPr>
      </w:pPr>
      <w:r w:rsidRPr="00C1795D">
        <w:rPr>
          <w:lang w:val="sr-Cyrl-RS" w:eastAsia="zh-CN"/>
        </w:rPr>
        <w:t>предvзимање других радњи којима се слаби приносна снага шуме или угрожава функција шуме</w:t>
      </w:r>
      <w:r w:rsidR="00500C7C" w:rsidRPr="00C1795D">
        <w:rPr>
          <w:lang w:val="sr-Cyrl-RS" w:eastAsia="zh-CN"/>
        </w:rPr>
        <w:t>.</w:t>
      </w:r>
    </w:p>
    <w:p w14:paraId="6EB7A15B" w14:textId="77777777" w:rsidR="00F80750" w:rsidRPr="00524878" w:rsidRDefault="00500C7C" w:rsidP="00F80750">
      <w:pPr>
        <w:spacing w:after="0"/>
        <w:rPr>
          <w:lang w:val="sr-Cyrl-RS" w:eastAsia="zh-CN"/>
        </w:rPr>
      </w:pPr>
      <w:r w:rsidRPr="00524878">
        <w:rPr>
          <w:lang w:val="sr-Cyrl-RS" w:eastAsia="zh-CN"/>
        </w:rPr>
        <w:t>Под шумом, у смислу Закона о шумама, подразумева се</w:t>
      </w:r>
      <w:r w:rsidR="00F80750" w:rsidRPr="00524878">
        <w:rPr>
          <w:lang w:val="sr-Cyrl-RS" w:eastAsia="zh-CN"/>
        </w:rPr>
        <w:t>:</w:t>
      </w:r>
    </w:p>
    <w:p w14:paraId="15B62476" w14:textId="77777777" w:rsidR="00F80750" w:rsidRPr="00524878" w:rsidRDefault="00F80750" w:rsidP="00F80750">
      <w:pPr>
        <w:spacing w:after="0"/>
        <w:rPr>
          <w:lang w:val="sr-Cyrl-RS" w:eastAsia="zh-CN"/>
        </w:rPr>
      </w:pPr>
      <w:r w:rsidRPr="00524878">
        <w:rPr>
          <w:lang w:val="sr-Cyrl-RS" w:eastAsia="zh-CN"/>
        </w:rPr>
        <w:t>-</w:t>
      </w:r>
      <w:r w:rsidR="00500C7C" w:rsidRPr="00524878">
        <w:rPr>
          <w:lang w:val="sr-Cyrl-RS" w:eastAsia="zh-CN"/>
        </w:rPr>
        <w:t xml:space="preserve"> простор обрастао шумским дрвећем, минималне површине 5 ари, са минималном покривеношћу крунама дрвећа од 30%</w:t>
      </w:r>
      <w:r w:rsidRPr="00524878">
        <w:rPr>
          <w:lang w:val="sr-Cyrl-RS" w:eastAsia="zh-CN"/>
        </w:rPr>
        <w:t xml:space="preserve">; </w:t>
      </w:r>
    </w:p>
    <w:p w14:paraId="07A174D9" w14:textId="77777777" w:rsidR="00F80750" w:rsidRPr="00524878" w:rsidRDefault="00F80750" w:rsidP="00F80750">
      <w:pPr>
        <w:spacing w:after="0"/>
        <w:rPr>
          <w:lang w:val="sr-Cyrl-RS" w:eastAsia="zh-CN"/>
        </w:rPr>
      </w:pPr>
      <w:r w:rsidRPr="00524878">
        <w:rPr>
          <w:lang w:val="sr-Cyrl-RS" w:eastAsia="zh-CN"/>
        </w:rPr>
        <w:t xml:space="preserve">- </w:t>
      </w:r>
      <w:r w:rsidR="00500C7C" w:rsidRPr="00524878">
        <w:rPr>
          <w:lang w:val="sr-Cyrl-RS" w:eastAsia="zh-CN"/>
        </w:rPr>
        <w:t>шумски расадници у комплексу шума и семенске плантаже, као и заштитни појасеви дрвећа површине веће од 5 ари</w:t>
      </w:r>
      <w:r w:rsidRPr="00524878">
        <w:rPr>
          <w:lang w:val="sr-Cyrl-RS" w:eastAsia="zh-CN"/>
        </w:rPr>
        <w:t>;</w:t>
      </w:r>
    </w:p>
    <w:p w14:paraId="580C623A" w14:textId="77777777" w:rsidR="00F80750" w:rsidRPr="00524878" w:rsidRDefault="00F80750" w:rsidP="00F80750">
      <w:pPr>
        <w:spacing w:after="0"/>
        <w:rPr>
          <w:lang w:val="sr-Cyrl-RS" w:eastAsia="zh-CN"/>
        </w:rPr>
      </w:pPr>
      <w:r w:rsidRPr="00524878">
        <w:rPr>
          <w:lang w:val="sr-Cyrl-RS" w:eastAsia="zh-CN"/>
        </w:rPr>
        <w:t>-</w:t>
      </w:r>
      <w:r w:rsidR="00500C7C" w:rsidRPr="00524878">
        <w:rPr>
          <w:lang w:val="sr-Cyrl-RS" w:eastAsia="zh-CN"/>
        </w:rPr>
        <w:t xml:space="preserve"> младе природне и вештачке састојине, као и људским деловањем или из природних разлога привремено необрасле површине на којима се очекује да ће се природно или вештачки поново успоста</w:t>
      </w:r>
      <w:r w:rsidR="00D0402B" w:rsidRPr="00524878">
        <w:rPr>
          <w:lang w:val="sr-Cyrl-RS" w:eastAsia="zh-CN"/>
        </w:rPr>
        <w:t>в</w:t>
      </w:r>
      <w:r w:rsidR="00500C7C" w:rsidRPr="00524878">
        <w:rPr>
          <w:lang w:val="sr-Cyrl-RS" w:eastAsia="zh-CN"/>
        </w:rPr>
        <w:t xml:space="preserve">ити шума. </w:t>
      </w:r>
    </w:p>
    <w:p w14:paraId="6E212A27" w14:textId="77777777" w:rsidR="00500C7C" w:rsidRPr="00F80750" w:rsidRDefault="00500C7C" w:rsidP="00500C7C">
      <w:pPr>
        <w:rPr>
          <w:lang w:val="sr-Cyrl-RS" w:eastAsia="zh-CN"/>
        </w:rPr>
      </w:pPr>
      <w:r w:rsidRPr="00F80750">
        <w:rPr>
          <w:lang w:val="sr-Cyrl-RS" w:eastAsia="zh-CN"/>
        </w:rPr>
        <w:t>Шумом се не сматрају паркови у насељеним местима, као и дрвеће које се налази испод далековода и у коридору изграђеног далековода без обзира на површину.</w:t>
      </w:r>
    </w:p>
    <w:p w14:paraId="095B0744" w14:textId="77777777" w:rsidR="00500C7C" w:rsidRPr="00F80750" w:rsidRDefault="00500C7C" w:rsidP="00500C7C">
      <w:pPr>
        <w:rPr>
          <w:lang w:val="sr-Cyrl-RS" w:eastAsia="zh-CN"/>
        </w:rPr>
      </w:pPr>
      <w:bookmarkStart w:id="91" w:name="_Hlk163899442"/>
      <w:r w:rsidRPr="00F80750">
        <w:rPr>
          <w:lang w:val="sr-Cyrl-RS" w:eastAsia="zh-CN"/>
        </w:rPr>
        <w:t>Шумско земљиште је земљиште на коме се гаји шум</w:t>
      </w:r>
      <w:r w:rsidR="000442F2" w:rsidRPr="00F80750">
        <w:rPr>
          <w:lang w:val="sr-Cyrl-RS" w:eastAsia="zh-CN"/>
        </w:rPr>
        <w:t>а</w:t>
      </w:r>
      <w:r w:rsidRPr="00F80750">
        <w:rPr>
          <w:lang w:val="sr-Cyrl-RS" w:eastAsia="zh-CN"/>
        </w:rPr>
        <w:t>, земљиште на коме је због његових природних особина рационалније гајити шуме, као и земљиште на коме се налазе објекти намењени газдовању шумама, дивљачи и остварењу општекорисних функција шума и које не може да се користи у друге сврхе, осим у случајевима и под условима утврђеним овим законом.</w:t>
      </w:r>
    </w:p>
    <w:bookmarkEnd w:id="91"/>
    <w:p w14:paraId="0432812A" w14:textId="77777777" w:rsidR="004706B1" w:rsidRPr="00C1795D" w:rsidRDefault="00500C7C" w:rsidP="00A33190">
      <w:pPr>
        <w:pStyle w:val="ListParagraph"/>
        <w:numPr>
          <w:ilvl w:val="0"/>
          <w:numId w:val="53"/>
        </w:numPr>
        <w:ind w:left="284"/>
        <w:rPr>
          <w:lang w:val="sr-Cyrl-RS" w:eastAsia="zh-CN"/>
        </w:rPr>
      </w:pPr>
      <w:r w:rsidRPr="00C1795D">
        <w:rPr>
          <w:lang w:val="sr-Cyrl-RS" w:eastAsia="zh-CN"/>
        </w:rPr>
        <w:t>Чиста сеча шума која није предвиђена плановима газдовања шумама као редован вид обнављања шума, изузетно може да се врши уз сагласност Министарства ради:</w:t>
      </w:r>
    </w:p>
    <w:p w14:paraId="2091EA59" w14:textId="77777777" w:rsidR="00500C7C" w:rsidRPr="00C1795D" w:rsidRDefault="00500C7C" w:rsidP="00A33190">
      <w:pPr>
        <w:pStyle w:val="ListParagraph"/>
        <w:numPr>
          <w:ilvl w:val="0"/>
          <w:numId w:val="52"/>
        </w:numPr>
        <w:rPr>
          <w:lang w:val="sr-Cyrl-RS" w:eastAsia="zh-CN"/>
        </w:rPr>
      </w:pPr>
      <w:r w:rsidRPr="00C1795D">
        <w:rPr>
          <w:lang w:val="sr-Cyrl-RS" w:eastAsia="zh-CN"/>
        </w:rPr>
        <w:t>просецања пролаза за извршење геодетских радова, геолошких истраживања научноистраживачких огледа, постављање цевовода, птт, електро и других водова и сличних радова, ако се тиме не угрожавају приоритетне функције шуме;</w:t>
      </w:r>
    </w:p>
    <w:p w14:paraId="18D813C1" w14:textId="77777777" w:rsidR="00500C7C" w:rsidRPr="00C1795D" w:rsidRDefault="004706B1" w:rsidP="00A33190">
      <w:pPr>
        <w:pStyle w:val="ListParagraph"/>
        <w:numPr>
          <w:ilvl w:val="0"/>
          <w:numId w:val="52"/>
        </w:numPr>
        <w:rPr>
          <w:lang w:val="sr-Cyrl-RS" w:eastAsia="zh-CN"/>
        </w:rPr>
      </w:pPr>
      <w:r w:rsidRPr="00C1795D">
        <w:rPr>
          <w:lang w:val="sr-Cyrl-RS" w:eastAsia="zh-CN"/>
        </w:rPr>
        <w:t>Отварања противпожар</w:t>
      </w:r>
      <w:r w:rsidR="008E3935" w:rsidRPr="00C1795D">
        <w:rPr>
          <w:lang w:val="sr-Cyrl-RS" w:eastAsia="zh-CN"/>
        </w:rPr>
        <w:t>н</w:t>
      </w:r>
      <w:r w:rsidRPr="00C1795D">
        <w:rPr>
          <w:lang w:val="sr-Cyrl-RS" w:eastAsia="zh-CN"/>
        </w:rPr>
        <w:t>и</w:t>
      </w:r>
      <w:r w:rsidR="008E3935" w:rsidRPr="00C1795D">
        <w:rPr>
          <w:lang w:val="sr-Cyrl-RS" w:eastAsia="zh-CN"/>
        </w:rPr>
        <w:t>х</w:t>
      </w:r>
      <w:r w:rsidRPr="00C1795D">
        <w:rPr>
          <w:lang w:val="sr-Cyrl-RS" w:eastAsia="zh-CN"/>
        </w:rPr>
        <w:t xml:space="preserve"> </w:t>
      </w:r>
      <w:r w:rsidR="00500C7C" w:rsidRPr="00C1795D">
        <w:rPr>
          <w:lang w:val="sr-Cyrl-RS" w:eastAsia="zh-CN"/>
        </w:rPr>
        <w:t xml:space="preserve">линија при гашењу </w:t>
      </w:r>
      <w:r w:rsidRPr="00C1795D">
        <w:rPr>
          <w:lang w:val="sr-Cyrl-RS" w:eastAsia="zh-CN"/>
        </w:rPr>
        <w:t>високог</w:t>
      </w:r>
      <w:r w:rsidR="00500C7C" w:rsidRPr="00C1795D">
        <w:rPr>
          <w:lang w:val="sr-Cyrl-RS" w:eastAsia="zh-CN"/>
        </w:rPr>
        <w:t xml:space="preserve"> шумског пожара, </w:t>
      </w:r>
      <w:r w:rsidRPr="00C1795D">
        <w:rPr>
          <w:lang w:val="sr-Cyrl-RS" w:eastAsia="zh-CN"/>
        </w:rPr>
        <w:t>сузбијања биљних болести</w:t>
      </w:r>
      <w:r w:rsidR="00500C7C" w:rsidRPr="00C1795D">
        <w:rPr>
          <w:lang w:val="sr-Cyrl-RS" w:eastAsia="zh-CN"/>
        </w:rPr>
        <w:t xml:space="preserve"> и штеточина</w:t>
      </w:r>
      <w:r w:rsidRPr="00C1795D">
        <w:rPr>
          <w:lang w:val="sr-Cyrl-RS" w:eastAsia="zh-CN"/>
        </w:rPr>
        <w:t>,</w:t>
      </w:r>
      <w:r w:rsidR="00500C7C" w:rsidRPr="00C1795D">
        <w:rPr>
          <w:lang w:val="sr-Cyrl-RS" w:eastAsia="zh-CN"/>
        </w:rPr>
        <w:t xml:space="preserve"> </w:t>
      </w:r>
      <w:r w:rsidRPr="00C1795D">
        <w:rPr>
          <w:lang w:val="sr-Cyrl-RS" w:eastAsia="zh-CN"/>
        </w:rPr>
        <w:t>спровођења</w:t>
      </w:r>
      <w:r w:rsidR="00500C7C" w:rsidRPr="00C1795D">
        <w:rPr>
          <w:lang w:val="sr-Cyrl-RS" w:eastAsia="zh-CN"/>
        </w:rPr>
        <w:t xml:space="preserve"> активности у циљу </w:t>
      </w:r>
      <w:r w:rsidRPr="00C1795D">
        <w:rPr>
          <w:lang w:val="sr-Cyrl-RS" w:eastAsia="zh-CN"/>
        </w:rPr>
        <w:t xml:space="preserve">спречавања појаве и отклањања последица </w:t>
      </w:r>
      <w:r w:rsidR="00500C7C" w:rsidRPr="00C1795D">
        <w:rPr>
          <w:lang w:val="sr-Cyrl-RS" w:eastAsia="zh-CN"/>
        </w:rPr>
        <w:t>еколошких акцидената, поновног коришћења копова и одлагалишта пеп</w:t>
      </w:r>
      <w:r w:rsidR="008E3935" w:rsidRPr="00C1795D">
        <w:rPr>
          <w:lang w:val="sr-Cyrl-RS" w:eastAsia="zh-CN"/>
        </w:rPr>
        <w:t>е</w:t>
      </w:r>
      <w:r w:rsidRPr="00C1795D">
        <w:rPr>
          <w:lang w:val="sr-Cyrl-RS" w:eastAsia="zh-CN"/>
        </w:rPr>
        <w:t xml:space="preserve">ла </w:t>
      </w:r>
      <w:r w:rsidR="00500C7C" w:rsidRPr="00C1795D">
        <w:rPr>
          <w:lang w:val="sr-Cyrl-RS" w:eastAsia="zh-CN"/>
        </w:rPr>
        <w:t>на површинама које су пошум</w:t>
      </w:r>
      <w:r w:rsidRPr="00C1795D">
        <w:rPr>
          <w:lang w:val="sr-Cyrl-RS" w:eastAsia="zh-CN"/>
        </w:rPr>
        <w:t>љ</w:t>
      </w:r>
      <w:r w:rsidR="00500C7C" w:rsidRPr="00C1795D">
        <w:rPr>
          <w:lang w:val="sr-Cyrl-RS" w:eastAsia="zh-CN"/>
        </w:rPr>
        <w:t xml:space="preserve">ене по </w:t>
      </w:r>
      <w:r w:rsidRPr="00C1795D">
        <w:rPr>
          <w:lang w:val="sr-Cyrl-RS" w:eastAsia="zh-CN"/>
        </w:rPr>
        <w:t>пројектима рекултивације, као и</w:t>
      </w:r>
      <w:r w:rsidR="00500C7C" w:rsidRPr="00C1795D">
        <w:rPr>
          <w:lang w:val="sr-Cyrl-RS" w:eastAsia="zh-CN"/>
        </w:rPr>
        <w:t xml:space="preserve"> када је услед других природних појав</w:t>
      </w:r>
      <w:r w:rsidRPr="00C1795D">
        <w:rPr>
          <w:lang w:val="sr-Cyrl-RS" w:eastAsia="zh-CN"/>
        </w:rPr>
        <w:t xml:space="preserve">а угрожена </w:t>
      </w:r>
      <w:r w:rsidR="00500C7C" w:rsidRPr="00C1795D">
        <w:rPr>
          <w:lang w:val="sr-Cyrl-RS" w:eastAsia="zh-CN"/>
        </w:rPr>
        <w:t xml:space="preserve">већина </w:t>
      </w:r>
      <w:r w:rsidRPr="00C1795D">
        <w:rPr>
          <w:lang w:val="sr-Cyrl-RS" w:eastAsia="zh-CN"/>
        </w:rPr>
        <w:t>шумског дрве</w:t>
      </w:r>
      <w:r w:rsidR="008E3935" w:rsidRPr="00C1795D">
        <w:rPr>
          <w:lang w:val="sr-Cyrl-RS" w:eastAsia="zh-CN"/>
        </w:rPr>
        <w:t>ћ</w:t>
      </w:r>
      <w:r w:rsidRPr="00C1795D">
        <w:rPr>
          <w:lang w:val="sr-Cyrl-RS" w:eastAsia="zh-CN"/>
        </w:rPr>
        <w:t>а</w:t>
      </w:r>
      <w:r w:rsidR="00500C7C" w:rsidRPr="00C1795D">
        <w:rPr>
          <w:lang w:val="sr-Cyrl-RS" w:eastAsia="zh-CN"/>
        </w:rPr>
        <w:t xml:space="preserve">, ако се тиме не </w:t>
      </w:r>
      <w:r w:rsidRPr="00C1795D">
        <w:rPr>
          <w:lang w:val="sr-Cyrl-RS" w:eastAsia="zh-CN"/>
        </w:rPr>
        <w:t>угрожавају приоритетне</w:t>
      </w:r>
      <w:r w:rsidR="00500C7C" w:rsidRPr="00C1795D">
        <w:rPr>
          <w:lang w:val="sr-Cyrl-RS" w:eastAsia="zh-CN"/>
        </w:rPr>
        <w:t xml:space="preserve"> функције шу</w:t>
      </w:r>
      <w:r w:rsidRPr="00C1795D">
        <w:rPr>
          <w:lang w:val="sr-Cyrl-RS" w:eastAsia="zh-CN"/>
        </w:rPr>
        <w:t xml:space="preserve">ме утврђене плановима </w:t>
      </w:r>
      <w:r w:rsidR="00500C7C" w:rsidRPr="00C1795D">
        <w:rPr>
          <w:lang w:val="sr-Cyrl-RS" w:eastAsia="zh-CN"/>
        </w:rPr>
        <w:t>газдовања шума</w:t>
      </w:r>
      <w:r w:rsidRPr="00C1795D">
        <w:rPr>
          <w:lang w:val="sr-Cyrl-RS" w:eastAsia="zh-CN"/>
        </w:rPr>
        <w:t>м</w:t>
      </w:r>
      <w:r w:rsidR="00500C7C" w:rsidRPr="00C1795D">
        <w:rPr>
          <w:lang w:val="sr-Cyrl-RS" w:eastAsia="zh-CN"/>
        </w:rPr>
        <w:t>а.</w:t>
      </w:r>
    </w:p>
    <w:p w14:paraId="347A882A" w14:textId="77777777" w:rsidR="008E3935" w:rsidRPr="00C1795D" w:rsidRDefault="000B021A" w:rsidP="00A33190">
      <w:pPr>
        <w:pStyle w:val="ListParagraph"/>
        <w:numPr>
          <w:ilvl w:val="0"/>
          <w:numId w:val="53"/>
        </w:numPr>
        <w:ind w:left="426"/>
        <w:rPr>
          <w:lang w:val="sr-Cyrl-RS" w:eastAsia="zh-CN"/>
        </w:rPr>
      </w:pPr>
      <w:r w:rsidRPr="00C1795D">
        <w:rPr>
          <w:lang w:val="sr-Cyrl-RS" w:eastAsia="zh-CN"/>
        </w:rPr>
        <w:t>У јавном интересу је очување, заштита и унапређење шума, активирање свих потенц</w:t>
      </w:r>
      <w:r w:rsidR="008E3935" w:rsidRPr="00C1795D">
        <w:rPr>
          <w:lang w:val="sr-Cyrl-RS" w:eastAsia="zh-CN"/>
        </w:rPr>
        <w:t>и</w:t>
      </w:r>
      <w:r w:rsidRPr="00C1795D">
        <w:rPr>
          <w:lang w:val="sr-Cyrl-RS" w:eastAsia="zh-CN"/>
        </w:rPr>
        <w:t>јала шума и њихових функција, и подизање нових шума у циљу постизања оптималне шумовитости, просторног распореда и структуре шумског фонда у АП Вој</w:t>
      </w:r>
      <w:r w:rsidR="008E3935" w:rsidRPr="00C1795D">
        <w:rPr>
          <w:lang w:val="sr-Cyrl-RS" w:eastAsia="zh-CN"/>
        </w:rPr>
        <w:t>во</w:t>
      </w:r>
      <w:r w:rsidRPr="00C1795D">
        <w:rPr>
          <w:lang w:val="sr-Cyrl-RS" w:eastAsia="zh-CN"/>
        </w:rPr>
        <w:t>д</w:t>
      </w:r>
      <w:r w:rsidR="008E3935" w:rsidRPr="00C1795D">
        <w:rPr>
          <w:lang w:val="sr-Cyrl-RS" w:eastAsia="zh-CN"/>
        </w:rPr>
        <w:t>и</w:t>
      </w:r>
      <w:r w:rsidRPr="00C1795D">
        <w:rPr>
          <w:lang w:val="sr-Cyrl-RS" w:eastAsia="zh-CN"/>
        </w:rPr>
        <w:t>ни. Шуме, као добра од општег интереса, морају да се одржавају,</w:t>
      </w:r>
      <w:r w:rsidR="008E3935" w:rsidRPr="00C1795D">
        <w:rPr>
          <w:lang w:val="sr-Cyrl-RS" w:eastAsia="zh-CN"/>
        </w:rPr>
        <w:t xml:space="preserve"> обнављају и користе. Шумско земљиште користи за шумску производњу и не може да се користи у друге сврхе осим у случајевима и под условима утврђеним Законом о шумама.</w:t>
      </w:r>
    </w:p>
    <w:p w14:paraId="5BC67DCF" w14:textId="77777777" w:rsidR="00652368" w:rsidRPr="00C1795D" w:rsidRDefault="00652368" w:rsidP="00A33190">
      <w:pPr>
        <w:pStyle w:val="ListParagraph"/>
        <w:numPr>
          <w:ilvl w:val="0"/>
          <w:numId w:val="53"/>
        </w:numPr>
        <w:ind w:left="426"/>
        <w:rPr>
          <w:lang w:val="sr-Cyrl-RS" w:eastAsia="zh-CN"/>
        </w:rPr>
      </w:pPr>
      <w:r w:rsidRPr="00C1795D">
        <w:rPr>
          <w:lang w:val="sr-Cyrl-RS" w:eastAsia="zh-CN"/>
        </w:rPr>
        <w:t>Промена намене шума и шумског земљишта није дозвољена осим:</w:t>
      </w:r>
    </w:p>
    <w:p w14:paraId="68D56422" w14:textId="77777777" w:rsidR="00652368" w:rsidRPr="00C1795D" w:rsidRDefault="00652368" w:rsidP="00A33190">
      <w:pPr>
        <w:pStyle w:val="ListParagraph"/>
        <w:numPr>
          <w:ilvl w:val="0"/>
          <w:numId w:val="52"/>
        </w:numPr>
        <w:rPr>
          <w:lang w:val="sr-Cyrl-RS" w:eastAsia="zh-CN"/>
        </w:rPr>
      </w:pPr>
      <w:r w:rsidRPr="00C1795D">
        <w:rPr>
          <w:lang w:val="sr-Cyrl-RS" w:eastAsia="zh-CN"/>
        </w:rPr>
        <w:t xml:space="preserve">када је </w:t>
      </w:r>
      <w:r w:rsidR="00B66F70" w:rsidRPr="00C1795D">
        <w:rPr>
          <w:lang w:val="sr-Cyrl-RS" w:eastAsia="zh-CN"/>
        </w:rPr>
        <w:t>т</w:t>
      </w:r>
      <w:r w:rsidRPr="00C1795D">
        <w:rPr>
          <w:lang w:val="sr-Cyrl-RS" w:eastAsia="zh-CN"/>
        </w:rPr>
        <w:t xml:space="preserve">о утврђено планом развоја шумске области; </w:t>
      </w:r>
    </w:p>
    <w:p w14:paraId="5D6F68CE" w14:textId="77777777" w:rsidR="00652368" w:rsidRPr="00C1795D" w:rsidRDefault="00652368" w:rsidP="00A33190">
      <w:pPr>
        <w:pStyle w:val="ListParagraph"/>
        <w:numPr>
          <w:ilvl w:val="0"/>
          <w:numId w:val="52"/>
        </w:numPr>
        <w:rPr>
          <w:lang w:val="sr-Cyrl-RS" w:eastAsia="zh-CN"/>
        </w:rPr>
      </w:pPr>
      <w:r w:rsidRPr="00C1795D">
        <w:rPr>
          <w:lang w:val="sr-Cyrl-RS" w:eastAsia="zh-CN"/>
        </w:rPr>
        <w:t xml:space="preserve">ако то захтева општи интерес утврђен посебним законом или актом Владе; </w:t>
      </w:r>
    </w:p>
    <w:p w14:paraId="16149BBA" w14:textId="77777777" w:rsidR="00652368" w:rsidRPr="00C1795D" w:rsidRDefault="00652368" w:rsidP="00A33190">
      <w:pPr>
        <w:pStyle w:val="ListParagraph"/>
        <w:numPr>
          <w:ilvl w:val="0"/>
          <w:numId w:val="52"/>
        </w:numPr>
        <w:rPr>
          <w:lang w:val="sr-Cyrl-RS" w:eastAsia="zh-CN"/>
        </w:rPr>
      </w:pPr>
      <w:r w:rsidRPr="00C1795D">
        <w:rPr>
          <w:lang w:val="sr-Cyrl-RS" w:eastAsia="zh-CN"/>
        </w:rPr>
        <w:t>ради изградње објеката за заштиту људи и материјалних добара од елементарних непогода и одбране земље;</w:t>
      </w:r>
    </w:p>
    <w:p w14:paraId="2FA6EFD6" w14:textId="77777777" w:rsidR="00652368" w:rsidRPr="00C1795D" w:rsidRDefault="00652368" w:rsidP="00A33190">
      <w:pPr>
        <w:pStyle w:val="ListParagraph"/>
        <w:numPr>
          <w:ilvl w:val="0"/>
          <w:numId w:val="52"/>
        </w:numPr>
        <w:rPr>
          <w:lang w:val="sr-Cyrl-RS" w:eastAsia="zh-CN"/>
        </w:rPr>
      </w:pPr>
      <w:r w:rsidRPr="00C1795D">
        <w:rPr>
          <w:lang w:val="sr-Cyrl-RS" w:eastAsia="zh-CN"/>
        </w:rPr>
        <w:t>у поступку комасације и арондације пољопривредног земљишта и шума;</w:t>
      </w:r>
    </w:p>
    <w:p w14:paraId="324BA03D" w14:textId="77777777" w:rsidR="00652368" w:rsidRPr="00C1795D" w:rsidRDefault="00652368" w:rsidP="00A33190">
      <w:pPr>
        <w:pStyle w:val="ListParagraph"/>
        <w:numPr>
          <w:ilvl w:val="0"/>
          <w:numId w:val="52"/>
        </w:numPr>
        <w:rPr>
          <w:lang w:val="sr-Cyrl-RS" w:eastAsia="zh-CN"/>
        </w:rPr>
      </w:pPr>
      <w:r w:rsidRPr="00C1795D">
        <w:rPr>
          <w:lang w:val="sr-Cyrl-RS" w:eastAsia="zh-CN"/>
        </w:rPr>
        <w:t xml:space="preserve">ради изградње економских или стамбених објеката сопственика шума на површини до </w:t>
      </w:r>
      <w:r w:rsidRPr="00C1795D">
        <w:rPr>
          <w:lang w:val="sr-Cyrl-RS" w:eastAsia="zh-CN"/>
        </w:rPr>
        <w:lastRenderedPageBreak/>
        <w:t>10ари;</w:t>
      </w:r>
    </w:p>
    <w:p w14:paraId="1A4F002E" w14:textId="77777777" w:rsidR="00B66F70" w:rsidRPr="00C1795D" w:rsidRDefault="00652368" w:rsidP="00A33190">
      <w:pPr>
        <w:pStyle w:val="ListParagraph"/>
        <w:numPr>
          <w:ilvl w:val="0"/>
          <w:numId w:val="52"/>
        </w:numPr>
        <w:rPr>
          <w:lang w:val="sr-Cyrl-RS" w:eastAsia="zh-CN"/>
        </w:rPr>
      </w:pPr>
      <w:r w:rsidRPr="00C1795D">
        <w:rPr>
          <w:lang w:val="sr-Cyrl-RS" w:eastAsia="zh-CN"/>
        </w:rPr>
        <w:t>ради изградње објеката за коришћење осталих обновљивих извора енергије малих капацитета (мале електране и други слични објекти, у смислу прописа којим се уређује област енергетике) и експлоатације минералних сировима ако је површина шума</w:t>
      </w:r>
      <w:r w:rsidR="00B66F70" w:rsidRPr="00C1795D">
        <w:rPr>
          <w:lang w:val="sr-Cyrl-RS" w:eastAsia="zh-CN"/>
        </w:rPr>
        <w:t xml:space="preserve"> и шумског земљишта за ове намене мања од 15ха.</w:t>
      </w:r>
    </w:p>
    <w:p w14:paraId="63C6AB24" w14:textId="77777777" w:rsidR="00B66F70" w:rsidRPr="00C1795D" w:rsidRDefault="00B66F70" w:rsidP="00B66F70">
      <w:pPr>
        <w:rPr>
          <w:lang w:val="sr-Cyrl-RS" w:eastAsia="zh-CN"/>
        </w:rPr>
      </w:pPr>
      <w:r w:rsidRPr="00C1795D">
        <w:rPr>
          <w:lang w:val="sr-Cyrl-RS" w:eastAsia="zh-CN"/>
        </w:rPr>
        <w:t>Шумом и шумским земљиштем за коју је извршена промена намене, до привођења планираној намени газдује сопственик, односно корисник пута, у складу са Законом о шумама.</w:t>
      </w:r>
    </w:p>
    <w:p w14:paraId="57A07A64" w14:textId="77777777" w:rsidR="00B66F70" w:rsidRPr="00C1795D" w:rsidRDefault="00B66F70" w:rsidP="00B66F70">
      <w:pPr>
        <w:rPr>
          <w:lang w:val="sr-Cyrl-RS" w:eastAsia="zh-CN"/>
        </w:rPr>
      </w:pPr>
      <w:r w:rsidRPr="00C1795D">
        <w:rPr>
          <w:lang w:val="sr-Cyrl-RS" w:eastAsia="zh-CN"/>
        </w:rPr>
        <w:t>За промену намене шума и шумског земљишта, осим за промену ради изградње објеката за заштиту људи и материјалних добара од елементарних непогода и одбране земље у поступку комасације и арондације пољопривредног земљишта и шума</w:t>
      </w:r>
      <w:r w:rsidR="0017273F" w:rsidRPr="00C1795D">
        <w:rPr>
          <w:lang w:val="sr-Cyrl-RS" w:eastAsia="zh-CN"/>
        </w:rPr>
        <w:t>: ради изградње економских или стамбених објеката сопственика шума на парцели до 10ари,</w:t>
      </w:r>
      <w:r w:rsidRPr="00C1795D">
        <w:rPr>
          <w:lang w:val="sr-Cyrl-RS" w:eastAsia="zh-CN"/>
        </w:rPr>
        <w:t xml:space="preserve"> плаћа </w:t>
      </w:r>
      <w:r w:rsidR="0017273F" w:rsidRPr="00C1795D">
        <w:rPr>
          <w:lang w:val="sr-Cyrl-RS" w:eastAsia="zh-CN"/>
        </w:rPr>
        <w:t xml:space="preserve">се </w:t>
      </w:r>
      <w:r w:rsidRPr="00C1795D">
        <w:rPr>
          <w:lang w:val="sr-Cyrl-RS" w:eastAsia="zh-CN"/>
        </w:rPr>
        <w:t>накнада.</w:t>
      </w:r>
      <w:r w:rsidR="0017273F" w:rsidRPr="00C1795D">
        <w:rPr>
          <w:lang w:val="sr-Cyrl-RS" w:eastAsia="zh-CN"/>
        </w:rPr>
        <w:t xml:space="preserve"> Поменута накнада плаћа се једнократно пре крчења шуме и плаћа је правно лице на чији захтев се врши промена намене шума и шумског земљишта.</w:t>
      </w:r>
    </w:p>
    <w:p w14:paraId="428420E6" w14:textId="77777777" w:rsidR="0017273F" w:rsidRPr="00C1795D" w:rsidRDefault="0017273F" w:rsidP="00B66F70">
      <w:pPr>
        <w:rPr>
          <w:lang w:val="sr-Cyrl-RS" w:eastAsia="zh-CN"/>
        </w:rPr>
      </w:pPr>
      <w:r w:rsidRPr="00C1795D">
        <w:rPr>
          <w:lang w:val="sr-Cyrl-RS" w:eastAsia="zh-CN"/>
        </w:rPr>
        <w:t>За промену намене у случајевима када је то утврђено планом развоја шумске области или ако то захтева општи интерес утврђен посебних законом или актом Владе, плаћа се накнада у висини десетоструке вредности шуме чија намена се мења утврђене у складу са овим законом. Док се за промену намене ради изградње објекта за коришћење осталих обновљивих извора енергије малих капацитета и ескплоатације минералних сировина, ако је површина шума и шумског земљишта за ове намене мања од 15ха, плаћа се накнада у висини петоструке вредности шуме и шумског земљишта.</w:t>
      </w:r>
    </w:p>
    <w:p w14:paraId="61EEF7D6" w14:textId="77777777" w:rsidR="00B66F70" w:rsidRPr="00C1795D" w:rsidRDefault="00B66F70" w:rsidP="00B66F70">
      <w:pPr>
        <w:rPr>
          <w:lang w:val="sr-Cyrl-RS" w:eastAsia="zh-CN"/>
        </w:rPr>
      </w:pPr>
      <w:r w:rsidRPr="00C1795D">
        <w:rPr>
          <w:lang w:val="sr-Cyrl-RS" w:eastAsia="zh-CN"/>
        </w:rPr>
        <w:t xml:space="preserve">Утврђивање основице и обрачун вредности шуме и </w:t>
      </w:r>
      <w:r w:rsidR="0017273F" w:rsidRPr="00C1795D">
        <w:rPr>
          <w:lang w:val="sr-Cyrl-RS" w:eastAsia="zh-CN"/>
        </w:rPr>
        <w:t>шумског</w:t>
      </w:r>
      <w:r w:rsidRPr="00C1795D">
        <w:rPr>
          <w:lang w:val="sr-Cyrl-RS" w:eastAsia="zh-CN"/>
        </w:rPr>
        <w:t xml:space="preserve"> земљишта за промену намене врши стручна служба корисника, сопственика шума, односно овлашћени судски вештак за послове шумарства у складу са прописом којим се уређује поступак експропријације. </w:t>
      </w:r>
      <w:r w:rsidR="0017273F" w:rsidRPr="00C1795D">
        <w:rPr>
          <w:lang w:val="sr-Cyrl-RS" w:eastAsia="zh-CN"/>
        </w:rPr>
        <w:t>Решење о висини накнаде за промену намене у случајевима када она чини десетоструку вредност шума и шумског земљишта, доноси Министар.</w:t>
      </w:r>
    </w:p>
    <w:p w14:paraId="27A6B63E" w14:textId="77777777" w:rsidR="0017273F" w:rsidRPr="00C1795D" w:rsidRDefault="0017273F" w:rsidP="00B66F70">
      <w:pPr>
        <w:rPr>
          <w:lang w:val="sr-Cyrl-RS" w:eastAsia="zh-CN"/>
        </w:rPr>
      </w:pPr>
      <w:r w:rsidRPr="00C1795D">
        <w:rPr>
          <w:lang w:val="sr-Cyrl-RS" w:eastAsia="zh-CN"/>
        </w:rPr>
        <w:t xml:space="preserve">Остварена средстава приход су буџета Републике Србије, осим средстава остварених за промену намене пута на територији аутономне покрајине који су приход </w:t>
      </w:r>
      <w:r w:rsidR="00C1795D">
        <w:rPr>
          <w:lang w:val="sr-Cyrl-RS" w:eastAsia="zh-CN"/>
        </w:rPr>
        <w:t>бу</w:t>
      </w:r>
      <w:r w:rsidRPr="00C1795D">
        <w:rPr>
          <w:lang w:val="sr-Cyrl-RS" w:eastAsia="zh-CN"/>
        </w:rPr>
        <w:t>џета аутономне покрајине.</w:t>
      </w:r>
    </w:p>
    <w:p w14:paraId="41AA38C6" w14:textId="77777777" w:rsidR="0017273F" w:rsidRPr="00C1795D" w:rsidRDefault="0017273F" w:rsidP="00A33190">
      <w:pPr>
        <w:pStyle w:val="ListParagraph"/>
        <w:numPr>
          <w:ilvl w:val="0"/>
          <w:numId w:val="53"/>
        </w:numPr>
        <w:rPr>
          <w:lang w:val="sr-Cyrl-RS" w:eastAsia="zh-CN"/>
        </w:rPr>
      </w:pPr>
      <w:r w:rsidRPr="00C1795D">
        <w:rPr>
          <w:lang w:val="sr-Cyrl-RS" w:eastAsia="zh-CN"/>
        </w:rPr>
        <w:t>Забрањено је одводњавање и извођење других радова којима се водни режим у шуми мења тако да се угрожава опстанак или виталност шуме.</w:t>
      </w:r>
    </w:p>
    <w:p w14:paraId="3A50CC03" w14:textId="77777777" w:rsidR="0017273F" w:rsidRPr="00C1795D" w:rsidRDefault="0017273F" w:rsidP="00A33190">
      <w:pPr>
        <w:pStyle w:val="ListParagraph"/>
        <w:numPr>
          <w:ilvl w:val="0"/>
          <w:numId w:val="53"/>
        </w:numPr>
        <w:rPr>
          <w:lang w:val="sr-Cyrl-RS" w:eastAsia="zh-CN"/>
        </w:rPr>
      </w:pPr>
      <w:r w:rsidRPr="00C1795D">
        <w:rPr>
          <w:lang w:val="sr-Cyrl-RS" w:eastAsia="zh-CN"/>
        </w:rPr>
        <w:t>Забрањено је без дозволе корисника шума:</w:t>
      </w:r>
    </w:p>
    <w:p w14:paraId="48AF5EE3" w14:textId="77777777" w:rsidR="0017273F" w:rsidRPr="00C1795D" w:rsidRDefault="0017273F" w:rsidP="00A33190">
      <w:pPr>
        <w:pStyle w:val="ListParagraph"/>
        <w:numPr>
          <w:ilvl w:val="0"/>
          <w:numId w:val="52"/>
        </w:numPr>
        <w:rPr>
          <w:lang w:val="sr-Cyrl-RS" w:eastAsia="zh-CN"/>
        </w:rPr>
      </w:pPr>
      <w:r w:rsidRPr="00C1795D">
        <w:rPr>
          <w:lang w:val="sr-Cyrl-RS" w:eastAsia="zh-CN"/>
        </w:rPr>
        <w:t>Постављање привремених објеката, шатора и оснивања кампова;</w:t>
      </w:r>
    </w:p>
    <w:p w14:paraId="0AD81577" w14:textId="77777777" w:rsidR="0017273F" w:rsidRPr="00C1795D" w:rsidRDefault="0017273F" w:rsidP="00A33190">
      <w:pPr>
        <w:pStyle w:val="ListParagraph"/>
        <w:numPr>
          <w:ilvl w:val="0"/>
          <w:numId w:val="52"/>
        </w:numPr>
        <w:rPr>
          <w:lang w:val="sr-Cyrl-RS" w:eastAsia="zh-CN"/>
        </w:rPr>
      </w:pPr>
      <w:r w:rsidRPr="00C1795D">
        <w:rPr>
          <w:lang w:val="sr-Cyrl-RS" w:eastAsia="zh-CN"/>
        </w:rPr>
        <w:t>Организовање масовног окупљања које може нанети штету шуми;</w:t>
      </w:r>
    </w:p>
    <w:p w14:paraId="1EBC3865" w14:textId="77777777" w:rsidR="0017273F" w:rsidRPr="00C1795D" w:rsidRDefault="0017273F" w:rsidP="00A33190">
      <w:pPr>
        <w:pStyle w:val="ListParagraph"/>
        <w:numPr>
          <w:ilvl w:val="0"/>
          <w:numId w:val="52"/>
        </w:numPr>
        <w:rPr>
          <w:lang w:val="sr-Cyrl-RS" w:eastAsia="zh-CN"/>
        </w:rPr>
      </w:pPr>
      <w:r w:rsidRPr="00C1795D">
        <w:rPr>
          <w:lang w:val="sr-Cyrl-RS" w:eastAsia="zh-CN"/>
        </w:rPr>
        <w:t>Постављање табли и ознака на начин којим се оштећују стабла;</w:t>
      </w:r>
    </w:p>
    <w:p w14:paraId="35CC3D14" w14:textId="77777777" w:rsidR="0017273F" w:rsidRPr="00C1795D" w:rsidRDefault="0017273F" w:rsidP="00A33190">
      <w:pPr>
        <w:pStyle w:val="ListParagraph"/>
        <w:numPr>
          <w:ilvl w:val="0"/>
          <w:numId w:val="52"/>
        </w:numPr>
        <w:rPr>
          <w:lang w:val="sr-Cyrl-RS" w:eastAsia="zh-CN"/>
        </w:rPr>
      </w:pPr>
      <w:r w:rsidRPr="00C1795D">
        <w:rPr>
          <w:lang w:val="sr-Cyrl-RS" w:eastAsia="zh-CN"/>
        </w:rPr>
        <w:t>Постављање ограде:</w:t>
      </w:r>
    </w:p>
    <w:p w14:paraId="774FFF8E" w14:textId="77777777" w:rsidR="0017273F" w:rsidRPr="00C1795D" w:rsidRDefault="0017273F" w:rsidP="00A33190">
      <w:pPr>
        <w:pStyle w:val="ListParagraph"/>
        <w:numPr>
          <w:ilvl w:val="0"/>
          <w:numId w:val="52"/>
        </w:numPr>
        <w:rPr>
          <w:lang w:val="sr-Cyrl-RS" w:eastAsia="zh-CN"/>
        </w:rPr>
      </w:pPr>
      <w:r w:rsidRPr="00C1795D">
        <w:rPr>
          <w:lang w:val="sr-Cyrl-RS" w:eastAsia="zh-CN"/>
        </w:rPr>
        <w:t>Кретање моторним возилима изван путева који су за то намењени;</w:t>
      </w:r>
    </w:p>
    <w:p w14:paraId="530BDBE0" w14:textId="77777777" w:rsidR="0017273F" w:rsidRPr="007A04D4" w:rsidRDefault="0017273F" w:rsidP="00A33190">
      <w:pPr>
        <w:pStyle w:val="ListParagraph"/>
        <w:numPr>
          <w:ilvl w:val="0"/>
          <w:numId w:val="52"/>
        </w:numPr>
        <w:rPr>
          <w:lang w:val="sr-Cyrl-RS" w:eastAsia="zh-CN"/>
        </w:rPr>
      </w:pPr>
      <w:r w:rsidRPr="00C1795D">
        <w:rPr>
          <w:lang w:val="sr-Cyrl-RS" w:eastAsia="zh-CN"/>
        </w:rPr>
        <w:t>Кретање на површинама на којима се изводе шумски радови и пошумљавање, сеча, изградња објеката, лов и друго.</w:t>
      </w:r>
    </w:p>
    <w:p w14:paraId="3C80B73C" w14:textId="77777777" w:rsidR="00100C0A" w:rsidRPr="00305EEC" w:rsidRDefault="00100C0A" w:rsidP="00100C0A">
      <w:pPr>
        <w:pStyle w:val="Heading3"/>
        <w:numPr>
          <w:ilvl w:val="1"/>
          <w:numId w:val="5"/>
        </w:numPr>
        <w:rPr>
          <w:lang w:val="sr-Cyrl-RS"/>
        </w:rPr>
      </w:pPr>
      <w:bookmarkStart w:id="92" w:name="_Toc179454415"/>
      <w:r w:rsidRPr="00305EEC">
        <w:rPr>
          <w:lang w:val="sr-Cyrl-RS"/>
        </w:rPr>
        <w:t>СТАЊЕ ЖИВОТНЕ СРЕДИНЕ</w:t>
      </w:r>
      <w:bookmarkEnd w:id="92"/>
      <w:r w:rsidRPr="00305EEC">
        <w:rPr>
          <w:lang w:val="sr-Cyrl-RS"/>
        </w:rPr>
        <w:t xml:space="preserve"> </w:t>
      </w:r>
    </w:p>
    <w:p w14:paraId="31024932" w14:textId="77777777" w:rsidR="00100C0A" w:rsidRPr="00C1795D" w:rsidRDefault="00100C0A" w:rsidP="00100C0A">
      <w:pPr>
        <w:pStyle w:val="ListParagraph"/>
        <w:ind w:left="0"/>
        <w:rPr>
          <w:rFonts w:cs="Times New Roman"/>
          <w:szCs w:val="24"/>
          <w:lang w:val="sr-Cyrl-RS"/>
        </w:rPr>
      </w:pPr>
      <w:r w:rsidRPr="00C1795D">
        <w:rPr>
          <w:rFonts w:cs="Times New Roman"/>
          <w:szCs w:val="24"/>
          <w:lang w:val="sr-Cyrl-RS"/>
        </w:rPr>
        <w:t xml:space="preserve">С обзиром да се посматрано подручје дужи низ година користило за пољопривредне делатности, може се очекивати одређено загађење земљишта услед неконтролисане примене агротехничких мера, средстава за заштиту биља и вештачких ђубрива. Пестициди су делимично растворљиви у води, или се у њој само суспендују и на тај начин се инфлитрирају у земљиште и загађују га. </w:t>
      </w:r>
    </w:p>
    <w:p w14:paraId="3FBED92F" w14:textId="77777777" w:rsidR="00652368" w:rsidRPr="00C1795D" w:rsidRDefault="00100C0A" w:rsidP="005A42E0">
      <w:pPr>
        <w:pStyle w:val="ListParagraph"/>
        <w:ind w:left="0"/>
        <w:rPr>
          <w:lang w:val="sr-Cyrl-RS" w:eastAsia="zh-CN"/>
        </w:rPr>
      </w:pPr>
      <w:r w:rsidRPr="00C1795D">
        <w:rPr>
          <w:rFonts w:cs="Times New Roman"/>
          <w:szCs w:val="24"/>
          <w:lang w:val="sr-Cyrl-RS"/>
        </w:rPr>
        <w:t xml:space="preserve">Комунална бука потиче највећим делом од саобраћаја, док су остале активности од мањег значаја. </w:t>
      </w:r>
    </w:p>
    <w:p w14:paraId="179EA7A2" w14:textId="77777777" w:rsidR="00DE3529" w:rsidRPr="00C1795D" w:rsidRDefault="00132FC4" w:rsidP="005A42E0">
      <w:pPr>
        <w:widowControl/>
        <w:autoSpaceDE/>
        <w:autoSpaceDN/>
        <w:adjustRightInd/>
        <w:spacing w:after="0"/>
        <w:jc w:val="left"/>
        <w:rPr>
          <w:lang w:val="sr-Cyrl-RS"/>
        </w:rPr>
      </w:pPr>
      <w:bookmarkStart w:id="93" w:name="_Toc135726917"/>
      <w:r w:rsidRPr="00C1795D">
        <w:rPr>
          <w:lang w:val="sr-Cyrl-RS"/>
        </w:rPr>
        <w:br w:type="page"/>
      </w:r>
      <w:r w:rsidR="00620D48" w:rsidRPr="00C1795D">
        <w:rPr>
          <w:lang w:val="sr-Cyrl-RS"/>
        </w:rPr>
        <w:lastRenderedPageBreak/>
        <w:t>ПЛАНСКИ ДЕО</w:t>
      </w:r>
      <w:bookmarkEnd w:id="93"/>
    </w:p>
    <w:p w14:paraId="3C91B73C" w14:textId="77777777" w:rsidR="00303B4B" w:rsidRPr="00C1795D" w:rsidRDefault="00303B4B" w:rsidP="00303B4B">
      <w:pPr>
        <w:pStyle w:val="Heading1"/>
        <w:jc w:val="left"/>
        <w:rPr>
          <w:lang w:val="sr-Cyrl-RS"/>
        </w:rPr>
      </w:pPr>
      <w:bookmarkStart w:id="94" w:name="_Toc135726918"/>
      <w:bookmarkStart w:id="95" w:name="_Toc179454416"/>
      <w:r w:rsidRPr="00C1795D">
        <w:rPr>
          <w:lang w:val="sr-Cyrl-RS"/>
        </w:rPr>
        <w:t>ПРАВИЛА УРЕЂЕЊА</w:t>
      </w:r>
      <w:bookmarkEnd w:id="94"/>
      <w:bookmarkEnd w:id="95"/>
    </w:p>
    <w:p w14:paraId="3D2F5A47" w14:textId="77777777" w:rsidR="007363BC" w:rsidRPr="00C1795D" w:rsidRDefault="00620D48" w:rsidP="0060637D">
      <w:pPr>
        <w:pStyle w:val="Heading2"/>
        <w:numPr>
          <w:ilvl w:val="0"/>
          <w:numId w:val="6"/>
        </w:numPr>
        <w:rPr>
          <w:lang w:val="sr-Cyrl-RS"/>
        </w:rPr>
      </w:pPr>
      <w:bookmarkStart w:id="96" w:name="_Toc135726919"/>
      <w:bookmarkStart w:id="97" w:name="_Toc179454417"/>
      <w:r w:rsidRPr="00C1795D">
        <w:rPr>
          <w:lang w:val="sr-Cyrl-RS"/>
        </w:rPr>
        <w:t>ОПИС И КРИТЕРИЈУМИ ПОДЕЛЕ НА КАРАКТЕРИСТИЧНЕ ЦЕЛИНЕ И ЗОНЕ</w:t>
      </w:r>
      <w:bookmarkEnd w:id="96"/>
      <w:bookmarkEnd w:id="97"/>
    </w:p>
    <w:p w14:paraId="5CA73BB2" w14:textId="77777777" w:rsidR="00F17EB3" w:rsidRPr="00C1795D" w:rsidRDefault="00F17EB3" w:rsidP="00F17EB3">
      <w:pPr>
        <w:rPr>
          <w:lang w:val="sr-Cyrl-RS"/>
        </w:rPr>
      </w:pPr>
      <w:r w:rsidRPr="00C1795D">
        <w:rPr>
          <w:lang w:val="sr-Cyrl-RS"/>
        </w:rPr>
        <w:t>Концепција уређења подручја обухваћеног Планом заснована је на:</w:t>
      </w:r>
    </w:p>
    <w:p w14:paraId="16A9F6B4" w14:textId="77777777" w:rsidR="00F17EB3" w:rsidRPr="00C1795D" w:rsidRDefault="00F17EB3" w:rsidP="0060637D">
      <w:pPr>
        <w:pStyle w:val="NoSpacing"/>
        <w:numPr>
          <w:ilvl w:val="0"/>
          <w:numId w:val="9"/>
        </w:numPr>
        <w:rPr>
          <w:lang w:val="sr-Cyrl-RS"/>
        </w:rPr>
      </w:pPr>
      <w:r w:rsidRPr="00C1795D">
        <w:rPr>
          <w:lang w:val="sr-Cyrl-RS"/>
        </w:rPr>
        <w:t xml:space="preserve">смерницама датим Просторним планом општине </w:t>
      </w:r>
      <w:r w:rsidR="0071057C" w:rsidRPr="00C1795D">
        <w:rPr>
          <w:lang w:val="sr-Cyrl-RS"/>
        </w:rPr>
        <w:t>Нова Црња</w:t>
      </w:r>
      <w:r w:rsidRPr="00C1795D">
        <w:rPr>
          <w:lang w:val="sr-Cyrl-RS"/>
        </w:rPr>
        <w:t>;</w:t>
      </w:r>
    </w:p>
    <w:p w14:paraId="116A2578" w14:textId="77777777" w:rsidR="0071057C" w:rsidRPr="00C1795D" w:rsidRDefault="0071057C" w:rsidP="0060637D">
      <w:pPr>
        <w:pStyle w:val="NoSpacing"/>
        <w:numPr>
          <w:ilvl w:val="0"/>
          <w:numId w:val="9"/>
        </w:numPr>
        <w:rPr>
          <w:lang w:val="sr-Cyrl-RS"/>
        </w:rPr>
      </w:pPr>
      <w:r w:rsidRPr="00C1795D">
        <w:rPr>
          <w:lang w:val="sr-Cyrl-RS"/>
        </w:rPr>
        <w:t>смерницама датим Просторним планом општине Житиште;</w:t>
      </w:r>
    </w:p>
    <w:p w14:paraId="302C2A69" w14:textId="77777777" w:rsidR="00F17EB3" w:rsidRPr="00C1795D" w:rsidRDefault="00F17EB3" w:rsidP="0060637D">
      <w:pPr>
        <w:pStyle w:val="NoSpacing"/>
        <w:numPr>
          <w:ilvl w:val="0"/>
          <w:numId w:val="9"/>
        </w:numPr>
        <w:rPr>
          <w:lang w:val="sr-Cyrl-RS"/>
        </w:rPr>
      </w:pPr>
      <w:r w:rsidRPr="00C1795D">
        <w:rPr>
          <w:lang w:val="sr-Cyrl-RS"/>
        </w:rPr>
        <w:t>постојећем стању;</w:t>
      </w:r>
    </w:p>
    <w:p w14:paraId="2963D25E" w14:textId="77777777" w:rsidR="00F17EB3" w:rsidRPr="00C1795D" w:rsidRDefault="00F17EB3" w:rsidP="0060637D">
      <w:pPr>
        <w:pStyle w:val="NoSpacing"/>
        <w:numPr>
          <w:ilvl w:val="0"/>
          <w:numId w:val="9"/>
        </w:numPr>
        <w:rPr>
          <w:lang w:val="sr-Cyrl-RS"/>
        </w:rPr>
      </w:pPr>
      <w:r w:rsidRPr="00C1795D">
        <w:rPr>
          <w:lang w:val="sr-Cyrl-RS"/>
        </w:rPr>
        <w:t>пројектном задатку добијеном од стране Инвеститора;</w:t>
      </w:r>
    </w:p>
    <w:p w14:paraId="758A19EA" w14:textId="77777777" w:rsidR="00F17EB3" w:rsidRPr="00C1795D" w:rsidRDefault="00F17EB3" w:rsidP="0060637D">
      <w:pPr>
        <w:pStyle w:val="NoSpacing"/>
        <w:numPr>
          <w:ilvl w:val="0"/>
          <w:numId w:val="9"/>
        </w:numPr>
        <w:rPr>
          <w:lang w:val="sr-Cyrl-RS"/>
        </w:rPr>
      </w:pPr>
      <w:r w:rsidRPr="00C1795D">
        <w:rPr>
          <w:lang w:val="sr-Cyrl-RS"/>
        </w:rPr>
        <w:t>сагледавању развојних потреба будућих корисника простора;</w:t>
      </w:r>
    </w:p>
    <w:p w14:paraId="4E1127EF" w14:textId="77777777" w:rsidR="00F17EB3" w:rsidRPr="00C1795D" w:rsidRDefault="00F17EB3" w:rsidP="0060637D">
      <w:pPr>
        <w:pStyle w:val="NoSpacing"/>
        <w:numPr>
          <w:ilvl w:val="0"/>
          <w:numId w:val="9"/>
        </w:numPr>
        <w:rPr>
          <w:lang w:val="sr-Cyrl-RS"/>
        </w:rPr>
      </w:pPr>
      <w:r w:rsidRPr="00C1795D">
        <w:rPr>
          <w:lang w:val="sr-Cyrl-RS"/>
        </w:rPr>
        <w:t>добијеним условима од надлежних органа, организација и јавних предузећа у чијој је надлежности њихово издавањ</w:t>
      </w:r>
      <w:r w:rsidR="00E47EEA" w:rsidRPr="00C1795D">
        <w:rPr>
          <w:lang w:val="sr-Cyrl-RS"/>
        </w:rPr>
        <w:t>е</w:t>
      </w:r>
      <w:r w:rsidRPr="00C1795D">
        <w:rPr>
          <w:lang w:val="sr-Cyrl-RS"/>
        </w:rPr>
        <w:t>.</w:t>
      </w:r>
    </w:p>
    <w:p w14:paraId="0335D478" w14:textId="77777777" w:rsidR="00F94815" w:rsidRPr="00C1795D" w:rsidRDefault="00F94815" w:rsidP="00F94815">
      <w:pPr>
        <w:pStyle w:val="NoSpacing"/>
        <w:ind w:left="720"/>
        <w:rPr>
          <w:lang w:val="sr-Cyrl-RS"/>
        </w:rPr>
      </w:pPr>
    </w:p>
    <w:p w14:paraId="4324AE80" w14:textId="77777777" w:rsidR="003E6A18" w:rsidRPr="00C1795D" w:rsidRDefault="00FC2F36" w:rsidP="006D2561">
      <w:pPr>
        <w:spacing w:after="0"/>
        <w:rPr>
          <w:lang w:val="sr-Cyrl-RS"/>
        </w:rPr>
      </w:pPr>
      <w:r w:rsidRPr="00C1795D">
        <w:rPr>
          <w:lang w:val="sr-Cyrl-RS"/>
        </w:rPr>
        <w:t xml:space="preserve">Планом су предвиђене </w:t>
      </w:r>
      <w:r w:rsidR="003E6A18" w:rsidRPr="00C1795D">
        <w:rPr>
          <w:lang w:val="sr-Cyrl-RS"/>
        </w:rPr>
        <w:t>две зоне</w:t>
      </w:r>
      <w:r w:rsidR="00132FC4" w:rsidRPr="00C1795D">
        <w:rPr>
          <w:lang w:val="sr-Cyrl-RS"/>
        </w:rPr>
        <w:t xml:space="preserve">: </w:t>
      </w:r>
      <w:r w:rsidR="00AF0CC4">
        <w:rPr>
          <w:lang w:val="sr-Cyrl-RS"/>
        </w:rPr>
        <w:t>-</w:t>
      </w:r>
      <w:r w:rsidRPr="00AF0CC4">
        <w:rPr>
          <w:b/>
          <w:lang w:val="sr-Cyrl-RS"/>
        </w:rPr>
        <w:t>зон</w:t>
      </w:r>
      <w:r w:rsidR="003E6A18" w:rsidRPr="00AF0CC4">
        <w:rPr>
          <w:b/>
          <w:lang w:val="sr-Cyrl-RS"/>
        </w:rPr>
        <w:t>а</w:t>
      </w:r>
      <w:r w:rsidRPr="00AF0CC4">
        <w:rPr>
          <w:b/>
          <w:lang w:val="sr-Cyrl-RS"/>
        </w:rPr>
        <w:t xml:space="preserve"> саобраћајних површина и зона </w:t>
      </w:r>
      <w:r w:rsidR="000E0220" w:rsidRPr="00AF0CC4">
        <w:rPr>
          <w:b/>
          <w:lang w:val="sr-Cyrl-RS"/>
        </w:rPr>
        <w:t>водних површина</w:t>
      </w:r>
      <w:r w:rsidR="003E6A18" w:rsidRPr="00C1795D">
        <w:rPr>
          <w:lang w:val="sr-Cyrl-RS"/>
        </w:rPr>
        <w:t>.</w:t>
      </w:r>
    </w:p>
    <w:p w14:paraId="71473319" w14:textId="77777777" w:rsidR="003E6A18" w:rsidRPr="00C1795D" w:rsidRDefault="003E6A18" w:rsidP="006D2561">
      <w:pPr>
        <w:spacing w:after="0"/>
        <w:rPr>
          <w:b/>
          <w:bCs/>
          <w:lang w:val="sr-Cyrl-RS"/>
        </w:rPr>
      </w:pPr>
      <w:r w:rsidRPr="00C1795D">
        <w:rPr>
          <w:b/>
          <w:bCs/>
          <w:lang w:val="sr-Cyrl-RS"/>
        </w:rPr>
        <w:t>Саобраћајне површине</w:t>
      </w:r>
      <w:r w:rsidR="00100DDF" w:rsidRPr="00C1795D">
        <w:rPr>
          <w:b/>
          <w:bCs/>
          <w:lang w:val="sr-Cyrl-RS"/>
        </w:rPr>
        <w:t xml:space="preserve"> и комунална инфраструктура</w:t>
      </w:r>
      <w:r w:rsidRPr="00C1795D">
        <w:rPr>
          <w:b/>
          <w:bCs/>
          <w:lang w:val="sr-Cyrl-RS"/>
        </w:rPr>
        <w:t>:</w:t>
      </w:r>
    </w:p>
    <w:p w14:paraId="53804BAE" w14:textId="77777777" w:rsidR="00FC2F36" w:rsidRPr="00C1795D" w:rsidRDefault="00FC2F36" w:rsidP="006D2561">
      <w:pPr>
        <w:numPr>
          <w:ilvl w:val="0"/>
          <w:numId w:val="4"/>
        </w:numPr>
        <w:spacing w:after="0"/>
        <w:rPr>
          <w:lang w:val="sr-Cyrl-RS"/>
        </w:rPr>
      </w:pPr>
      <w:bookmarkStart w:id="98" w:name="_Hlk139103109"/>
      <w:r w:rsidRPr="00C1795D">
        <w:rPr>
          <w:lang w:val="sr-Cyrl-RS"/>
        </w:rPr>
        <w:t xml:space="preserve">коридор државног пута </w:t>
      </w:r>
      <w:r w:rsidR="005F37A8" w:rsidRPr="00C1795D">
        <w:rPr>
          <w:lang w:val="sr-Cyrl-RS"/>
        </w:rPr>
        <w:t>IIA</w:t>
      </w:r>
      <w:r w:rsidRPr="00C1795D">
        <w:rPr>
          <w:lang w:val="sr-Cyrl-RS"/>
        </w:rPr>
        <w:t xml:space="preserve"> реда број </w:t>
      </w:r>
      <w:r w:rsidR="00FA6A0C" w:rsidRPr="00C1795D">
        <w:rPr>
          <w:lang w:val="sr-Cyrl-RS"/>
        </w:rPr>
        <w:t>104</w:t>
      </w:r>
      <w:bookmarkEnd w:id="98"/>
      <w:r w:rsidRPr="00C1795D">
        <w:rPr>
          <w:lang w:val="sr-Cyrl-RS"/>
        </w:rPr>
        <w:t>;</w:t>
      </w:r>
    </w:p>
    <w:p w14:paraId="7BE426F4" w14:textId="77777777" w:rsidR="00FC2F36" w:rsidRPr="00C1795D" w:rsidRDefault="00FC2F36" w:rsidP="006D2561">
      <w:pPr>
        <w:numPr>
          <w:ilvl w:val="0"/>
          <w:numId w:val="4"/>
        </w:numPr>
        <w:spacing w:after="0"/>
        <w:rPr>
          <w:lang w:val="sr-Cyrl-RS"/>
        </w:rPr>
      </w:pPr>
      <w:r w:rsidRPr="00C1795D">
        <w:rPr>
          <w:lang w:val="sr-Cyrl-RS"/>
        </w:rPr>
        <w:t xml:space="preserve">коридор </w:t>
      </w:r>
      <w:r w:rsidR="00FA6A0C" w:rsidRPr="00C1795D">
        <w:rPr>
          <w:lang w:val="sr-Cyrl-RS"/>
        </w:rPr>
        <w:t>општинских путева</w:t>
      </w:r>
      <w:r w:rsidRPr="00C1795D">
        <w:rPr>
          <w:lang w:val="sr-Cyrl-RS"/>
        </w:rPr>
        <w:t>;</w:t>
      </w:r>
    </w:p>
    <w:p w14:paraId="7AB7492F" w14:textId="77777777" w:rsidR="003E6A18" w:rsidRPr="00C1795D" w:rsidRDefault="00FA6A0C" w:rsidP="006D2561">
      <w:pPr>
        <w:spacing w:after="0"/>
        <w:rPr>
          <w:b/>
          <w:bCs/>
          <w:lang w:val="sr-Cyrl-RS"/>
        </w:rPr>
      </w:pPr>
      <w:r w:rsidRPr="00C1795D">
        <w:rPr>
          <w:b/>
          <w:bCs/>
          <w:lang w:val="sr-Cyrl-RS"/>
        </w:rPr>
        <w:t>Водне површине</w:t>
      </w:r>
      <w:r w:rsidR="003E6A18" w:rsidRPr="00C1795D">
        <w:rPr>
          <w:b/>
          <w:bCs/>
          <w:lang w:val="sr-Cyrl-RS"/>
        </w:rPr>
        <w:t>:</w:t>
      </w:r>
    </w:p>
    <w:p w14:paraId="647F9BAA" w14:textId="77777777" w:rsidR="00FC2F36" w:rsidRPr="00C1795D" w:rsidRDefault="00FA6A0C" w:rsidP="006D2561">
      <w:pPr>
        <w:numPr>
          <w:ilvl w:val="0"/>
          <w:numId w:val="4"/>
        </w:numPr>
        <w:spacing w:after="0"/>
        <w:rPr>
          <w:lang w:val="sr-Cyrl-RS"/>
        </w:rPr>
      </w:pPr>
      <w:r w:rsidRPr="00C1795D">
        <w:rPr>
          <w:lang w:val="sr-Cyrl-RS"/>
        </w:rPr>
        <w:t>канали</w:t>
      </w:r>
      <w:r w:rsidR="00FC2F36" w:rsidRPr="00C1795D">
        <w:rPr>
          <w:lang w:val="sr-Cyrl-RS"/>
        </w:rPr>
        <w:t>.</w:t>
      </w:r>
      <w:r w:rsidR="0071057C" w:rsidRPr="00C1795D">
        <w:rPr>
          <w:lang w:val="sr-Cyrl-RS"/>
        </w:rPr>
        <w:t xml:space="preserve"> </w:t>
      </w:r>
    </w:p>
    <w:p w14:paraId="0E83B1E3" w14:textId="77777777" w:rsidR="0071057C" w:rsidRPr="00C1795D" w:rsidRDefault="00F94815" w:rsidP="0071057C">
      <w:pPr>
        <w:pStyle w:val="Heading4"/>
        <w:rPr>
          <w:lang w:val="sr-Cyrl-RS"/>
        </w:rPr>
      </w:pPr>
      <w:r w:rsidRPr="00C1795D">
        <w:rPr>
          <w:lang w:val="sr-Cyrl-RS"/>
        </w:rPr>
        <w:t>КОРИДОР ДРЖАВНОГ ПУТА IIA РЕДА БРОЈ 104</w:t>
      </w:r>
    </w:p>
    <w:p w14:paraId="6D4BFEDE" w14:textId="77777777" w:rsidR="009329DB" w:rsidRPr="00524878" w:rsidRDefault="00F94815" w:rsidP="00791DB9">
      <w:pPr>
        <w:widowControl/>
        <w:jc w:val="left"/>
        <w:rPr>
          <w:rFonts w:cs="Times New Roman"/>
          <w:szCs w:val="24"/>
          <w:lang w:val="sr-Latn-RS"/>
        </w:rPr>
      </w:pPr>
      <w:r w:rsidRPr="00C1795D">
        <w:rPr>
          <w:lang w:val="sr-Cyrl-RS"/>
        </w:rPr>
        <w:t xml:space="preserve">Државни пут IIА реда број 104 у оквиру граница обухвата плана налази се на деоници број: 10406, од чвора број 1221 Војвода Степа код км 75+ 142 до чвора број 10404 Српски Итебеј код км 97+ 160. Деоница која је у оквиру граница плана је од </w:t>
      </w:r>
      <w:r w:rsidR="0041111A" w:rsidRPr="0041111A">
        <w:rPr>
          <w:bCs/>
          <w:szCs w:val="24"/>
          <w:lang w:val="sr-Cyrl-RS"/>
        </w:rPr>
        <w:t>km</w:t>
      </w:r>
      <w:r w:rsidR="0041111A" w:rsidRPr="0041111A">
        <w:rPr>
          <w:lang w:val="sr-Cyrl-RS"/>
        </w:rPr>
        <w:t xml:space="preserve"> </w:t>
      </w:r>
      <w:r w:rsidR="00791DB9" w:rsidRPr="0041111A">
        <w:rPr>
          <w:bCs/>
          <w:szCs w:val="24"/>
          <w:lang w:val="sr-Latn-RS"/>
        </w:rPr>
        <w:t>77</w:t>
      </w:r>
      <w:r w:rsidR="00791DB9" w:rsidRPr="0041111A">
        <w:rPr>
          <w:bCs/>
          <w:szCs w:val="24"/>
          <w:lang w:val="sr-Cyrl-RS"/>
        </w:rPr>
        <w:t>+</w:t>
      </w:r>
      <w:r w:rsidR="00791DB9" w:rsidRPr="0041111A">
        <w:rPr>
          <w:bCs/>
          <w:szCs w:val="24"/>
          <w:lang w:val="sr-Latn-RS"/>
        </w:rPr>
        <w:t>556</w:t>
      </w:r>
      <w:r w:rsidR="00791DB9" w:rsidRPr="0041111A">
        <w:rPr>
          <w:bCs/>
          <w:szCs w:val="24"/>
          <w:lang w:val="sr-Cyrl-RS"/>
        </w:rPr>
        <w:t xml:space="preserve"> до </w:t>
      </w:r>
      <w:bookmarkStart w:id="99" w:name="_Hlk178941496"/>
      <w:r w:rsidR="00791DB9" w:rsidRPr="0041111A">
        <w:rPr>
          <w:bCs/>
          <w:szCs w:val="24"/>
          <w:lang w:val="sr-Cyrl-RS"/>
        </w:rPr>
        <w:t>km</w:t>
      </w:r>
      <w:bookmarkEnd w:id="99"/>
      <w:r w:rsidR="00791DB9" w:rsidRPr="0041111A">
        <w:rPr>
          <w:bCs/>
          <w:szCs w:val="24"/>
          <w:lang w:val="sr-Cyrl-RS"/>
        </w:rPr>
        <w:t xml:space="preserve"> 90+5</w:t>
      </w:r>
      <w:r w:rsidR="00524878" w:rsidRPr="0041111A">
        <w:rPr>
          <w:bCs/>
          <w:szCs w:val="24"/>
          <w:lang w:val="sr-Cyrl-RS"/>
        </w:rPr>
        <w:t>27</w:t>
      </w:r>
      <w:r w:rsidR="00791DB9" w:rsidRPr="0041111A">
        <w:rPr>
          <w:bCs/>
          <w:szCs w:val="24"/>
          <w:lang w:val="sr-Cyrl-RS"/>
        </w:rPr>
        <w:t>.</w:t>
      </w:r>
      <w:r w:rsidR="008E2974" w:rsidRPr="0041111A">
        <w:rPr>
          <w:lang w:val="sr-Latn-RS"/>
        </w:rPr>
        <w:t xml:space="preserve"> </w:t>
      </w:r>
    </w:p>
    <w:p w14:paraId="177D8DB3" w14:textId="77777777" w:rsidR="00100DDF" w:rsidRPr="00C1795D" w:rsidRDefault="00AD3C83" w:rsidP="00100DDF">
      <w:pPr>
        <w:pStyle w:val="Default"/>
        <w:spacing w:after="19"/>
        <w:rPr>
          <w:rFonts w:ascii="Times New Roman" w:hAnsi="Times New Roman" w:cs="Times New Roman"/>
        </w:rPr>
      </w:pPr>
      <w:r w:rsidRPr="00C1795D">
        <w:rPr>
          <w:rFonts w:ascii="Times New Roman" w:hAnsi="Times New Roman" w:cs="Times New Roman"/>
        </w:rPr>
        <w:t xml:space="preserve">Коридор државног пута </w:t>
      </w:r>
      <w:r w:rsidR="00C1795D" w:rsidRPr="00C1795D">
        <w:rPr>
          <w:rFonts w:ascii="Times New Roman" w:hAnsi="Times New Roman" w:cs="Times New Roman"/>
        </w:rPr>
        <w:t>обухвата</w:t>
      </w:r>
      <w:r w:rsidRPr="00C1795D">
        <w:rPr>
          <w:rFonts w:ascii="Times New Roman" w:hAnsi="Times New Roman" w:cs="Times New Roman"/>
        </w:rPr>
        <w:t xml:space="preserve"> следеће:</w:t>
      </w:r>
    </w:p>
    <w:p w14:paraId="46B1DA07" w14:textId="77777777" w:rsidR="00AD3C83" w:rsidRPr="00C1795D" w:rsidRDefault="00AD3C83"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возне траке;</w:t>
      </w:r>
    </w:p>
    <w:p w14:paraId="30061BC1" w14:textId="77777777" w:rsidR="00AD3C83"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ивичне траке; </w:t>
      </w:r>
    </w:p>
    <w:p w14:paraId="75639373" w14:textId="77777777" w:rsidR="00AD3C83"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банкине; </w:t>
      </w:r>
    </w:p>
    <w:p w14:paraId="081CA8E7" w14:textId="77777777" w:rsidR="00AD3C83"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косине пута; </w:t>
      </w:r>
    </w:p>
    <w:p w14:paraId="4E885ECA" w14:textId="77777777" w:rsidR="00AD3C83"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земљани канали у облику трапеза; </w:t>
      </w:r>
    </w:p>
    <w:p w14:paraId="60A9400D" w14:textId="77777777" w:rsidR="00AD3C83"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комунална инфраструктура; </w:t>
      </w:r>
    </w:p>
    <w:p w14:paraId="580B164D" w14:textId="103E804E" w:rsidR="00100DDF" w:rsidRPr="00C1795D" w:rsidRDefault="00100DDF" w:rsidP="00A33190">
      <w:pPr>
        <w:pStyle w:val="Default"/>
        <w:numPr>
          <w:ilvl w:val="0"/>
          <w:numId w:val="54"/>
        </w:numPr>
        <w:spacing w:after="19"/>
        <w:rPr>
          <w:rFonts w:ascii="Times New Roman" w:hAnsi="Times New Roman" w:cs="Times New Roman"/>
        </w:rPr>
      </w:pPr>
      <w:r w:rsidRPr="00C1795D">
        <w:rPr>
          <w:rFonts w:ascii="Times New Roman" w:hAnsi="Times New Roman" w:cs="Times New Roman"/>
        </w:rPr>
        <w:t xml:space="preserve">зелене површине/појас зеленила. </w:t>
      </w:r>
    </w:p>
    <w:p w14:paraId="3C63712C" w14:textId="77777777" w:rsidR="00F94815" w:rsidRPr="00C1795D" w:rsidRDefault="00F94815" w:rsidP="00F94815">
      <w:pPr>
        <w:pStyle w:val="Heading4"/>
        <w:rPr>
          <w:szCs w:val="24"/>
          <w:lang w:val="sr-Cyrl-RS"/>
        </w:rPr>
      </w:pPr>
      <w:r w:rsidRPr="00C1795D">
        <w:rPr>
          <w:lang w:val="sr-Cyrl-RS"/>
        </w:rPr>
        <w:t>КОРИДОР ОПШТИНСКИХ ПУТЕВА</w:t>
      </w:r>
      <w:r w:rsidRPr="00C1795D">
        <w:rPr>
          <w:szCs w:val="24"/>
          <w:lang w:val="sr-Cyrl-RS"/>
        </w:rPr>
        <w:t xml:space="preserve"> </w:t>
      </w:r>
    </w:p>
    <w:p w14:paraId="4DF97FB9" w14:textId="77777777" w:rsidR="00F94815" w:rsidRPr="00C1795D" w:rsidRDefault="00F94815" w:rsidP="00F94815">
      <w:pPr>
        <w:rPr>
          <w:rFonts w:eastAsia="TimesNewRomanPSMT" w:cs="Times New Roman"/>
          <w:lang w:val="sr-Cyrl-RS" w:eastAsia="sr-Cyrl-RS"/>
        </w:rPr>
      </w:pPr>
      <w:r w:rsidRPr="00C1795D">
        <w:rPr>
          <w:rFonts w:cs="Times New Roman"/>
          <w:szCs w:val="24"/>
          <w:lang w:val="sr-Cyrl-RS"/>
        </w:rPr>
        <w:t>У зони државног пута IIA реда број 10</w:t>
      </w:r>
      <w:r w:rsidR="00132FC4" w:rsidRPr="00C1795D">
        <w:rPr>
          <w:rFonts w:cs="Times New Roman"/>
          <w:szCs w:val="24"/>
          <w:lang w:val="sr-Cyrl-RS"/>
        </w:rPr>
        <w:t>4</w:t>
      </w:r>
      <w:r w:rsidRPr="00C1795D">
        <w:rPr>
          <w:rFonts w:cs="Times New Roman"/>
          <w:szCs w:val="24"/>
          <w:lang w:val="sr-Cyrl-RS"/>
        </w:rPr>
        <w:t xml:space="preserve"> у оквиру обухвата Плана н</w:t>
      </w:r>
      <w:r w:rsidRPr="00C1795D">
        <w:rPr>
          <w:rFonts w:eastAsia="TimesNewRomanPSMT" w:cs="Times New Roman"/>
          <w:lang w:val="sr-Cyrl-RS" w:eastAsia="sr-Cyrl-RS"/>
        </w:rPr>
        <w:t xml:space="preserve">а стационажама </w:t>
      </w:r>
      <w:r w:rsidRPr="006755A9">
        <w:rPr>
          <w:rFonts w:eastAsia="TimesNewRomanPSMT" w:cs="Times New Roman"/>
          <w:lang w:val="sr-Cyrl-RS" w:eastAsia="sr-Cyrl-RS"/>
        </w:rPr>
        <w:t xml:space="preserve">km </w:t>
      </w:r>
      <w:r w:rsidR="0053761A" w:rsidRPr="006755A9">
        <w:rPr>
          <w:rFonts w:eastAsia="TimesNewRomanPSMT" w:cs="Times New Roman"/>
          <w:lang w:val="sr-Cyrl-RS" w:eastAsia="sr-Cyrl-RS"/>
        </w:rPr>
        <w:t xml:space="preserve">87+080 и km </w:t>
      </w:r>
      <w:r w:rsidR="0053761A" w:rsidRPr="0041111A">
        <w:rPr>
          <w:rFonts w:eastAsia="TimesNewRomanPSMT" w:cs="Times New Roman"/>
          <w:lang w:val="sr-Cyrl-RS" w:eastAsia="sr-Cyrl-RS"/>
        </w:rPr>
        <w:t xml:space="preserve">90+437 </w:t>
      </w:r>
      <w:r w:rsidRPr="006755A9">
        <w:rPr>
          <w:rFonts w:eastAsia="TimesNewRomanPSMT" w:cs="Times New Roman"/>
          <w:lang w:val="sr-Cyrl-RS" w:eastAsia="sr-Cyrl-RS"/>
        </w:rPr>
        <w:t>налазе се места укрштања предметне деонице са општинским путем.</w:t>
      </w:r>
      <w:r w:rsidR="00C84CD5" w:rsidRPr="006755A9">
        <w:rPr>
          <w:rFonts w:eastAsia="TimesNewRomanPSMT" w:cs="Times New Roman"/>
          <w:lang w:val="sr-Cyrl-RS" w:eastAsia="sr-Cyrl-RS"/>
        </w:rPr>
        <w:t xml:space="preserve"> Укрштања </w:t>
      </w:r>
      <w:r w:rsidR="00C1795D" w:rsidRPr="006755A9">
        <w:rPr>
          <w:rFonts w:eastAsia="TimesNewRomanPSMT" w:cs="Times New Roman"/>
          <w:lang w:val="sr-Cyrl-RS" w:eastAsia="sr-Cyrl-RS"/>
        </w:rPr>
        <w:t>општинских</w:t>
      </w:r>
      <w:r w:rsidR="00C84CD5" w:rsidRPr="006755A9">
        <w:rPr>
          <w:rFonts w:eastAsia="TimesNewRomanPSMT" w:cs="Times New Roman"/>
          <w:lang w:val="sr-Cyrl-RS" w:eastAsia="sr-Cyrl-RS"/>
        </w:rPr>
        <w:t xml:space="preserve"> путева са државним путем су у обухвату плана. Деонице општинских путева </w:t>
      </w:r>
      <w:r w:rsidR="00C84CD5" w:rsidRPr="00C1795D">
        <w:rPr>
          <w:rFonts w:eastAsia="TimesNewRomanPSMT" w:cs="Times New Roman"/>
          <w:lang w:val="sr-Cyrl-RS" w:eastAsia="sr-Cyrl-RS"/>
        </w:rPr>
        <w:t>изван границе Плана имају дефинисану регулацију, чије се уређење и изградња спроводи на основу важеће планске документације.</w:t>
      </w:r>
    </w:p>
    <w:p w14:paraId="77A5B4C5" w14:textId="77777777" w:rsidR="0088187C" w:rsidRPr="00C1795D" w:rsidRDefault="00F94815" w:rsidP="00C970B4">
      <w:pPr>
        <w:pStyle w:val="Heading4"/>
        <w:rPr>
          <w:lang w:val="sr-Cyrl-RS"/>
        </w:rPr>
      </w:pPr>
      <w:r w:rsidRPr="00C1795D">
        <w:rPr>
          <w:lang w:val="sr-Cyrl-RS"/>
        </w:rPr>
        <w:t>ВОДНЕ ПОВРШИНЕ (КАНАЛИ)</w:t>
      </w:r>
    </w:p>
    <w:p w14:paraId="2B14DE3B" w14:textId="77777777" w:rsidR="00CF1C82" w:rsidRPr="00C1795D" w:rsidRDefault="00CF1C82" w:rsidP="00CF1C82">
      <w:pPr>
        <w:widowControl/>
        <w:rPr>
          <w:rFonts w:cs="Times New Roman"/>
          <w:szCs w:val="24"/>
          <w:lang w:val="sr-Cyrl-RS"/>
        </w:rPr>
      </w:pPr>
      <w:r w:rsidRPr="00C1795D">
        <w:rPr>
          <w:lang w:val="sr-Cyrl-RS"/>
        </w:rPr>
        <w:t>У оквиру обухвата Плана налазе се постојеће водне површине, које се овим Планом проширују. Водне површине у обухвату плана представљају мелиорационе канале. Уређење и изградња канала спроводи се на основу важеће планске документације (П</w:t>
      </w:r>
      <w:r w:rsidRPr="00C1795D">
        <w:rPr>
          <w:rFonts w:cs="Times New Roman"/>
          <w:szCs w:val="24"/>
          <w:lang w:val="sr-Cyrl-RS"/>
        </w:rPr>
        <w:t>росторни план општине Нова Црња („Службени лист општине Нова Црња“, бр. 08/11,</w:t>
      </w:r>
      <w:r w:rsidRPr="00C1795D">
        <w:rPr>
          <w:lang w:val="sr-Cyrl-RS"/>
        </w:rPr>
        <w:t xml:space="preserve"> </w:t>
      </w:r>
      <w:r w:rsidRPr="00C1795D">
        <w:rPr>
          <w:rFonts w:cs="Times New Roman"/>
          <w:lang w:val="sr-Cyrl-RS"/>
        </w:rPr>
        <w:t xml:space="preserve">10/14, 12/14-исправка </w:t>
      </w:r>
      <w:r w:rsidRPr="00C1795D">
        <w:rPr>
          <w:rFonts w:cs="Times New Roman"/>
          <w:lang w:val="sr-Cyrl-RS"/>
        </w:rPr>
        <w:lastRenderedPageBreak/>
        <w:t xml:space="preserve">и 23/17-исправка) и </w:t>
      </w:r>
      <w:r w:rsidRPr="00C1795D">
        <w:rPr>
          <w:rFonts w:cs="Times New Roman"/>
          <w:szCs w:val="24"/>
          <w:lang w:val="sr-Cyrl-RS"/>
        </w:rPr>
        <w:t>Просторни план општине Житиште („Службени лист општине Житиште“, бр. 35/22</w:t>
      </w:r>
      <w:r w:rsidRPr="00C1795D">
        <w:rPr>
          <w:rFonts w:cs="Times New Roman"/>
          <w:lang w:val="sr-Cyrl-RS"/>
        </w:rPr>
        <w:t>).</w:t>
      </w:r>
    </w:p>
    <w:p w14:paraId="5A9E503A" w14:textId="77777777" w:rsidR="001607BA" w:rsidRPr="00C1795D" w:rsidRDefault="00620D48" w:rsidP="00BA3DEB">
      <w:pPr>
        <w:pStyle w:val="Heading2"/>
        <w:rPr>
          <w:lang w:val="sr-Cyrl-RS"/>
        </w:rPr>
      </w:pPr>
      <w:bookmarkStart w:id="100" w:name="_Toc135726920"/>
      <w:bookmarkStart w:id="101" w:name="_Toc179454418"/>
      <w:r w:rsidRPr="00C1795D">
        <w:rPr>
          <w:lang w:val="sr-Cyrl-RS"/>
        </w:rPr>
        <w:t>НАМЕНA ПОВРШИНА И ОБЈЕКАТА И МОГУЋИХ КОМПАТИБИЛНИХ НАМЕНА СА БИЛАНСОМ ПОВРШИНА</w:t>
      </w:r>
      <w:bookmarkEnd w:id="100"/>
      <w:bookmarkEnd w:id="101"/>
      <w:r w:rsidR="001607BA" w:rsidRPr="00C1795D">
        <w:rPr>
          <w:lang w:val="sr-Cyrl-RS"/>
        </w:rPr>
        <w:tab/>
      </w:r>
      <w:bookmarkStart w:id="102" w:name="_Toc135726921"/>
      <w:bookmarkStart w:id="103" w:name="_Toc136928943"/>
      <w:bookmarkEnd w:id="102"/>
      <w:bookmarkEnd w:id="103"/>
    </w:p>
    <w:p w14:paraId="0678B643" w14:textId="77777777" w:rsidR="00620D48" w:rsidRPr="00C1795D" w:rsidRDefault="001607BA" w:rsidP="0060637D">
      <w:pPr>
        <w:pStyle w:val="Heading3"/>
        <w:numPr>
          <w:ilvl w:val="1"/>
          <w:numId w:val="19"/>
        </w:numPr>
        <w:rPr>
          <w:lang w:val="sr-Cyrl-RS"/>
        </w:rPr>
      </w:pPr>
      <w:bookmarkStart w:id="104" w:name="_Toc135726922"/>
      <w:bookmarkStart w:id="105" w:name="_Toc179454419"/>
      <w:r w:rsidRPr="00C1795D">
        <w:rPr>
          <w:lang w:val="sr-Cyrl-RS"/>
        </w:rPr>
        <w:t>Н</w:t>
      </w:r>
      <w:r w:rsidR="00C16333" w:rsidRPr="00C1795D">
        <w:rPr>
          <w:lang w:val="sr-Cyrl-RS"/>
        </w:rPr>
        <w:t>амена површина и објеката</w:t>
      </w:r>
      <w:bookmarkEnd w:id="104"/>
      <w:bookmarkEnd w:id="105"/>
    </w:p>
    <w:p w14:paraId="5FF4DF1C" w14:textId="77777777" w:rsidR="00FC2F36" w:rsidRPr="00C1795D" w:rsidRDefault="00FC2F36" w:rsidP="00FC2F36">
      <w:pPr>
        <w:rPr>
          <w:lang w:val="sr-Cyrl-RS"/>
        </w:rPr>
      </w:pPr>
      <w:r w:rsidRPr="00C1795D">
        <w:rPr>
          <w:lang w:val="sr-Cyrl-RS"/>
        </w:rPr>
        <w:t xml:space="preserve">Све површине у обухвату Плана </w:t>
      </w:r>
      <w:r w:rsidR="000442F2" w:rsidRPr="007F75CF">
        <w:rPr>
          <w:lang w:val="sr-Cyrl-RS"/>
        </w:rPr>
        <w:t>планиране су за</w:t>
      </w:r>
      <w:r w:rsidRPr="007F75CF">
        <w:rPr>
          <w:lang w:val="sr-Cyrl-RS"/>
        </w:rPr>
        <w:t xml:space="preserve"> </w:t>
      </w:r>
      <w:r w:rsidRPr="00C1795D">
        <w:rPr>
          <w:lang w:val="sr-Cyrl-RS"/>
        </w:rPr>
        <w:t>јавне намене, доминантно саобраћајне површине намењене друмском саобраћају.</w:t>
      </w:r>
      <w:r w:rsidR="008251E6" w:rsidRPr="00C1795D">
        <w:rPr>
          <w:lang w:val="sr-Cyrl-RS"/>
        </w:rPr>
        <w:t xml:space="preserve"> Поред саобраћајних површина у обухвату су и водне површине – канали.</w:t>
      </w:r>
    </w:p>
    <w:p w14:paraId="50202CE8" w14:textId="77777777" w:rsidR="00FC2F36" w:rsidRPr="00C1795D" w:rsidRDefault="00FC2F36" w:rsidP="00037456">
      <w:pPr>
        <w:rPr>
          <w:rFonts w:eastAsia="Verdana-Identity-H" w:cs="Times New Roman"/>
          <w:bCs/>
          <w:szCs w:val="24"/>
          <w:lang w:val="sr-Cyrl-RS"/>
        </w:rPr>
      </w:pPr>
      <w:r w:rsidRPr="00C1795D">
        <w:rPr>
          <w:rFonts w:eastAsia="Verdana-Identity-H" w:cs="Times New Roman"/>
          <w:bCs/>
          <w:szCs w:val="24"/>
          <w:lang w:val="sr-Cyrl-RS"/>
        </w:rPr>
        <w:t xml:space="preserve">На простору обухвата Плана зелене </w:t>
      </w:r>
      <w:r w:rsidRPr="007F75CF">
        <w:rPr>
          <w:rFonts w:eastAsia="Verdana-Identity-H" w:cs="Times New Roman"/>
          <w:bCs/>
          <w:szCs w:val="24"/>
          <w:lang w:val="sr-Cyrl-RS"/>
        </w:rPr>
        <w:t xml:space="preserve">површине </w:t>
      </w:r>
      <w:r w:rsidR="000442F2" w:rsidRPr="007F75CF">
        <w:rPr>
          <w:rFonts w:eastAsia="Verdana-Identity-H" w:cs="Times New Roman"/>
          <w:bCs/>
          <w:szCs w:val="24"/>
          <w:lang w:val="sr-Cyrl-RS"/>
        </w:rPr>
        <w:t>се планирају</w:t>
      </w:r>
      <w:r w:rsidRPr="007F75CF">
        <w:rPr>
          <w:rFonts w:eastAsia="Verdana-Identity-H" w:cs="Times New Roman"/>
          <w:bCs/>
          <w:szCs w:val="24"/>
          <w:lang w:val="sr-Cyrl-RS"/>
        </w:rPr>
        <w:t xml:space="preserve"> </w:t>
      </w:r>
      <w:r w:rsidRPr="00C1795D">
        <w:rPr>
          <w:rFonts w:eastAsia="Verdana-Identity-H" w:cs="Times New Roman"/>
          <w:bCs/>
          <w:szCs w:val="24"/>
          <w:lang w:val="sr-Cyrl-RS"/>
        </w:rPr>
        <w:t xml:space="preserve">као </w:t>
      </w:r>
      <w:r w:rsidR="00E33BDD" w:rsidRPr="00C1795D">
        <w:rPr>
          <w:rFonts w:eastAsia="Verdana-Identity-H" w:cs="Times New Roman"/>
          <w:bCs/>
          <w:szCs w:val="24"/>
          <w:lang w:val="sr-Cyrl-RS"/>
        </w:rPr>
        <w:t>површине</w:t>
      </w:r>
      <w:r w:rsidR="00D02910" w:rsidRPr="00C1795D">
        <w:rPr>
          <w:rFonts w:eastAsia="Verdana-Identity-H" w:cs="Times New Roman"/>
          <w:bCs/>
          <w:szCs w:val="24"/>
          <w:lang w:val="sr-Cyrl-RS"/>
        </w:rPr>
        <w:t xml:space="preserve"> јавног коришћења и то зеленило</w:t>
      </w:r>
      <w:r w:rsidRPr="00C1795D">
        <w:rPr>
          <w:rFonts w:eastAsia="Verdana-Identity-H" w:cs="Times New Roman"/>
          <w:bCs/>
          <w:szCs w:val="24"/>
          <w:lang w:val="sr-Cyrl-RS"/>
        </w:rPr>
        <w:t xml:space="preserve"> у оквиру коридора јавног пута у виду дрвореда и у комбинацији са партерним формама, а у зависности од конкретних просторних могућности.</w:t>
      </w:r>
    </w:p>
    <w:p w14:paraId="7D67A428" w14:textId="77777777" w:rsidR="001607BA" w:rsidRPr="00C1795D" w:rsidRDefault="00C16333" w:rsidP="0060637D">
      <w:pPr>
        <w:pStyle w:val="Heading3"/>
        <w:numPr>
          <w:ilvl w:val="1"/>
          <w:numId w:val="19"/>
        </w:numPr>
        <w:rPr>
          <w:lang w:val="sr-Cyrl-RS"/>
        </w:rPr>
      </w:pPr>
      <w:bookmarkStart w:id="106" w:name="_Toc135726923"/>
      <w:bookmarkStart w:id="107" w:name="_Toc179454420"/>
      <w:r w:rsidRPr="00C1795D">
        <w:rPr>
          <w:lang w:val="sr-Cyrl-RS"/>
        </w:rPr>
        <w:t>Биланс површина</w:t>
      </w:r>
      <w:bookmarkEnd w:id="106"/>
      <w:bookmarkEnd w:id="107"/>
    </w:p>
    <w:p w14:paraId="0C11979B" w14:textId="5CED1CA3" w:rsidR="00D02910" w:rsidRPr="00D40A77" w:rsidRDefault="00D02910" w:rsidP="009935E3">
      <w:pPr>
        <w:widowControl/>
        <w:rPr>
          <w:rFonts w:cs="Times New Roman"/>
          <w:b/>
          <w:szCs w:val="24"/>
          <w:lang w:val="sr-Latn-RS"/>
        </w:rPr>
      </w:pPr>
      <w:r w:rsidRPr="00D40A77">
        <w:rPr>
          <w:rFonts w:cs="Times New Roman"/>
          <w:szCs w:val="24"/>
          <w:lang w:val="sr-Cyrl-RS"/>
        </w:rPr>
        <w:t xml:space="preserve">Простор обухвата Плана заузима око </w:t>
      </w:r>
      <w:r w:rsidR="00057480" w:rsidRPr="00D40A77">
        <w:rPr>
          <w:rFonts w:cs="Times New Roman"/>
          <w:b/>
          <w:szCs w:val="24"/>
          <w:lang w:val="sr-Cyrl-RS"/>
        </w:rPr>
        <w:t>40,1</w:t>
      </w:r>
      <w:r w:rsidR="00D40A77" w:rsidRPr="00D40A77">
        <w:rPr>
          <w:rFonts w:cs="Times New Roman"/>
          <w:b/>
          <w:szCs w:val="24"/>
          <w:lang w:val="sr-Latn-RS"/>
        </w:rPr>
        <w:t>5</w:t>
      </w:r>
      <w:r w:rsidRPr="00D40A77">
        <w:rPr>
          <w:rFonts w:cs="Times New Roman"/>
          <w:b/>
          <w:szCs w:val="24"/>
          <w:lang w:val="sr-Cyrl-RS"/>
        </w:rPr>
        <w:t xml:space="preserve"> ha.</w:t>
      </w:r>
      <w:r w:rsidRPr="00D40A77">
        <w:rPr>
          <w:rFonts w:cs="Times New Roman"/>
          <w:szCs w:val="24"/>
          <w:lang w:val="sr-Cyrl-RS"/>
        </w:rPr>
        <w:t xml:space="preserve"> Планирано земљиште у јавној намени је око  </w:t>
      </w:r>
      <w:r w:rsidR="001C3BCA" w:rsidRPr="00D40A77">
        <w:rPr>
          <w:rFonts w:cs="Times New Roman"/>
          <w:b/>
          <w:szCs w:val="24"/>
          <w:lang w:val="sr-Cyrl-RS"/>
        </w:rPr>
        <w:t>40,1</w:t>
      </w:r>
      <w:r w:rsidR="00D40A77" w:rsidRPr="00D40A77">
        <w:rPr>
          <w:rFonts w:cs="Times New Roman"/>
          <w:b/>
          <w:szCs w:val="24"/>
          <w:lang w:val="sr-Latn-RS"/>
        </w:rPr>
        <w:t>5</w:t>
      </w:r>
      <w:r w:rsidRPr="00D40A77">
        <w:rPr>
          <w:rFonts w:cs="Times New Roman"/>
          <w:b/>
          <w:szCs w:val="24"/>
          <w:lang w:val="sr-Cyrl-RS"/>
        </w:rPr>
        <w:t xml:space="preserve"> ha.</w:t>
      </w:r>
    </w:p>
    <w:tbl>
      <w:tblPr>
        <w:tblW w:w="9737" w:type="dxa"/>
        <w:tblLook w:val="04A0" w:firstRow="1" w:lastRow="0" w:firstColumn="1" w:lastColumn="0" w:noHBand="0" w:noVBand="1"/>
      </w:tblPr>
      <w:tblGrid>
        <w:gridCol w:w="5240"/>
        <w:gridCol w:w="1150"/>
        <w:gridCol w:w="931"/>
        <w:gridCol w:w="1201"/>
        <w:gridCol w:w="1215"/>
      </w:tblGrid>
      <w:tr w:rsidR="00973FDD" w:rsidRPr="00136CA8" w14:paraId="5AFA5089" w14:textId="77777777" w:rsidTr="00C74EE4">
        <w:trPr>
          <w:trHeight w:val="255"/>
        </w:trPr>
        <w:tc>
          <w:tcPr>
            <w:tcW w:w="5240" w:type="dxa"/>
            <w:tcBorders>
              <w:top w:val="double" w:sz="4" w:space="0" w:color="auto"/>
              <w:left w:val="double" w:sz="4" w:space="0" w:color="auto"/>
              <w:bottom w:val="double" w:sz="4" w:space="0" w:color="auto"/>
              <w:right w:val="nil"/>
            </w:tcBorders>
            <w:shd w:val="clear" w:color="auto" w:fill="auto"/>
            <w:noWrap/>
            <w:vAlign w:val="center"/>
            <w:hideMark/>
          </w:tcPr>
          <w:p w14:paraId="19F1DF91" w14:textId="77777777" w:rsidR="00934D8A" w:rsidRPr="00136CA8" w:rsidRDefault="006D2561" w:rsidP="00934D8A">
            <w:pPr>
              <w:widowControl/>
              <w:autoSpaceDE/>
              <w:autoSpaceDN/>
              <w:adjustRightInd/>
              <w:spacing w:after="0"/>
              <w:jc w:val="center"/>
              <w:rPr>
                <w:rFonts w:eastAsia="Times New Roman" w:cs="Times New Roman"/>
                <w:b/>
                <w:bCs/>
                <w:color w:val="000000"/>
                <w:sz w:val="20"/>
                <w:szCs w:val="20"/>
                <w:lang w:val="sr-Cyrl-RS" w:eastAsia="sr-Cyrl-RS"/>
              </w:rPr>
            </w:pPr>
            <w:r w:rsidRPr="00136CA8">
              <w:rPr>
                <w:rFonts w:eastAsia="Times New Roman" w:cs="Times New Roman"/>
                <w:b/>
                <w:bCs/>
                <w:color w:val="000000"/>
                <w:sz w:val="20"/>
                <w:szCs w:val="20"/>
                <w:lang w:val="sr-Cyrl-RS" w:eastAsia="sr-Cyrl-RS"/>
              </w:rPr>
              <w:t>НАМЕНА ПОВРШИНА</w:t>
            </w:r>
          </w:p>
        </w:tc>
        <w:tc>
          <w:tcPr>
            <w:tcW w:w="1150" w:type="dxa"/>
            <w:tcBorders>
              <w:top w:val="double" w:sz="4" w:space="0" w:color="auto"/>
              <w:left w:val="single" w:sz="8" w:space="0" w:color="auto"/>
              <w:bottom w:val="double" w:sz="4" w:space="0" w:color="auto"/>
              <w:right w:val="single" w:sz="4" w:space="0" w:color="auto"/>
            </w:tcBorders>
            <w:shd w:val="clear" w:color="auto" w:fill="auto"/>
            <w:vAlign w:val="center"/>
            <w:hideMark/>
          </w:tcPr>
          <w:p w14:paraId="6F1A7160" w14:textId="77777777" w:rsidR="00934D8A" w:rsidRPr="00136CA8" w:rsidRDefault="00934D8A" w:rsidP="00934D8A">
            <w:pPr>
              <w:widowControl/>
              <w:autoSpaceDE/>
              <w:autoSpaceDN/>
              <w:adjustRightInd/>
              <w:spacing w:after="0"/>
              <w:jc w:val="center"/>
              <w:rPr>
                <w:rFonts w:eastAsia="Times New Roman" w:cs="Times New Roman"/>
                <w:b/>
                <w:bCs/>
                <w:color w:val="000000"/>
                <w:sz w:val="20"/>
                <w:szCs w:val="20"/>
                <w:lang w:val="sr-Cyrl-RS" w:eastAsia="sr-Cyrl-RS"/>
              </w:rPr>
            </w:pPr>
            <w:r w:rsidRPr="00136CA8">
              <w:rPr>
                <w:rFonts w:eastAsia="Times New Roman" w:cs="Times New Roman"/>
                <w:b/>
                <w:bCs/>
                <w:color w:val="000000"/>
                <w:sz w:val="20"/>
                <w:szCs w:val="20"/>
                <w:lang w:val="sr-Cyrl-RS" w:eastAsia="sr-Cyrl-RS"/>
              </w:rPr>
              <w:t>постојећа површина (ha)</w:t>
            </w:r>
          </w:p>
        </w:tc>
        <w:tc>
          <w:tcPr>
            <w:tcW w:w="931" w:type="dxa"/>
            <w:tcBorders>
              <w:top w:val="double" w:sz="4" w:space="0" w:color="auto"/>
              <w:left w:val="nil"/>
              <w:bottom w:val="double" w:sz="4" w:space="0" w:color="auto"/>
              <w:right w:val="single" w:sz="8" w:space="0" w:color="auto"/>
            </w:tcBorders>
            <w:shd w:val="clear" w:color="auto" w:fill="auto"/>
            <w:vAlign w:val="center"/>
            <w:hideMark/>
          </w:tcPr>
          <w:p w14:paraId="647C5673" w14:textId="77777777" w:rsidR="00934D8A" w:rsidRPr="00136CA8" w:rsidRDefault="00934D8A" w:rsidP="00934D8A">
            <w:pPr>
              <w:widowControl/>
              <w:autoSpaceDE/>
              <w:autoSpaceDN/>
              <w:adjustRightInd/>
              <w:spacing w:after="0"/>
              <w:jc w:val="center"/>
              <w:rPr>
                <w:rFonts w:eastAsia="Times New Roman" w:cs="Times New Roman"/>
                <w:b/>
                <w:bCs/>
                <w:color w:val="000000"/>
                <w:sz w:val="20"/>
                <w:szCs w:val="20"/>
                <w:lang w:val="sr-Cyrl-RS" w:eastAsia="sr-Cyrl-RS"/>
              </w:rPr>
            </w:pPr>
            <w:r w:rsidRPr="00136CA8">
              <w:rPr>
                <w:rFonts w:eastAsia="Times New Roman" w:cs="Times New Roman"/>
                <w:b/>
                <w:bCs/>
                <w:color w:val="000000"/>
                <w:sz w:val="20"/>
                <w:szCs w:val="20"/>
                <w:lang w:val="sr-Cyrl-RS" w:eastAsia="sr-Cyrl-RS"/>
              </w:rPr>
              <w:t>учешће у плану (%)</w:t>
            </w:r>
          </w:p>
        </w:tc>
        <w:tc>
          <w:tcPr>
            <w:tcW w:w="1201" w:type="dxa"/>
            <w:tcBorders>
              <w:top w:val="double" w:sz="4" w:space="0" w:color="auto"/>
              <w:left w:val="nil"/>
              <w:bottom w:val="double" w:sz="4" w:space="0" w:color="auto"/>
              <w:right w:val="single" w:sz="4" w:space="0" w:color="auto"/>
            </w:tcBorders>
            <w:shd w:val="clear" w:color="auto" w:fill="auto"/>
            <w:vAlign w:val="center"/>
            <w:hideMark/>
          </w:tcPr>
          <w:p w14:paraId="110D6D3F" w14:textId="77777777" w:rsidR="00934D8A" w:rsidRPr="00136CA8" w:rsidRDefault="00934D8A" w:rsidP="00934D8A">
            <w:pPr>
              <w:widowControl/>
              <w:autoSpaceDE/>
              <w:autoSpaceDN/>
              <w:adjustRightInd/>
              <w:spacing w:after="0"/>
              <w:jc w:val="center"/>
              <w:rPr>
                <w:rFonts w:eastAsia="Times New Roman" w:cs="Times New Roman"/>
                <w:b/>
                <w:bCs/>
                <w:color w:val="000000"/>
                <w:sz w:val="20"/>
                <w:szCs w:val="20"/>
                <w:lang w:val="sr-Cyrl-RS" w:eastAsia="sr-Cyrl-RS"/>
              </w:rPr>
            </w:pPr>
            <w:r w:rsidRPr="00136CA8">
              <w:rPr>
                <w:rFonts w:eastAsia="Times New Roman" w:cs="Times New Roman"/>
                <w:b/>
                <w:bCs/>
                <w:color w:val="000000"/>
                <w:sz w:val="20"/>
                <w:szCs w:val="20"/>
                <w:lang w:val="sr-Cyrl-RS" w:eastAsia="sr-Cyrl-RS"/>
              </w:rPr>
              <w:t>планирана површина (ha)</w:t>
            </w:r>
          </w:p>
        </w:tc>
        <w:tc>
          <w:tcPr>
            <w:tcW w:w="1215" w:type="dxa"/>
            <w:tcBorders>
              <w:top w:val="double" w:sz="4" w:space="0" w:color="auto"/>
              <w:left w:val="nil"/>
              <w:bottom w:val="double" w:sz="4" w:space="0" w:color="auto"/>
              <w:right w:val="double" w:sz="4" w:space="0" w:color="auto"/>
            </w:tcBorders>
            <w:shd w:val="clear" w:color="auto" w:fill="auto"/>
            <w:vAlign w:val="center"/>
            <w:hideMark/>
          </w:tcPr>
          <w:p w14:paraId="4B24B9D7" w14:textId="77777777" w:rsidR="00934D8A" w:rsidRPr="00136CA8" w:rsidRDefault="00934D8A" w:rsidP="00934D8A">
            <w:pPr>
              <w:widowControl/>
              <w:autoSpaceDE/>
              <w:autoSpaceDN/>
              <w:adjustRightInd/>
              <w:spacing w:after="0"/>
              <w:jc w:val="center"/>
              <w:rPr>
                <w:rFonts w:eastAsia="Times New Roman" w:cs="Times New Roman"/>
                <w:b/>
                <w:bCs/>
                <w:color w:val="000000"/>
                <w:sz w:val="20"/>
                <w:szCs w:val="20"/>
                <w:lang w:val="sr-Cyrl-RS" w:eastAsia="sr-Cyrl-RS"/>
              </w:rPr>
            </w:pPr>
            <w:r w:rsidRPr="00136CA8">
              <w:rPr>
                <w:rFonts w:eastAsia="Times New Roman" w:cs="Times New Roman"/>
                <w:b/>
                <w:bCs/>
                <w:color w:val="000000"/>
                <w:sz w:val="20"/>
                <w:szCs w:val="20"/>
                <w:lang w:val="sr-Cyrl-RS" w:eastAsia="sr-Cyrl-RS"/>
              </w:rPr>
              <w:t>учешће у плану (%)</w:t>
            </w:r>
          </w:p>
        </w:tc>
      </w:tr>
      <w:tr w:rsidR="00973FDD" w:rsidRPr="00136CA8" w14:paraId="2602A9CD" w14:textId="77777777" w:rsidTr="00C74EE4">
        <w:trPr>
          <w:trHeight w:val="300"/>
        </w:trPr>
        <w:tc>
          <w:tcPr>
            <w:tcW w:w="5240" w:type="dxa"/>
            <w:tcBorders>
              <w:top w:val="double" w:sz="4" w:space="0" w:color="auto"/>
              <w:left w:val="double" w:sz="4" w:space="0" w:color="auto"/>
              <w:bottom w:val="single" w:sz="4" w:space="0" w:color="auto"/>
              <w:right w:val="nil"/>
            </w:tcBorders>
            <w:shd w:val="clear" w:color="auto" w:fill="D9D9D9" w:themeFill="background1" w:themeFillShade="D9"/>
            <w:noWrap/>
            <w:vAlign w:val="bottom"/>
            <w:hideMark/>
          </w:tcPr>
          <w:p w14:paraId="4FF07308" w14:textId="77777777" w:rsidR="00934D8A" w:rsidRPr="00136CA8" w:rsidRDefault="00934D8A" w:rsidP="00934D8A">
            <w:pPr>
              <w:widowControl/>
              <w:autoSpaceDE/>
              <w:autoSpaceDN/>
              <w:adjustRightInd/>
              <w:spacing w:after="0"/>
              <w:jc w:val="left"/>
              <w:rPr>
                <w:rFonts w:eastAsia="Times New Roman" w:cs="Times New Roman"/>
                <w:b/>
                <w:bCs/>
                <w:color w:val="000000"/>
                <w:sz w:val="22"/>
                <w:lang w:val="sr-Cyrl-RS" w:eastAsia="sr-Cyrl-RS"/>
              </w:rPr>
            </w:pPr>
            <w:r w:rsidRPr="00136CA8">
              <w:rPr>
                <w:rFonts w:eastAsia="Times New Roman" w:cs="Times New Roman"/>
                <w:b/>
                <w:bCs/>
                <w:color w:val="000000"/>
                <w:sz w:val="22"/>
                <w:lang w:val="sr-Cyrl-RS" w:eastAsia="sr-Cyrl-RS"/>
              </w:rPr>
              <w:t>ПОВРШИНЕ ЈАВНЕ НАМЕНЕ</w:t>
            </w:r>
          </w:p>
        </w:tc>
        <w:tc>
          <w:tcPr>
            <w:tcW w:w="1150" w:type="dxa"/>
            <w:tcBorders>
              <w:top w:val="double" w:sz="4" w:space="0" w:color="auto"/>
              <w:left w:val="single" w:sz="8" w:space="0" w:color="auto"/>
              <w:bottom w:val="single" w:sz="4" w:space="0" w:color="auto"/>
              <w:right w:val="single" w:sz="4" w:space="0" w:color="auto"/>
            </w:tcBorders>
            <w:shd w:val="clear" w:color="auto" w:fill="D9D9D9" w:themeFill="background1" w:themeFillShade="D9"/>
            <w:noWrap/>
            <w:vAlign w:val="bottom"/>
            <w:hideMark/>
          </w:tcPr>
          <w:p w14:paraId="5679DCE3" w14:textId="77777777" w:rsidR="00934D8A" w:rsidRPr="00245F43" w:rsidRDefault="00934D8A" w:rsidP="00934D8A">
            <w:pPr>
              <w:widowControl/>
              <w:autoSpaceDE/>
              <w:autoSpaceDN/>
              <w:adjustRightInd/>
              <w:spacing w:after="0"/>
              <w:jc w:val="left"/>
              <w:rPr>
                <w:rFonts w:eastAsia="Times New Roman" w:cs="Times New Roman"/>
                <w:b/>
                <w:bCs/>
                <w:color w:val="000000"/>
                <w:sz w:val="22"/>
                <w:lang w:val="sr-Cyrl-RS" w:eastAsia="sr-Cyrl-RS"/>
              </w:rPr>
            </w:pPr>
            <w:r w:rsidRPr="00245F43">
              <w:rPr>
                <w:rFonts w:eastAsia="Times New Roman" w:cs="Times New Roman"/>
                <w:b/>
                <w:bCs/>
                <w:color w:val="000000"/>
                <w:sz w:val="22"/>
                <w:lang w:val="sr-Cyrl-RS" w:eastAsia="sr-Cyrl-RS"/>
              </w:rPr>
              <w:t> </w:t>
            </w:r>
          </w:p>
        </w:tc>
        <w:tc>
          <w:tcPr>
            <w:tcW w:w="931" w:type="dxa"/>
            <w:tcBorders>
              <w:top w:val="double" w:sz="4" w:space="0" w:color="auto"/>
              <w:left w:val="nil"/>
              <w:bottom w:val="single" w:sz="4" w:space="0" w:color="auto"/>
              <w:right w:val="single" w:sz="8" w:space="0" w:color="auto"/>
            </w:tcBorders>
            <w:shd w:val="clear" w:color="auto" w:fill="D9D9D9" w:themeFill="background1" w:themeFillShade="D9"/>
            <w:noWrap/>
            <w:vAlign w:val="bottom"/>
            <w:hideMark/>
          </w:tcPr>
          <w:p w14:paraId="1C1BC849" w14:textId="77777777" w:rsidR="00934D8A" w:rsidRPr="00245F43" w:rsidRDefault="00934D8A" w:rsidP="00934D8A">
            <w:pPr>
              <w:widowControl/>
              <w:autoSpaceDE/>
              <w:autoSpaceDN/>
              <w:adjustRightInd/>
              <w:spacing w:after="0"/>
              <w:jc w:val="left"/>
              <w:rPr>
                <w:rFonts w:eastAsia="Times New Roman" w:cs="Times New Roman"/>
                <w:b/>
                <w:bCs/>
                <w:color w:val="000000"/>
                <w:sz w:val="22"/>
                <w:lang w:val="sr-Cyrl-RS" w:eastAsia="sr-Cyrl-RS"/>
              </w:rPr>
            </w:pPr>
            <w:r w:rsidRPr="00245F43">
              <w:rPr>
                <w:rFonts w:eastAsia="Times New Roman" w:cs="Times New Roman"/>
                <w:b/>
                <w:bCs/>
                <w:color w:val="000000"/>
                <w:sz w:val="22"/>
                <w:lang w:val="sr-Cyrl-RS" w:eastAsia="sr-Cyrl-RS"/>
              </w:rPr>
              <w:t> </w:t>
            </w:r>
          </w:p>
        </w:tc>
        <w:tc>
          <w:tcPr>
            <w:tcW w:w="1201" w:type="dxa"/>
            <w:tcBorders>
              <w:top w:val="double" w:sz="4" w:space="0" w:color="auto"/>
              <w:left w:val="nil"/>
              <w:bottom w:val="single" w:sz="4" w:space="0" w:color="auto"/>
              <w:right w:val="single" w:sz="4" w:space="0" w:color="auto"/>
            </w:tcBorders>
            <w:shd w:val="clear" w:color="auto" w:fill="D9D9D9" w:themeFill="background1" w:themeFillShade="D9"/>
            <w:noWrap/>
            <w:vAlign w:val="bottom"/>
            <w:hideMark/>
          </w:tcPr>
          <w:p w14:paraId="70DF477F" w14:textId="77777777" w:rsidR="00934D8A" w:rsidRPr="00245F43" w:rsidRDefault="00934D8A" w:rsidP="00934D8A">
            <w:pPr>
              <w:widowControl/>
              <w:autoSpaceDE/>
              <w:autoSpaceDN/>
              <w:adjustRightInd/>
              <w:spacing w:after="0"/>
              <w:jc w:val="left"/>
              <w:rPr>
                <w:rFonts w:eastAsia="Times New Roman" w:cs="Times New Roman"/>
                <w:b/>
                <w:bCs/>
                <w:color w:val="000000"/>
                <w:sz w:val="22"/>
                <w:lang w:val="sr-Cyrl-RS" w:eastAsia="sr-Cyrl-RS"/>
              </w:rPr>
            </w:pPr>
            <w:r w:rsidRPr="00245F43">
              <w:rPr>
                <w:rFonts w:eastAsia="Times New Roman" w:cs="Times New Roman"/>
                <w:b/>
                <w:bCs/>
                <w:color w:val="000000"/>
                <w:sz w:val="22"/>
                <w:lang w:val="sr-Cyrl-RS" w:eastAsia="sr-Cyrl-RS"/>
              </w:rPr>
              <w:t> </w:t>
            </w:r>
          </w:p>
        </w:tc>
        <w:tc>
          <w:tcPr>
            <w:tcW w:w="1215" w:type="dxa"/>
            <w:tcBorders>
              <w:top w:val="double" w:sz="4" w:space="0" w:color="auto"/>
              <w:left w:val="nil"/>
              <w:bottom w:val="single" w:sz="4" w:space="0" w:color="auto"/>
              <w:right w:val="double" w:sz="4" w:space="0" w:color="auto"/>
            </w:tcBorders>
            <w:shd w:val="clear" w:color="auto" w:fill="D9D9D9" w:themeFill="background1" w:themeFillShade="D9"/>
            <w:noWrap/>
            <w:vAlign w:val="bottom"/>
            <w:hideMark/>
          </w:tcPr>
          <w:p w14:paraId="40C6CF12" w14:textId="77777777" w:rsidR="00934D8A" w:rsidRPr="00245F43" w:rsidRDefault="00934D8A" w:rsidP="00934D8A">
            <w:pPr>
              <w:widowControl/>
              <w:autoSpaceDE/>
              <w:autoSpaceDN/>
              <w:adjustRightInd/>
              <w:spacing w:after="0"/>
              <w:jc w:val="left"/>
              <w:rPr>
                <w:rFonts w:eastAsia="Times New Roman" w:cs="Times New Roman"/>
                <w:b/>
                <w:bCs/>
                <w:color w:val="000000"/>
                <w:sz w:val="22"/>
                <w:lang w:val="sr-Cyrl-RS" w:eastAsia="sr-Cyrl-RS"/>
              </w:rPr>
            </w:pPr>
            <w:r w:rsidRPr="00245F43">
              <w:rPr>
                <w:rFonts w:eastAsia="Times New Roman" w:cs="Times New Roman"/>
                <w:b/>
                <w:bCs/>
                <w:color w:val="000000"/>
                <w:sz w:val="22"/>
                <w:lang w:val="sr-Cyrl-RS" w:eastAsia="sr-Cyrl-RS"/>
              </w:rPr>
              <w:t> </w:t>
            </w:r>
          </w:p>
        </w:tc>
      </w:tr>
      <w:tr w:rsidR="00CA0908" w:rsidRPr="00136CA8" w14:paraId="19165C84"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4F38E328"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Саобраћајне површине - ДП IIA реда број 104</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4CD78619" w14:textId="4D142485" w:rsidR="00CA0908" w:rsidRPr="00C74EE4"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sz w:val="22"/>
              </w:rPr>
              <w:t>8.19</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0340499F" w14:textId="135798F9"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color w:val="000000"/>
                <w:sz w:val="22"/>
              </w:rPr>
              <w:t>20.40%</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545518C0" w14:textId="2D899D74" w:rsidR="00CA0908" w:rsidRPr="00245F43"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color w:val="000000"/>
                <w:sz w:val="22"/>
              </w:rPr>
              <w:t>36.87</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5FA35C3C" w14:textId="6B16AEB2"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sz w:val="22"/>
              </w:rPr>
              <w:t>91.83%</w:t>
            </w:r>
          </w:p>
        </w:tc>
      </w:tr>
      <w:tr w:rsidR="00CA0908" w:rsidRPr="00136CA8" w14:paraId="5C8C4671"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tcPr>
          <w:p w14:paraId="09E7EAF4" w14:textId="77777777" w:rsidR="00CA0908" w:rsidRPr="00245F43" w:rsidRDefault="00CA0908" w:rsidP="00CA0908">
            <w:pPr>
              <w:widowControl/>
              <w:autoSpaceDE/>
              <w:autoSpaceDN/>
              <w:adjustRightInd/>
              <w:spacing w:after="0"/>
              <w:jc w:val="left"/>
              <w:rPr>
                <w:rFonts w:asciiTheme="majorBidi" w:eastAsia="Times New Roman" w:hAnsiTheme="majorBidi" w:cstheme="majorBidi"/>
                <w:color w:val="000000"/>
                <w:sz w:val="22"/>
                <w:lang w:val="sr-Cyrl-RS" w:eastAsia="sr-Cyrl-RS"/>
              </w:rPr>
            </w:pPr>
            <w:r w:rsidRPr="00245F43">
              <w:rPr>
                <w:rFonts w:asciiTheme="majorBidi" w:eastAsia="Times New Roman" w:hAnsiTheme="majorBidi" w:cstheme="majorBidi"/>
                <w:color w:val="000000"/>
                <w:sz w:val="22"/>
              </w:rPr>
              <w:t>Саобраћајне површине у грађевинском подручју насеља -улица</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212D528F" w14:textId="7DF777E9" w:rsidR="00CA0908" w:rsidRPr="00C74EE4" w:rsidRDefault="00CA0908" w:rsidP="009A31DC">
            <w:pPr>
              <w:widowControl/>
              <w:autoSpaceDE/>
              <w:autoSpaceDN/>
              <w:adjustRightInd/>
              <w:spacing w:after="0"/>
              <w:jc w:val="right"/>
              <w:rPr>
                <w:rFonts w:eastAsia="Times New Roman" w:cs="Times New Roman"/>
                <w:sz w:val="22"/>
                <w:lang w:val="sr-Cyrl-RS" w:eastAsia="sr-Cyrl-RS"/>
              </w:rPr>
            </w:pPr>
            <w:r>
              <w:rPr>
                <w:rFonts w:ascii="Calibri" w:hAnsi="Calibri"/>
                <w:sz w:val="22"/>
              </w:rPr>
              <w:t>0.18</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62C4E91A" w14:textId="7C226005"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372F6A48" w14:textId="717DD0BB" w:rsidR="00CA0908" w:rsidRPr="00245F43"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color w:val="000000"/>
                <w:sz w:val="22"/>
              </w:rPr>
              <w:t>0.18</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310D0BD9" w14:textId="3BE8490D"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sz w:val="22"/>
              </w:rPr>
              <w:t>0.45%</w:t>
            </w:r>
          </w:p>
        </w:tc>
      </w:tr>
      <w:tr w:rsidR="00CA0908" w:rsidRPr="00136CA8" w14:paraId="70DF3E28"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0C774940"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Саобраћајне површине - Некатегорисани пут</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5741DAD0" w14:textId="1C763381" w:rsidR="00CA0908" w:rsidRPr="00C74EE4"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sz w:val="22"/>
              </w:rPr>
              <w:t>3.68</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1474511B" w14:textId="61BABEC2"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color w:val="000000"/>
                <w:sz w:val="22"/>
              </w:rPr>
              <w:t>9.17%</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4D582FBB" w14:textId="0ED65860"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4B2BF83E" w14:textId="08C889BB"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sz w:val="22"/>
              </w:rPr>
              <w:t>-</w:t>
            </w:r>
          </w:p>
        </w:tc>
      </w:tr>
      <w:tr w:rsidR="00CA0908" w:rsidRPr="00136CA8" w14:paraId="7EBD038D"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3F608A5B"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Водне површине - Канал</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75A8886B" w14:textId="2D275D21" w:rsidR="00CA0908" w:rsidRPr="00C74EE4"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sz w:val="22"/>
              </w:rPr>
              <w:t>2.08</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5D865606" w14:textId="79BE2D0C"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color w:val="000000"/>
                <w:sz w:val="22"/>
              </w:rPr>
              <w:t>5.18%</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059F066A" w14:textId="33B94706" w:rsidR="00CA0908" w:rsidRPr="00245F43"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color w:val="000000"/>
                <w:sz w:val="22"/>
              </w:rPr>
              <w:t>3.10</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40C5C901" w14:textId="5792BA72"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sz w:val="22"/>
              </w:rPr>
              <w:t>7.72%</w:t>
            </w:r>
          </w:p>
        </w:tc>
      </w:tr>
      <w:tr w:rsidR="00CA0908" w:rsidRPr="00136CA8" w14:paraId="30C126CC"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343E3069"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Шумско земљиште</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50D3ED1B" w14:textId="4374BB16" w:rsidR="00CA0908" w:rsidRPr="00C74EE4" w:rsidRDefault="00CA0908" w:rsidP="00CA0908">
            <w:pPr>
              <w:widowControl/>
              <w:autoSpaceDE/>
              <w:autoSpaceDN/>
              <w:adjustRightInd/>
              <w:spacing w:after="0"/>
              <w:jc w:val="right"/>
              <w:rPr>
                <w:rFonts w:eastAsia="Times New Roman" w:cs="Times New Roman"/>
                <w:sz w:val="22"/>
                <w:lang w:val="sr-Latn-RS" w:eastAsia="sr-Cyrl-RS"/>
              </w:rPr>
            </w:pPr>
            <w:r>
              <w:rPr>
                <w:rFonts w:ascii="Calibri" w:hAnsi="Calibri"/>
                <w:sz w:val="22"/>
              </w:rPr>
              <w:t>0.07</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6D3C1127" w14:textId="7D8634D6" w:rsidR="00CA0908" w:rsidRPr="00245F43" w:rsidRDefault="00CA0908" w:rsidP="00CA0908">
            <w:pPr>
              <w:widowControl/>
              <w:autoSpaceDE/>
              <w:autoSpaceDN/>
              <w:adjustRightInd/>
              <w:spacing w:after="0"/>
              <w:jc w:val="right"/>
              <w:rPr>
                <w:rFonts w:eastAsia="Times New Roman" w:cs="Times New Roman"/>
                <w:sz w:val="22"/>
                <w:lang w:val="sr-Cyrl-RS" w:eastAsia="sr-Cyrl-RS"/>
              </w:rPr>
            </w:pPr>
            <w:r>
              <w:rPr>
                <w:rFonts w:ascii="Calibri" w:hAnsi="Calibri"/>
                <w:color w:val="000000"/>
                <w:sz w:val="22"/>
              </w:rPr>
              <w:t>0.17%</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346AF809" w14:textId="168BFCAF"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 </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06BA3648" w14:textId="54A8679A"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sz w:val="22"/>
              </w:rPr>
              <w:t> </w:t>
            </w:r>
          </w:p>
        </w:tc>
      </w:tr>
      <w:tr w:rsidR="00CA0908" w:rsidRPr="00136CA8" w14:paraId="71FE924D" w14:textId="77777777" w:rsidTr="00C74EE4">
        <w:trPr>
          <w:trHeight w:val="300"/>
        </w:trPr>
        <w:tc>
          <w:tcPr>
            <w:tcW w:w="5240" w:type="dxa"/>
            <w:tcBorders>
              <w:top w:val="single" w:sz="4" w:space="0" w:color="auto"/>
              <w:left w:val="double" w:sz="4" w:space="0" w:color="auto"/>
              <w:bottom w:val="double" w:sz="4" w:space="0" w:color="auto"/>
              <w:right w:val="nil"/>
            </w:tcBorders>
            <w:shd w:val="clear" w:color="auto" w:fill="D9D9D9" w:themeFill="background1" w:themeFillShade="D9"/>
            <w:noWrap/>
            <w:vAlign w:val="bottom"/>
            <w:hideMark/>
          </w:tcPr>
          <w:p w14:paraId="7CFA3440" w14:textId="77777777" w:rsidR="00CA0908" w:rsidRPr="00136CA8" w:rsidRDefault="00CA0908" w:rsidP="00CA0908">
            <w:pPr>
              <w:widowControl/>
              <w:autoSpaceDE/>
              <w:autoSpaceDN/>
              <w:adjustRightInd/>
              <w:spacing w:after="0"/>
              <w:jc w:val="left"/>
              <w:rPr>
                <w:rFonts w:eastAsia="Times New Roman" w:cs="Times New Roman"/>
                <w:b/>
                <w:bCs/>
                <w:color w:val="000000"/>
                <w:sz w:val="22"/>
                <w:lang w:val="sr-Cyrl-RS" w:eastAsia="sr-Cyrl-RS"/>
              </w:rPr>
            </w:pPr>
            <w:r w:rsidRPr="00136CA8">
              <w:rPr>
                <w:rFonts w:eastAsia="Times New Roman" w:cs="Times New Roman"/>
                <w:b/>
                <w:bCs/>
                <w:color w:val="000000"/>
                <w:sz w:val="22"/>
                <w:lang w:val="sr-Cyrl-RS" w:eastAsia="sr-Cyrl-RS"/>
              </w:rPr>
              <w:t>Укупно површине јавне намене</w:t>
            </w:r>
          </w:p>
        </w:tc>
        <w:tc>
          <w:tcPr>
            <w:tcW w:w="1150" w:type="dxa"/>
            <w:tcBorders>
              <w:top w:val="single" w:sz="4" w:space="0" w:color="auto"/>
              <w:left w:val="single" w:sz="8" w:space="0" w:color="auto"/>
              <w:bottom w:val="double" w:sz="4" w:space="0" w:color="auto"/>
              <w:right w:val="single" w:sz="4" w:space="0" w:color="auto"/>
            </w:tcBorders>
            <w:shd w:val="clear" w:color="auto" w:fill="D9D9D9" w:themeFill="background1" w:themeFillShade="D9"/>
            <w:noWrap/>
            <w:vAlign w:val="bottom"/>
            <w:hideMark/>
          </w:tcPr>
          <w:p w14:paraId="25B37AC8" w14:textId="754A5EEB" w:rsidR="00CA0908" w:rsidRPr="00C74EE4" w:rsidRDefault="00CA0908" w:rsidP="00CA0908">
            <w:pPr>
              <w:widowControl/>
              <w:autoSpaceDE/>
              <w:autoSpaceDN/>
              <w:adjustRightInd/>
              <w:spacing w:after="0"/>
              <w:jc w:val="right"/>
              <w:rPr>
                <w:rFonts w:eastAsia="Times New Roman" w:cs="Times New Roman"/>
                <w:b/>
                <w:bCs/>
                <w:sz w:val="22"/>
                <w:lang w:val="sr-Latn-RS" w:eastAsia="sr-Cyrl-RS"/>
              </w:rPr>
            </w:pPr>
            <w:r>
              <w:rPr>
                <w:rFonts w:ascii="Calibri" w:hAnsi="Calibri"/>
                <w:b/>
                <w:bCs/>
                <w:sz w:val="22"/>
              </w:rPr>
              <w:t>14.02</w:t>
            </w:r>
          </w:p>
        </w:tc>
        <w:tc>
          <w:tcPr>
            <w:tcW w:w="931" w:type="dxa"/>
            <w:tcBorders>
              <w:top w:val="single" w:sz="4" w:space="0" w:color="auto"/>
              <w:left w:val="nil"/>
              <w:bottom w:val="double" w:sz="4" w:space="0" w:color="auto"/>
              <w:right w:val="single" w:sz="8" w:space="0" w:color="auto"/>
            </w:tcBorders>
            <w:shd w:val="clear" w:color="auto" w:fill="D9D9D9" w:themeFill="background1" w:themeFillShade="D9"/>
            <w:noWrap/>
            <w:vAlign w:val="bottom"/>
            <w:hideMark/>
          </w:tcPr>
          <w:p w14:paraId="717A0420" w14:textId="40873105" w:rsidR="00CA0908" w:rsidRPr="00CA0908" w:rsidRDefault="00CA0908" w:rsidP="00CA0908">
            <w:pPr>
              <w:widowControl/>
              <w:autoSpaceDE/>
              <w:autoSpaceDN/>
              <w:adjustRightInd/>
              <w:spacing w:after="0"/>
              <w:jc w:val="right"/>
              <w:rPr>
                <w:rFonts w:eastAsia="Times New Roman" w:cs="Times New Roman"/>
                <w:b/>
                <w:bCs/>
                <w:color w:val="000000"/>
                <w:sz w:val="22"/>
                <w:lang w:val="sr-Cyrl-RS" w:eastAsia="sr-Cyrl-RS"/>
              </w:rPr>
            </w:pPr>
            <w:r w:rsidRPr="00CA0908">
              <w:rPr>
                <w:rFonts w:ascii="Calibri" w:hAnsi="Calibri"/>
                <w:b/>
                <w:bCs/>
                <w:color w:val="000000"/>
                <w:sz w:val="22"/>
              </w:rPr>
              <w:t>34.74%</w:t>
            </w:r>
          </w:p>
        </w:tc>
        <w:tc>
          <w:tcPr>
            <w:tcW w:w="1201" w:type="dxa"/>
            <w:tcBorders>
              <w:top w:val="single" w:sz="4" w:space="0" w:color="auto"/>
              <w:left w:val="nil"/>
              <w:bottom w:val="double" w:sz="4" w:space="0" w:color="auto"/>
              <w:right w:val="single" w:sz="4" w:space="0" w:color="auto"/>
            </w:tcBorders>
            <w:shd w:val="clear" w:color="auto" w:fill="D9D9D9" w:themeFill="background1" w:themeFillShade="D9"/>
            <w:noWrap/>
            <w:vAlign w:val="bottom"/>
            <w:hideMark/>
          </w:tcPr>
          <w:p w14:paraId="70FD25AD" w14:textId="7C052DDD" w:rsidR="00CA0908" w:rsidRPr="00E6531D"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color w:val="000000"/>
                <w:sz w:val="22"/>
              </w:rPr>
              <w:t>40.15</w:t>
            </w:r>
          </w:p>
        </w:tc>
        <w:tc>
          <w:tcPr>
            <w:tcW w:w="1215" w:type="dxa"/>
            <w:tcBorders>
              <w:top w:val="single" w:sz="4" w:space="0" w:color="auto"/>
              <w:left w:val="nil"/>
              <w:bottom w:val="double" w:sz="4" w:space="0" w:color="auto"/>
              <w:right w:val="double" w:sz="4" w:space="0" w:color="auto"/>
            </w:tcBorders>
            <w:shd w:val="clear" w:color="auto" w:fill="D9D9D9" w:themeFill="background1" w:themeFillShade="D9"/>
            <w:noWrap/>
            <w:vAlign w:val="bottom"/>
            <w:hideMark/>
          </w:tcPr>
          <w:p w14:paraId="3A9B46F9" w14:textId="185BAB0F" w:rsidR="00CA0908" w:rsidRPr="00245F43"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sz w:val="22"/>
              </w:rPr>
              <w:t>100%</w:t>
            </w:r>
          </w:p>
        </w:tc>
      </w:tr>
      <w:tr w:rsidR="00CA0908" w:rsidRPr="00136CA8" w14:paraId="4C3C1DD4" w14:textId="77777777" w:rsidTr="00C74EE4">
        <w:trPr>
          <w:trHeight w:val="381"/>
        </w:trPr>
        <w:tc>
          <w:tcPr>
            <w:tcW w:w="5240" w:type="dxa"/>
            <w:tcBorders>
              <w:top w:val="double" w:sz="4" w:space="0" w:color="auto"/>
              <w:left w:val="double" w:sz="4" w:space="0" w:color="auto"/>
              <w:bottom w:val="single" w:sz="4" w:space="0" w:color="auto"/>
              <w:right w:val="nil"/>
            </w:tcBorders>
            <w:shd w:val="clear" w:color="auto" w:fill="D9D9D9" w:themeFill="background1" w:themeFillShade="D9"/>
            <w:noWrap/>
            <w:vAlign w:val="bottom"/>
            <w:hideMark/>
          </w:tcPr>
          <w:p w14:paraId="4E3F77A0" w14:textId="77777777" w:rsidR="00CA0908" w:rsidRPr="00136CA8" w:rsidRDefault="00CA0908" w:rsidP="00CA0908">
            <w:pPr>
              <w:widowControl/>
              <w:autoSpaceDE/>
              <w:autoSpaceDN/>
              <w:adjustRightInd/>
              <w:spacing w:after="0"/>
              <w:jc w:val="left"/>
              <w:rPr>
                <w:rFonts w:eastAsia="Times New Roman" w:cs="Times New Roman"/>
                <w:b/>
                <w:bCs/>
                <w:color w:val="000000"/>
                <w:sz w:val="22"/>
                <w:lang w:val="sr-Cyrl-RS" w:eastAsia="sr-Cyrl-RS"/>
              </w:rPr>
            </w:pPr>
            <w:r w:rsidRPr="00136CA8">
              <w:rPr>
                <w:rFonts w:eastAsia="Times New Roman" w:cs="Times New Roman"/>
                <w:b/>
                <w:bCs/>
                <w:color w:val="000000"/>
                <w:sz w:val="22"/>
                <w:lang w:val="sr-Cyrl-RS" w:eastAsia="sr-Cyrl-RS"/>
              </w:rPr>
              <w:t>ПОВРШИНЕ ОСТАЛЕ НАМЕНЕ</w:t>
            </w:r>
          </w:p>
        </w:tc>
        <w:tc>
          <w:tcPr>
            <w:tcW w:w="1150" w:type="dxa"/>
            <w:tcBorders>
              <w:top w:val="double" w:sz="4" w:space="0" w:color="auto"/>
              <w:left w:val="single" w:sz="8" w:space="0" w:color="auto"/>
              <w:bottom w:val="single" w:sz="4" w:space="0" w:color="auto"/>
              <w:right w:val="single" w:sz="4" w:space="0" w:color="auto"/>
            </w:tcBorders>
            <w:shd w:val="clear" w:color="auto" w:fill="D9D9D9" w:themeFill="background1" w:themeFillShade="D9"/>
            <w:noWrap/>
            <w:vAlign w:val="bottom"/>
            <w:hideMark/>
          </w:tcPr>
          <w:p w14:paraId="73DD2571" w14:textId="0C68E441" w:rsidR="00CA0908" w:rsidRPr="00C74EE4" w:rsidRDefault="00CA0908" w:rsidP="00CA0908">
            <w:pPr>
              <w:widowControl/>
              <w:autoSpaceDE/>
              <w:autoSpaceDN/>
              <w:adjustRightInd/>
              <w:spacing w:after="0"/>
              <w:jc w:val="left"/>
              <w:rPr>
                <w:rFonts w:eastAsia="Times New Roman" w:cs="Times New Roman"/>
                <w:b/>
                <w:bCs/>
                <w:sz w:val="22"/>
                <w:lang w:val="sr-Cyrl-RS" w:eastAsia="sr-Cyrl-RS"/>
              </w:rPr>
            </w:pPr>
            <w:r>
              <w:rPr>
                <w:rFonts w:ascii="Calibri" w:hAnsi="Calibri"/>
                <w:sz w:val="22"/>
              </w:rPr>
              <w:t> </w:t>
            </w:r>
          </w:p>
        </w:tc>
        <w:tc>
          <w:tcPr>
            <w:tcW w:w="931" w:type="dxa"/>
            <w:tcBorders>
              <w:top w:val="double" w:sz="4" w:space="0" w:color="auto"/>
              <w:left w:val="nil"/>
              <w:bottom w:val="single" w:sz="4" w:space="0" w:color="auto"/>
              <w:right w:val="single" w:sz="8" w:space="0" w:color="auto"/>
            </w:tcBorders>
            <w:shd w:val="clear" w:color="auto" w:fill="D9D9D9" w:themeFill="background1" w:themeFillShade="D9"/>
            <w:noWrap/>
            <w:vAlign w:val="bottom"/>
            <w:hideMark/>
          </w:tcPr>
          <w:p w14:paraId="05F2449C" w14:textId="0F95AD16" w:rsidR="00CA0908" w:rsidRPr="00245F43" w:rsidRDefault="00CA0908" w:rsidP="00CA0908">
            <w:pPr>
              <w:widowControl/>
              <w:autoSpaceDE/>
              <w:autoSpaceDN/>
              <w:adjustRightInd/>
              <w:spacing w:after="0"/>
              <w:jc w:val="left"/>
              <w:rPr>
                <w:rFonts w:eastAsia="Times New Roman" w:cs="Times New Roman"/>
                <w:b/>
                <w:bCs/>
                <w:color w:val="000000"/>
                <w:sz w:val="22"/>
                <w:lang w:val="sr-Cyrl-RS" w:eastAsia="sr-Cyrl-RS"/>
              </w:rPr>
            </w:pPr>
            <w:r>
              <w:rPr>
                <w:rFonts w:ascii="Calibri" w:hAnsi="Calibri"/>
                <w:color w:val="000000"/>
                <w:sz w:val="22"/>
              </w:rPr>
              <w:t> </w:t>
            </w:r>
          </w:p>
        </w:tc>
        <w:tc>
          <w:tcPr>
            <w:tcW w:w="1201" w:type="dxa"/>
            <w:tcBorders>
              <w:top w:val="double" w:sz="4" w:space="0" w:color="auto"/>
              <w:left w:val="nil"/>
              <w:bottom w:val="single" w:sz="4" w:space="0" w:color="auto"/>
              <w:right w:val="single" w:sz="4" w:space="0" w:color="auto"/>
            </w:tcBorders>
            <w:shd w:val="clear" w:color="auto" w:fill="D9D9D9" w:themeFill="background1" w:themeFillShade="D9"/>
            <w:noWrap/>
            <w:vAlign w:val="bottom"/>
            <w:hideMark/>
          </w:tcPr>
          <w:p w14:paraId="3A3EBF28" w14:textId="1FD84756" w:rsidR="00CA0908" w:rsidRPr="00245F43" w:rsidRDefault="00CA0908" w:rsidP="00CA0908">
            <w:pPr>
              <w:widowControl/>
              <w:autoSpaceDE/>
              <w:autoSpaceDN/>
              <w:adjustRightInd/>
              <w:spacing w:after="0"/>
              <w:jc w:val="center"/>
              <w:rPr>
                <w:rFonts w:eastAsia="Times New Roman" w:cs="Times New Roman"/>
                <w:b/>
                <w:bCs/>
                <w:sz w:val="22"/>
                <w:lang w:val="sr-Cyrl-RS" w:eastAsia="sr-Cyrl-RS"/>
              </w:rPr>
            </w:pPr>
            <w:r>
              <w:rPr>
                <w:rFonts w:ascii="Calibri" w:hAnsi="Calibri"/>
                <w:color w:val="000000"/>
                <w:sz w:val="22"/>
              </w:rPr>
              <w:t> </w:t>
            </w:r>
          </w:p>
        </w:tc>
        <w:tc>
          <w:tcPr>
            <w:tcW w:w="1215" w:type="dxa"/>
            <w:tcBorders>
              <w:top w:val="double" w:sz="4" w:space="0" w:color="auto"/>
              <w:left w:val="nil"/>
              <w:bottom w:val="single" w:sz="4" w:space="0" w:color="auto"/>
              <w:right w:val="double" w:sz="4" w:space="0" w:color="auto"/>
            </w:tcBorders>
            <w:shd w:val="clear" w:color="auto" w:fill="D9D9D9" w:themeFill="background1" w:themeFillShade="D9"/>
            <w:noWrap/>
            <w:vAlign w:val="bottom"/>
            <w:hideMark/>
          </w:tcPr>
          <w:p w14:paraId="14383B00" w14:textId="6A08F270" w:rsidR="00CA0908" w:rsidRPr="00245F43" w:rsidRDefault="00CA0908" w:rsidP="00CA0908">
            <w:pPr>
              <w:widowControl/>
              <w:autoSpaceDE/>
              <w:autoSpaceDN/>
              <w:adjustRightInd/>
              <w:spacing w:after="0"/>
              <w:jc w:val="center"/>
              <w:rPr>
                <w:rFonts w:eastAsia="Times New Roman" w:cs="Times New Roman"/>
                <w:b/>
                <w:bCs/>
                <w:sz w:val="22"/>
                <w:lang w:val="sr-Cyrl-RS" w:eastAsia="sr-Cyrl-RS"/>
              </w:rPr>
            </w:pPr>
            <w:r>
              <w:rPr>
                <w:rFonts w:ascii="Calibri" w:hAnsi="Calibri"/>
                <w:sz w:val="22"/>
              </w:rPr>
              <w:t> </w:t>
            </w:r>
          </w:p>
        </w:tc>
      </w:tr>
      <w:tr w:rsidR="00CA0908" w:rsidRPr="00136CA8" w14:paraId="289DD084"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39513C03"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радне зоне (Грађ. земљ. изван грађ. подручја насеља)</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7C780B70" w14:textId="49B9EE00" w:rsidR="00CA0908" w:rsidRPr="009619FA" w:rsidRDefault="00CA0908" w:rsidP="00CA0908">
            <w:pPr>
              <w:widowControl/>
              <w:autoSpaceDE/>
              <w:autoSpaceDN/>
              <w:adjustRightInd/>
              <w:spacing w:after="0"/>
              <w:jc w:val="right"/>
              <w:rPr>
                <w:rFonts w:eastAsia="Times New Roman" w:cs="Times New Roman"/>
                <w:color w:val="FF0000"/>
                <w:sz w:val="22"/>
                <w:lang w:val="sr-Latn-RS" w:eastAsia="sr-Cyrl-RS"/>
              </w:rPr>
            </w:pPr>
            <w:r>
              <w:rPr>
                <w:rFonts w:ascii="Calibri" w:hAnsi="Calibri"/>
                <w:sz w:val="22"/>
              </w:rPr>
              <w:t>1.63</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245BCB6A" w14:textId="1201AE4C" w:rsidR="00CA0908" w:rsidRPr="009619FA" w:rsidRDefault="00CA0908" w:rsidP="00CA0908">
            <w:pPr>
              <w:widowControl/>
              <w:autoSpaceDE/>
              <w:autoSpaceDN/>
              <w:adjustRightInd/>
              <w:spacing w:after="0"/>
              <w:jc w:val="right"/>
              <w:rPr>
                <w:rFonts w:eastAsia="Times New Roman" w:cs="Times New Roman"/>
                <w:color w:val="FF0000"/>
                <w:sz w:val="22"/>
                <w:lang w:val="sr-Cyrl-RS" w:eastAsia="sr-Cyrl-RS"/>
              </w:rPr>
            </w:pPr>
            <w:r>
              <w:rPr>
                <w:rFonts w:ascii="Calibri" w:hAnsi="Calibri"/>
                <w:color w:val="000000"/>
                <w:sz w:val="22"/>
              </w:rPr>
              <w:t>4.06%</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70976192" w14:textId="38C89940"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7A87037D" w14:textId="1D3BA8FA"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sz w:val="22"/>
              </w:rPr>
              <w:t>-</w:t>
            </w:r>
          </w:p>
        </w:tc>
      </w:tr>
      <w:tr w:rsidR="00CA0908" w:rsidRPr="00136CA8" w14:paraId="380E683C"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49552667"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Пољопривредно земљиште у приватној својини</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62AF1E13" w14:textId="481E573F" w:rsidR="00CA0908" w:rsidRPr="008E20C7" w:rsidRDefault="00CA0908" w:rsidP="00CA0908">
            <w:pPr>
              <w:widowControl/>
              <w:autoSpaceDE/>
              <w:autoSpaceDN/>
              <w:adjustRightInd/>
              <w:spacing w:after="0"/>
              <w:jc w:val="right"/>
              <w:rPr>
                <w:rFonts w:eastAsia="Times New Roman" w:cs="Times New Roman"/>
                <w:color w:val="FF0000"/>
                <w:sz w:val="22"/>
                <w:lang w:val="sr-Cyrl-RS" w:eastAsia="sr-Cyrl-RS"/>
              </w:rPr>
            </w:pPr>
            <w:r>
              <w:rPr>
                <w:rFonts w:ascii="Calibri" w:hAnsi="Calibri"/>
                <w:sz w:val="22"/>
              </w:rPr>
              <w:t>16.73</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7321A4E0" w14:textId="301FC42F" w:rsidR="00CA0908" w:rsidRPr="00E6531D" w:rsidRDefault="00CA0908" w:rsidP="00CA0908">
            <w:pPr>
              <w:widowControl/>
              <w:autoSpaceDE/>
              <w:autoSpaceDN/>
              <w:adjustRightInd/>
              <w:spacing w:after="0"/>
              <w:jc w:val="right"/>
              <w:rPr>
                <w:rFonts w:eastAsia="Times New Roman" w:cs="Times New Roman"/>
                <w:color w:val="FF0000"/>
                <w:sz w:val="22"/>
                <w:lang w:val="sr-Cyrl-RS" w:eastAsia="sr-Cyrl-RS"/>
              </w:rPr>
            </w:pPr>
            <w:r>
              <w:rPr>
                <w:rFonts w:ascii="Calibri" w:hAnsi="Calibri"/>
                <w:color w:val="000000"/>
                <w:sz w:val="22"/>
              </w:rPr>
              <w:t>41.67%</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6CBF2DBE" w14:textId="5B995531"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7D4AC256" w14:textId="7AF44E9A"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sz w:val="22"/>
              </w:rPr>
              <w:t>-</w:t>
            </w:r>
          </w:p>
        </w:tc>
      </w:tr>
      <w:tr w:rsidR="00CA0908" w:rsidRPr="00136CA8" w14:paraId="27B98B6C" w14:textId="77777777" w:rsidTr="00C74EE4">
        <w:trPr>
          <w:trHeight w:val="300"/>
        </w:trPr>
        <w:tc>
          <w:tcPr>
            <w:tcW w:w="5240" w:type="dxa"/>
            <w:tcBorders>
              <w:top w:val="single" w:sz="4" w:space="0" w:color="auto"/>
              <w:left w:val="double" w:sz="4" w:space="0" w:color="auto"/>
              <w:bottom w:val="single" w:sz="4" w:space="0" w:color="auto"/>
              <w:right w:val="nil"/>
            </w:tcBorders>
            <w:shd w:val="clear" w:color="auto" w:fill="auto"/>
            <w:noWrap/>
            <w:vAlign w:val="bottom"/>
            <w:hideMark/>
          </w:tcPr>
          <w:p w14:paraId="1BC19D8A" w14:textId="77777777" w:rsidR="00CA0908" w:rsidRPr="00136CA8" w:rsidRDefault="00CA0908" w:rsidP="00CA0908">
            <w:pPr>
              <w:widowControl/>
              <w:autoSpaceDE/>
              <w:autoSpaceDN/>
              <w:adjustRightInd/>
              <w:spacing w:after="0"/>
              <w:jc w:val="left"/>
              <w:rPr>
                <w:rFonts w:eastAsia="Times New Roman" w:cs="Times New Roman"/>
                <w:color w:val="000000"/>
                <w:sz w:val="22"/>
                <w:lang w:val="sr-Cyrl-RS" w:eastAsia="sr-Cyrl-RS"/>
              </w:rPr>
            </w:pPr>
            <w:r w:rsidRPr="00136CA8">
              <w:rPr>
                <w:rFonts w:eastAsia="Times New Roman" w:cs="Times New Roman"/>
                <w:color w:val="000000"/>
                <w:sz w:val="22"/>
                <w:lang w:val="sr-Cyrl-RS" w:eastAsia="sr-Cyrl-RS"/>
              </w:rPr>
              <w:t>Пољопривредно земљиште у јавној својини</w:t>
            </w:r>
          </w:p>
        </w:tc>
        <w:tc>
          <w:tcPr>
            <w:tcW w:w="115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6DC58581" w14:textId="686549F7" w:rsidR="00CA0908" w:rsidRPr="008E20C7" w:rsidRDefault="00CA0908" w:rsidP="00CA0908">
            <w:pPr>
              <w:widowControl/>
              <w:autoSpaceDE/>
              <w:autoSpaceDN/>
              <w:adjustRightInd/>
              <w:spacing w:after="0"/>
              <w:jc w:val="right"/>
              <w:rPr>
                <w:rFonts w:eastAsia="Times New Roman" w:cs="Times New Roman"/>
                <w:color w:val="FF0000"/>
                <w:sz w:val="22"/>
                <w:lang w:val="sr-Cyrl-RS" w:eastAsia="sr-Cyrl-RS"/>
              </w:rPr>
            </w:pPr>
            <w:r>
              <w:rPr>
                <w:rFonts w:ascii="Calibri" w:hAnsi="Calibri"/>
                <w:sz w:val="22"/>
              </w:rPr>
              <w:t>7.77</w:t>
            </w:r>
          </w:p>
        </w:tc>
        <w:tc>
          <w:tcPr>
            <w:tcW w:w="931" w:type="dxa"/>
            <w:tcBorders>
              <w:top w:val="single" w:sz="4" w:space="0" w:color="auto"/>
              <w:left w:val="nil"/>
              <w:bottom w:val="single" w:sz="4" w:space="0" w:color="auto"/>
              <w:right w:val="single" w:sz="8" w:space="0" w:color="auto"/>
            </w:tcBorders>
            <w:shd w:val="clear" w:color="auto" w:fill="auto"/>
            <w:noWrap/>
            <w:vAlign w:val="bottom"/>
            <w:hideMark/>
          </w:tcPr>
          <w:p w14:paraId="4D9FA5EA" w14:textId="1B8FC926" w:rsidR="00CA0908" w:rsidRPr="00E6531D" w:rsidRDefault="00CA0908" w:rsidP="00CA0908">
            <w:pPr>
              <w:widowControl/>
              <w:autoSpaceDE/>
              <w:autoSpaceDN/>
              <w:adjustRightInd/>
              <w:spacing w:after="0"/>
              <w:jc w:val="right"/>
              <w:rPr>
                <w:rFonts w:eastAsia="Times New Roman" w:cs="Times New Roman"/>
                <w:color w:val="FF0000"/>
                <w:sz w:val="22"/>
                <w:lang w:val="sr-Cyrl-RS" w:eastAsia="sr-Cyrl-RS"/>
              </w:rPr>
            </w:pPr>
            <w:r>
              <w:rPr>
                <w:rFonts w:ascii="Calibri" w:hAnsi="Calibri"/>
                <w:color w:val="000000"/>
                <w:sz w:val="22"/>
              </w:rPr>
              <w:t>19.35%</w:t>
            </w:r>
          </w:p>
        </w:tc>
        <w:tc>
          <w:tcPr>
            <w:tcW w:w="1201" w:type="dxa"/>
            <w:tcBorders>
              <w:top w:val="single" w:sz="4" w:space="0" w:color="auto"/>
              <w:left w:val="nil"/>
              <w:bottom w:val="single" w:sz="4" w:space="0" w:color="auto"/>
              <w:right w:val="single" w:sz="4" w:space="0" w:color="auto"/>
            </w:tcBorders>
            <w:shd w:val="clear" w:color="auto" w:fill="auto"/>
            <w:noWrap/>
            <w:vAlign w:val="bottom"/>
            <w:hideMark/>
          </w:tcPr>
          <w:p w14:paraId="00ACEC2F" w14:textId="70A06036"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color w:val="000000"/>
                <w:sz w:val="22"/>
              </w:rPr>
              <w:t>-</w:t>
            </w:r>
          </w:p>
        </w:tc>
        <w:tc>
          <w:tcPr>
            <w:tcW w:w="1215" w:type="dxa"/>
            <w:tcBorders>
              <w:top w:val="single" w:sz="4" w:space="0" w:color="auto"/>
              <w:left w:val="nil"/>
              <w:bottom w:val="single" w:sz="4" w:space="0" w:color="auto"/>
              <w:right w:val="double" w:sz="4" w:space="0" w:color="auto"/>
            </w:tcBorders>
            <w:shd w:val="clear" w:color="auto" w:fill="auto"/>
            <w:noWrap/>
            <w:vAlign w:val="bottom"/>
            <w:hideMark/>
          </w:tcPr>
          <w:p w14:paraId="04ED8951" w14:textId="048A2D64" w:rsidR="00CA0908" w:rsidRPr="00245F43" w:rsidRDefault="00CA0908" w:rsidP="00CA0908">
            <w:pPr>
              <w:widowControl/>
              <w:autoSpaceDE/>
              <w:autoSpaceDN/>
              <w:adjustRightInd/>
              <w:spacing w:after="0"/>
              <w:jc w:val="center"/>
              <w:rPr>
                <w:rFonts w:eastAsia="Times New Roman" w:cs="Times New Roman"/>
                <w:sz w:val="22"/>
                <w:lang w:val="sr-Cyrl-RS" w:eastAsia="sr-Cyrl-RS"/>
              </w:rPr>
            </w:pPr>
            <w:r>
              <w:rPr>
                <w:rFonts w:ascii="Calibri" w:hAnsi="Calibri"/>
                <w:sz w:val="22"/>
              </w:rPr>
              <w:t>-</w:t>
            </w:r>
          </w:p>
        </w:tc>
      </w:tr>
      <w:tr w:rsidR="00CA0908" w:rsidRPr="00136CA8" w14:paraId="2C59615D" w14:textId="77777777" w:rsidTr="00C74EE4">
        <w:trPr>
          <w:trHeight w:val="315"/>
        </w:trPr>
        <w:tc>
          <w:tcPr>
            <w:tcW w:w="5240" w:type="dxa"/>
            <w:tcBorders>
              <w:top w:val="single" w:sz="4" w:space="0" w:color="auto"/>
              <w:left w:val="double" w:sz="4" w:space="0" w:color="auto"/>
              <w:bottom w:val="double" w:sz="4" w:space="0" w:color="auto"/>
              <w:right w:val="nil"/>
            </w:tcBorders>
            <w:shd w:val="clear" w:color="auto" w:fill="D9D9D9" w:themeFill="background1" w:themeFillShade="D9"/>
            <w:noWrap/>
            <w:vAlign w:val="bottom"/>
            <w:hideMark/>
          </w:tcPr>
          <w:p w14:paraId="1426668B" w14:textId="77777777" w:rsidR="00CA0908" w:rsidRPr="00136CA8" w:rsidRDefault="00CA0908" w:rsidP="00CA0908">
            <w:pPr>
              <w:widowControl/>
              <w:autoSpaceDE/>
              <w:autoSpaceDN/>
              <w:adjustRightInd/>
              <w:spacing w:after="0"/>
              <w:jc w:val="left"/>
              <w:rPr>
                <w:rFonts w:eastAsia="Times New Roman" w:cs="Times New Roman"/>
                <w:b/>
                <w:bCs/>
                <w:color w:val="000000"/>
                <w:sz w:val="22"/>
                <w:lang w:val="sr-Cyrl-RS" w:eastAsia="sr-Cyrl-RS"/>
              </w:rPr>
            </w:pPr>
            <w:r w:rsidRPr="00136CA8">
              <w:rPr>
                <w:rFonts w:eastAsia="Times New Roman" w:cs="Times New Roman"/>
                <w:b/>
                <w:bCs/>
                <w:color w:val="000000"/>
                <w:sz w:val="22"/>
                <w:lang w:val="sr-Cyrl-RS" w:eastAsia="sr-Cyrl-RS"/>
              </w:rPr>
              <w:t>Укупно површине остале намене</w:t>
            </w:r>
          </w:p>
        </w:tc>
        <w:tc>
          <w:tcPr>
            <w:tcW w:w="1150" w:type="dxa"/>
            <w:tcBorders>
              <w:top w:val="single" w:sz="4" w:space="0" w:color="auto"/>
              <w:left w:val="single" w:sz="8" w:space="0" w:color="auto"/>
              <w:bottom w:val="double" w:sz="4" w:space="0" w:color="auto"/>
              <w:right w:val="single" w:sz="4" w:space="0" w:color="auto"/>
            </w:tcBorders>
            <w:shd w:val="clear" w:color="auto" w:fill="D9D9D9" w:themeFill="background1" w:themeFillShade="D9"/>
            <w:noWrap/>
            <w:vAlign w:val="bottom"/>
            <w:hideMark/>
          </w:tcPr>
          <w:p w14:paraId="20388E72" w14:textId="351BCD55" w:rsidR="00CA0908" w:rsidRPr="008E20C7" w:rsidRDefault="00CA0908" w:rsidP="00CA0908">
            <w:pPr>
              <w:widowControl/>
              <w:autoSpaceDE/>
              <w:autoSpaceDN/>
              <w:adjustRightInd/>
              <w:spacing w:after="0"/>
              <w:jc w:val="right"/>
              <w:rPr>
                <w:rFonts w:eastAsia="Times New Roman" w:cs="Times New Roman"/>
                <w:b/>
                <w:bCs/>
                <w:color w:val="FF0000"/>
                <w:sz w:val="22"/>
                <w:lang w:val="sr-Cyrl-RS" w:eastAsia="sr-Cyrl-RS"/>
              </w:rPr>
            </w:pPr>
            <w:r>
              <w:rPr>
                <w:rFonts w:ascii="Calibri" w:hAnsi="Calibri"/>
                <w:b/>
                <w:bCs/>
                <w:sz w:val="22"/>
              </w:rPr>
              <w:t>26.13</w:t>
            </w:r>
          </w:p>
        </w:tc>
        <w:tc>
          <w:tcPr>
            <w:tcW w:w="931" w:type="dxa"/>
            <w:tcBorders>
              <w:top w:val="single" w:sz="4" w:space="0" w:color="auto"/>
              <w:left w:val="nil"/>
              <w:bottom w:val="double" w:sz="4" w:space="0" w:color="auto"/>
              <w:right w:val="single" w:sz="8" w:space="0" w:color="auto"/>
            </w:tcBorders>
            <w:shd w:val="clear" w:color="auto" w:fill="D9D9D9" w:themeFill="background1" w:themeFillShade="D9"/>
            <w:noWrap/>
            <w:vAlign w:val="bottom"/>
            <w:hideMark/>
          </w:tcPr>
          <w:p w14:paraId="34BD6021" w14:textId="67C5E6FA" w:rsidR="00CA0908" w:rsidRPr="00CA0908" w:rsidRDefault="00CA0908" w:rsidP="00CA0908">
            <w:pPr>
              <w:widowControl/>
              <w:autoSpaceDE/>
              <w:autoSpaceDN/>
              <w:adjustRightInd/>
              <w:spacing w:after="0"/>
              <w:jc w:val="right"/>
              <w:rPr>
                <w:rFonts w:eastAsia="Times New Roman" w:cs="Times New Roman"/>
                <w:b/>
                <w:bCs/>
                <w:color w:val="FF0000"/>
                <w:sz w:val="22"/>
                <w:lang w:val="sr-Cyrl-RS" w:eastAsia="sr-Cyrl-RS"/>
              </w:rPr>
            </w:pPr>
            <w:r w:rsidRPr="00CA0908">
              <w:rPr>
                <w:rFonts w:ascii="Calibri" w:hAnsi="Calibri"/>
                <w:b/>
                <w:bCs/>
                <w:color w:val="000000"/>
                <w:sz w:val="22"/>
              </w:rPr>
              <w:t>65.08%</w:t>
            </w:r>
          </w:p>
        </w:tc>
        <w:tc>
          <w:tcPr>
            <w:tcW w:w="1201" w:type="dxa"/>
            <w:tcBorders>
              <w:top w:val="single" w:sz="4" w:space="0" w:color="auto"/>
              <w:left w:val="nil"/>
              <w:bottom w:val="double" w:sz="4" w:space="0" w:color="auto"/>
              <w:right w:val="single" w:sz="4" w:space="0" w:color="auto"/>
            </w:tcBorders>
            <w:shd w:val="clear" w:color="auto" w:fill="D9D9D9" w:themeFill="background1" w:themeFillShade="D9"/>
            <w:noWrap/>
            <w:vAlign w:val="bottom"/>
            <w:hideMark/>
          </w:tcPr>
          <w:p w14:paraId="601D905D" w14:textId="25DB4FC8" w:rsidR="00CA0908" w:rsidRPr="00245F43" w:rsidRDefault="00CA0908" w:rsidP="00CA0908">
            <w:pPr>
              <w:widowControl/>
              <w:autoSpaceDE/>
              <w:autoSpaceDN/>
              <w:adjustRightInd/>
              <w:spacing w:after="0"/>
              <w:jc w:val="center"/>
              <w:rPr>
                <w:rFonts w:eastAsia="Times New Roman" w:cs="Times New Roman"/>
                <w:b/>
                <w:bCs/>
                <w:sz w:val="22"/>
                <w:lang w:val="sr-Cyrl-RS" w:eastAsia="sr-Cyrl-RS"/>
              </w:rPr>
            </w:pPr>
            <w:r>
              <w:rPr>
                <w:rFonts w:ascii="Calibri" w:hAnsi="Calibri"/>
                <w:color w:val="000000"/>
                <w:sz w:val="22"/>
              </w:rPr>
              <w:t>-</w:t>
            </w:r>
          </w:p>
        </w:tc>
        <w:tc>
          <w:tcPr>
            <w:tcW w:w="1215" w:type="dxa"/>
            <w:tcBorders>
              <w:top w:val="single" w:sz="4" w:space="0" w:color="auto"/>
              <w:left w:val="nil"/>
              <w:bottom w:val="double" w:sz="4" w:space="0" w:color="auto"/>
              <w:right w:val="double" w:sz="4" w:space="0" w:color="auto"/>
            </w:tcBorders>
            <w:shd w:val="clear" w:color="auto" w:fill="D9D9D9" w:themeFill="background1" w:themeFillShade="D9"/>
            <w:noWrap/>
            <w:vAlign w:val="bottom"/>
            <w:hideMark/>
          </w:tcPr>
          <w:p w14:paraId="69383515" w14:textId="6478B7AF" w:rsidR="00CA0908" w:rsidRPr="00245F43" w:rsidRDefault="00CA0908" w:rsidP="00CA0908">
            <w:pPr>
              <w:widowControl/>
              <w:autoSpaceDE/>
              <w:autoSpaceDN/>
              <w:adjustRightInd/>
              <w:spacing w:after="0"/>
              <w:jc w:val="center"/>
              <w:rPr>
                <w:rFonts w:eastAsia="Times New Roman" w:cs="Times New Roman"/>
                <w:b/>
                <w:bCs/>
                <w:sz w:val="22"/>
                <w:lang w:val="sr-Cyrl-RS" w:eastAsia="sr-Cyrl-RS"/>
              </w:rPr>
            </w:pPr>
            <w:r>
              <w:rPr>
                <w:rFonts w:ascii="Calibri" w:hAnsi="Calibri"/>
                <w:sz w:val="22"/>
              </w:rPr>
              <w:t>-</w:t>
            </w:r>
          </w:p>
        </w:tc>
      </w:tr>
      <w:tr w:rsidR="00CA0908" w:rsidRPr="00C1795D" w14:paraId="33D957C6" w14:textId="77777777" w:rsidTr="00C74EE4">
        <w:trPr>
          <w:trHeight w:val="315"/>
        </w:trPr>
        <w:tc>
          <w:tcPr>
            <w:tcW w:w="5240" w:type="dxa"/>
            <w:tcBorders>
              <w:top w:val="double" w:sz="4" w:space="0" w:color="auto"/>
              <w:left w:val="double" w:sz="4" w:space="0" w:color="auto"/>
              <w:bottom w:val="double" w:sz="4" w:space="0" w:color="auto"/>
              <w:right w:val="nil"/>
            </w:tcBorders>
            <w:shd w:val="clear" w:color="auto" w:fill="auto"/>
            <w:noWrap/>
            <w:vAlign w:val="bottom"/>
            <w:hideMark/>
          </w:tcPr>
          <w:p w14:paraId="7BF8F47D" w14:textId="77777777" w:rsidR="00CA0908" w:rsidRPr="00934D8A" w:rsidRDefault="00CA0908" w:rsidP="00CA0908">
            <w:pPr>
              <w:widowControl/>
              <w:autoSpaceDE/>
              <w:autoSpaceDN/>
              <w:adjustRightInd/>
              <w:spacing w:after="0"/>
              <w:jc w:val="left"/>
              <w:rPr>
                <w:rFonts w:eastAsia="Times New Roman" w:cs="Times New Roman"/>
                <w:b/>
                <w:bCs/>
                <w:color w:val="000000"/>
                <w:sz w:val="22"/>
                <w:lang w:val="sr-Cyrl-RS" w:eastAsia="sr-Cyrl-RS"/>
              </w:rPr>
            </w:pPr>
            <w:r w:rsidRPr="00934D8A">
              <w:rPr>
                <w:rFonts w:eastAsia="Times New Roman" w:cs="Times New Roman"/>
                <w:b/>
                <w:bCs/>
                <w:color w:val="000000"/>
                <w:sz w:val="22"/>
                <w:lang w:val="sr-Cyrl-RS" w:eastAsia="sr-Cyrl-RS"/>
              </w:rPr>
              <w:t>УКУПНО ПЛАН</w:t>
            </w:r>
          </w:p>
        </w:tc>
        <w:tc>
          <w:tcPr>
            <w:tcW w:w="1150" w:type="dxa"/>
            <w:tcBorders>
              <w:top w:val="double" w:sz="4" w:space="0" w:color="auto"/>
              <w:left w:val="single" w:sz="8" w:space="0" w:color="auto"/>
              <w:bottom w:val="double" w:sz="4" w:space="0" w:color="auto"/>
              <w:right w:val="single" w:sz="4" w:space="0" w:color="auto"/>
            </w:tcBorders>
            <w:shd w:val="clear" w:color="auto" w:fill="auto"/>
            <w:noWrap/>
            <w:vAlign w:val="bottom"/>
            <w:hideMark/>
          </w:tcPr>
          <w:p w14:paraId="18C85919" w14:textId="518758B8" w:rsidR="00CA0908" w:rsidRPr="00C74EE4"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b/>
                <w:bCs/>
                <w:sz w:val="22"/>
              </w:rPr>
              <w:t>40.15</w:t>
            </w:r>
          </w:p>
        </w:tc>
        <w:tc>
          <w:tcPr>
            <w:tcW w:w="931" w:type="dxa"/>
            <w:tcBorders>
              <w:top w:val="double" w:sz="4" w:space="0" w:color="auto"/>
              <w:left w:val="nil"/>
              <w:bottom w:val="double" w:sz="4" w:space="0" w:color="auto"/>
              <w:right w:val="single" w:sz="8" w:space="0" w:color="auto"/>
            </w:tcBorders>
            <w:shd w:val="clear" w:color="auto" w:fill="auto"/>
            <w:noWrap/>
            <w:vAlign w:val="bottom"/>
            <w:hideMark/>
          </w:tcPr>
          <w:p w14:paraId="590EC6F5" w14:textId="12E61F0C" w:rsidR="00CA0908" w:rsidRPr="00245F43"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b/>
                <w:bCs/>
                <w:color w:val="000000"/>
                <w:sz w:val="22"/>
              </w:rPr>
              <w:t>100%</w:t>
            </w:r>
          </w:p>
        </w:tc>
        <w:tc>
          <w:tcPr>
            <w:tcW w:w="1201" w:type="dxa"/>
            <w:tcBorders>
              <w:top w:val="double" w:sz="4" w:space="0" w:color="auto"/>
              <w:left w:val="nil"/>
              <w:bottom w:val="double" w:sz="4" w:space="0" w:color="auto"/>
              <w:right w:val="single" w:sz="4" w:space="0" w:color="auto"/>
            </w:tcBorders>
            <w:shd w:val="clear" w:color="auto" w:fill="auto"/>
            <w:noWrap/>
            <w:vAlign w:val="bottom"/>
            <w:hideMark/>
          </w:tcPr>
          <w:p w14:paraId="26F38BA8" w14:textId="743DED81" w:rsidR="00CA0908" w:rsidRPr="00245F43"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b/>
                <w:bCs/>
                <w:color w:val="000000"/>
                <w:sz w:val="22"/>
              </w:rPr>
              <w:t>40.15</w:t>
            </w:r>
          </w:p>
        </w:tc>
        <w:tc>
          <w:tcPr>
            <w:tcW w:w="1215" w:type="dxa"/>
            <w:tcBorders>
              <w:top w:val="double" w:sz="4" w:space="0" w:color="auto"/>
              <w:left w:val="nil"/>
              <w:bottom w:val="double" w:sz="4" w:space="0" w:color="auto"/>
              <w:right w:val="double" w:sz="4" w:space="0" w:color="auto"/>
            </w:tcBorders>
            <w:shd w:val="clear" w:color="auto" w:fill="auto"/>
            <w:noWrap/>
            <w:vAlign w:val="bottom"/>
            <w:hideMark/>
          </w:tcPr>
          <w:p w14:paraId="68418006" w14:textId="10B9C2B9" w:rsidR="00CA0908" w:rsidRPr="00245F43" w:rsidRDefault="00CA0908" w:rsidP="00CA0908">
            <w:pPr>
              <w:widowControl/>
              <w:autoSpaceDE/>
              <w:autoSpaceDN/>
              <w:adjustRightInd/>
              <w:spacing w:after="0"/>
              <w:jc w:val="right"/>
              <w:rPr>
                <w:rFonts w:eastAsia="Times New Roman" w:cs="Times New Roman"/>
                <w:b/>
                <w:bCs/>
                <w:sz w:val="22"/>
                <w:lang w:val="sr-Cyrl-RS" w:eastAsia="sr-Cyrl-RS"/>
              </w:rPr>
            </w:pPr>
            <w:r>
              <w:rPr>
                <w:rFonts w:ascii="Calibri" w:hAnsi="Calibri"/>
                <w:b/>
                <w:bCs/>
                <w:sz w:val="22"/>
              </w:rPr>
              <w:t>100%</w:t>
            </w:r>
          </w:p>
        </w:tc>
      </w:tr>
    </w:tbl>
    <w:p w14:paraId="3409087E" w14:textId="77777777" w:rsidR="00620D48" w:rsidRPr="00C1795D" w:rsidRDefault="00620D48" w:rsidP="00EE146F">
      <w:pPr>
        <w:pStyle w:val="Heading2"/>
        <w:rPr>
          <w:lang w:val="sr-Cyrl-RS"/>
        </w:rPr>
      </w:pPr>
      <w:bookmarkStart w:id="108" w:name="_Toc135726924"/>
      <w:bookmarkStart w:id="109" w:name="_Toc179454421"/>
      <w:r w:rsidRPr="00C1795D">
        <w:rPr>
          <w:lang w:val="sr-Cyrl-RS"/>
        </w:rPr>
        <w:t>ПОПИС ПАРЦЕЛА И ОПИС ЛОКАЦИЈА ЗА ЈАВНЕ ПОВРШИНЕ, САДРЖАЈЕ И ОБЈЕКТЕ</w:t>
      </w:r>
      <w:bookmarkEnd w:id="108"/>
      <w:bookmarkEnd w:id="109"/>
    </w:p>
    <w:p w14:paraId="5997A123" w14:textId="77777777" w:rsidR="00FC2F36" w:rsidRPr="00EF1305" w:rsidRDefault="00FC2F36" w:rsidP="00FC2F36">
      <w:pPr>
        <w:widowControl/>
        <w:autoSpaceDE/>
        <w:autoSpaceDN/>
        <w:adjustRightInd/>
        <w:rPr>
          <w:rFonts w:cs="Times New Roman"/>
          <w:color w:val="323E4F" w:themeColor="text2" w:themeShade="BF"/>
          <w:lang w:val="sr-Cyrl-RS" w:eastAsia="sr-Cyrl-CS"/>
        </w:rPr>
      </w:pPr>
      <w:r w:rsidRPr="00C1795D">
        <w:rPr>
          <w:rFonts w:cs="Times New Roman"/>
          <w:lang w:val="sr-Cyrl-RS" w:eastAsia="sr-Cyrl-CS"/>
        </w:rPr>
        <w:t xml:space="preserve">Површине за јавне намене су јавне површине и јавни објекти, чије је коришћење, односно изградња од општег интереса. Планом се утврђују површине планиране за јавне намене, у </w:t>
      </w:r>
      <w:r w:rsidR="00D02C3A" w:rsidRPr="00EF1305">
        <w:rPr>
          <w:rFonts w:cs="Times New Roman"/>
          <w:color w:val="323E4F" w:themeColor="text2" w:themeShade="BF"/>
          <w:lang w:val="sr-Cyrl-RS" w:eastAsia="sr-Cyrl-CS"/>
        </w:rPr>
        <w:t xml:space="preserve">оквиру </w:t>
      </w:r>
      <w:r w:rsidRPr="00EF1305">
        <w:rPr>
          <w:rFonts w:cs="Times New Roman"/>
          <w:color w:val="323E4F" w:themeColor="text2" w:themeShade="BF"/>
          <w:lang w:val="sr-Cyrl-RS" w:eastAsia="sr-Cyrl-CS"/>
        </w:rPr>
        <w:t>обухват</w:t>
      </w:r>
      <w:r w:rsidR="00D02C3A" w:rsidRPr="00EF1305">
        <w:rPr>
          <w:rFonts w:cs="Times New Roman"/>
          <w:color w:val="323E4F" w:themeColor="text2" w:themeShade="BF"/>
          <w:lang w:val="sr-Cyrl-RS" w:eastAsia="sr-Cyrl-CS"/>
        </w:rPr>
        <w:t>а</w:t>
      </w:r>
      <w:r w:rsidRPr="00EF1305">
        <w:rPr>
          <w:rFonts w:cs="Times New Roman"/>
          <w:color w:val="323E4F" w:themeColor="text2" w:themeShade="BF"/>
          <w:lang w:val="sr-Cyrl-RS" w:eastAsia="sr-Cyrl-CS"/>
        </w:rPr>
        <w:t xml:space="preserve"> Плана не постоје површине остале намене.</w:t>
      </w:r>
    </w:p>
    <w:p w14:paraId="290DB3FA" w14:textId="77777777" w:rsidR="00D02C3A" w:rsidRDefault="001F27F9" w:rsidP="001F27F9">
      <w:pPr>
        <w:rPr>
          <w:rFonts w:eastAsia="TimesNewRomanPSMT" w:cs="Times New Roman"/>
          <w:color w:val="323E4F" w:themeColor="text2" w:themeShade="BF"/>
          <w:lang w:val="sr-Cyrl-RS" w:eastAsia="sr-Cyrl-RS"/>
        </w:rPr>
      </w:pPr>
      <w:r w:rsidRPr="00EF1305">
        <w:rPr>
          <w:rFonts w:eastAsia="TimesNewRomanPSMT" w:cs="Times New Roman"/>
          <w:color w:val="323E4F" w:themeColor="text2" w:themeShade="BF"/>
          <w:lang w:val="sr-Cyrl-RS" w:eastAsia="sr-Cyrl-RS"/>
        </w:rPr>
        <w:t>Потребно је извршити парцелацију постојећих катастарских парцела. Делови датих катастарских парцела, који се налазе у оквиру граница планског подручја, ће чинити</w:t>
      </w:r>
      <w:r w:rsidR="00B21C2D" w:rsidRPr="00EF1305">
        <w:rPr>
          <w:rFonts w:eastAsia="TimesNewRomanPSMT" w:cs="Times New Roman"/>
          <w:color w:val="323E4F" w:themeColor="text2" w:themeShade="BF"/>
          <w:lang w:val="sr-Cyrl-RS" w:eastAsia="sr-Cyrl-RS"/>
        </w:rPr>
        <w:t xml:space="preserve"> грађевинско земљиште јавне намене</w:t>
      </w:r>
      <w:r w:rsidR="00EF1305" w:rsidRPr="00EF1305">
        <w:rPr>
          <w:rFonts w:eastAsia="TimesNewRomanPSMT" w:cs="Times New Roman"/>
          <w:color w:val="323E4F" w:themeColor="text2" w:themeShade="BF"/>
          <w:lang w:val="sr-Cyrl-RS" w:eastAsia="sr-Cyrl-RS"/>
        </w:rPr>
        <w:t>.</w:t>
      </w:r>
    </w:p>
    <w:p w14:paraId="0DBE45C1" w14:textId="77777777" w:rsidR="005A42E0" w:rsidRDefault="005A42E0" w:rsidP="001F27F9">
      <w:pPr>
        <w:rPr>
          <w:rFonts w:eastAsia="TimesNewRomanPSMT" w:cs="Times New Roman"/>
          <w:color w:val="323E4F" w:themeColor="text2" w:themeShade="BF"/>
          <w:lang w:val="sr-Cyrl-RS" w:eastAsia="sr-Cyrl-RS"/>
        </w:rPr>
      </w:pPr>
    </w:p>
    <w:p w14:paraId="5786BEF9" w14:textId="77777777" w:rsidR="005A42E0" w:rsidRDefault="005A42E0" w:rsidP="001F27F9">
      <w:pPr>
        <w:rPr>
          <w:rFonts w:eastAsia="TimesNewRomanPSMT" w:cs="Times New Roman"/>
          <w:color w:val="323E4F" w:themeColor="text2" w:themeShade="BF"/>
          <w:lang w:val="sr-Cyrl-RS" w:eastAsia="sr-Cyrl-RS"/>
        </w:rPr>
      </w:pPr>
    </w:p>
    <w:p w14:paraId="675949B2" w14:textId="77777777" w:rsidR="00D02910" w:rsidRDefault="00D02910" w:rsidP="00FC2F36">
      <w:pPr>
        <w:widowControl/>
        <w:autoSpaceDE/>
        <w:autoSpaceDN/>
        <w:adjustRightInd/>
        <w:rPr>
          <w:rFonts w:cs="Times New Roman"/>
          <w:lang w:val="sr-Cyrl-RS" w:eastAsia="sr-Cyrl-CS"/>
        </w:rPr>
      </w:pPr>
      <w:r w:rsidRPr="00410383">
        <w:rPr>
          <w:rFonts w:cs="Times New Roman"/>
          <w:b/>
          <w:bCs/>
          <w:lang w:val="sr-Cyrl-RS" w:eastAsia="sr-Cyrl-CS"/>
        </w:rPr>
        <w:lastRenderedPageBreak/>
        <w:t>Табела:</w:t>
      </w:r>
      <w:r w:rsidRPr="00C1795D">
        <w:rPr>
          <w:rFonts w:cs="Times New Roman"/>
          <w:lang w:val="sr-Cyrl-RS" w:eastAsia="sr-Cyrl-CS"/>
        </w:rPr>
        <w:t xml:space="preserve"> Списак парцела којим се дефинишу површине јавне намене</w:t>
      </w:r>
      <w:r w:rsidR="007B2B76" w:rsidRPr="00C1795D">
        <w:rPr>
          <w:rFonts w:cs="Times New Roman"/>
          <w:lang w:val="sr-Cyrl-RS" w:eastAsia="sr-Cyrl-CS"/>
        </w:rPr>
        <w:t xml:space="preserve"> – САОБРАЋАЈН</w:t>
      </w:r>
      <w:r w:rsidR="00701BCC" w:rsidRPr="00C1795D">
        <w:rPr>
          <w:rFonts w:cs="Times New Roman"/>
          <w:lang w:val="sr-Cyrl-RS" w:eastAsia="sr-Cyrl-CS"/>
        </w:rPr>
        <w:t>ИЦЕ</w:t>
      </w:r>
    </w:p>
    <w:tbl>
      <w:tblPr>
        <w:tblW w:w="9781" w:type="dxa"/>
        <w:tblInd w:w="-5" w:type="dxa"/>
        <w:tblLook w:val="04A0" w:firstRow="1" w:lastRow="0" w:firstColumn="1" w:lastColumn="0" w:noHBand="0" w:noVBand="1"/>
      </w:tblPr>
      <w:tblGrid>
        <w:gridCol w:w="2717"/>
        <w:gridCol w:w="7064"/>
      </w:tblGrid>
      <w:tr w:rsidR="00EB6EEB" w:rsidRPr="00C1795D" w14:paraId="4558C1D3" w14:textId="77777777" w:rsidTr="007B2B76">
        <w:trPr>
          <w:trHeight w:val="300"/>
        </w:trPr>
        <w:tc>
          <w:tcPr>
            <w:tcW w:w="2717"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76D1970" w14:textId="77777777" w:rsidR="00EB6EEB" w:rsidRPr="00C1795D" w:rsidRDefault="00EB6EEB" w:rsidP="007B2B76">
            <w:pPr>
              <w:widowControl/>
              <w:autoSpaceDE/>
              <w:autoSpaceDN/>
              <w:adjustRightInd/>
              <w:jc w:val="center"/>
              <w:rPr>
                <w:rFonts w:cs="Times New Roman"/>
                <w:b/>
                <w:bCs/>
                <w:sz w:val="22"/>
                <w:lang w:val="sr-Cyrl-RS" w:eastAsia="en-GB"/>
              </w:rPr>
            </w:pPr>
            <w:r w:rsidRPr="00C1795D">
              <w:rPr>
                <w:rFonts w:cs="Times New Roman"/>
                <w:b/>
                <w:bCs/>
                <w:sz w:val="22"/>
                <w:lang w:val="sr-Cyrl-RS" w:eastAsia="en-GB"/>
              </w:rPr>
              <w:t>планирана грађевинска парцела</w:t>
            </w:r>
          </w:p>
        </w:tc>
        <w:tc>
          <w:tcPr>
            <w:tcW w:w="7064" w:type="dxa"/>
            <w:tcBorders>
              <w:top w:val="single" w:sz="4" w:space="0" w:color="auto"/>
              <w:left w:val="nil"/>
              <w:bottom w:val="single" w:sz="4" w:space="0" w:color="auto"/>
              <w:right w:val="single" w:sz="4" w:space="0" w:color="auto"/>
            </w:tcBorders>
            <w:shd w:val="clear" w:color="000000" w:fill="D9D9D9"/>
            <w:noWrap/>
            <w:vAlign w:val="center"/>
            <w:hideMark/>
          </w:tcPr>
          <w:p w14:paraId="5F75CD7B" w14:textId="77777777" w:rsidR="00EB6EEB" w:rsidRPr="00C1795D" w:rsidRDefault="00EB6EEB" w:rsidP="007B2B76">
            <w:pPr>
              <w:widowControl/>
              <w:autoSpaceDE/>
              <w:autoSpaceDN/>
              <w:adjustRightInd/>
              <w:jc w:val="center"/>
              <w:rPr>
                <w:rFonts w:cs="Times New Roman"/>
                <w:b/>
                <w:bCs/>
                <w:sz w:val="22"/>
                <w:lang w:val="sr-Cyrl-RS" w:eastAsia="en-GB"/>
              </w:rPr>
            </w:pPr>
            <w:r w:rsidRPr="00C1795D">
              <w:rPr>
                <w:rFonts w:cs="Times New Roman"/>
                <w:b/>
                <w:bCs/>
                <w:sz w:val="22"/>
                <w:lang w:val="sr-Cyrl-RS" w:eastAsia="en-GB"/>
              </w:rPr>
              <w:t>планиране површине јавне намене</w:t>
            </w:r>
          </w:p>
        </w:tc>
      </w:tr>
      <w:tr w:rsidR="00EB6EEB" w:rsidRPr="00911065" w14:paraId="59CFF275" w14:textId="77777777" w:rsidTr="00CA0908">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hideMark/>
          </w:tcPr>
          <w:p w14:paraId="791082D5" w14:textId="77777777" w:rsidR="00D02C3A" w:rsidRPr="00524878" w:rsidRDefault="00D02C3A" w:rsidP="005A42E0">
            <w:pPr>
              <w:widowControl/>
              <w:autoSpaceDE/>
              <w:autoSpaceDN/>
              <w:adjustRightInd/>
              <w:jc w:val="center"/>
              <w:rPr>
                <w:rFonts w:cs="Times New Roman"/>
                <w:szCs w:val="24"/>
                <w:lang w:val="sr-Cyrl-RS" w:eastAsia="en-GB"/>
              </w:rPr>
            </w:pPr>
            <w:bookmarkStart w:id="110" w:name="_Hlk176846127"/>
            <w:r w:rsidRPr="00524878">
              <w:rPr>
                <w:rFonts w:cs="Times New Roman"/>
                <w:b/>
                <w:bCs/>
                <w:sz w:val="36"/>
                <w:szCs w:val="36"/>
                <w:lang w:val="sr-Cyrl-RS" w:eastAsia="en-GB"/>
              </w:rPr>
              <w:t>СА-1</w:t>
            </w:r>
            <w:r w:rsidR="005A42E0" w:rsidRPr="00524878">
              <w:rPr>
                <w:rFonts w:cs="Times New Roman"/>
                <w:b/>
                <w:bCs/>
                <w:sz w:val="36"/>
                <w:szCs w:val="36"/>
                <w:lang w:val="sr-Cyrl-RS" w:eastAsia="en-GB"/>
              </w:rPr>
              <w:t xml:space="preserve">                    </w:t>
            </w:r>
            <w:r w:rsidRPr="00524878">
              <w:rPr>
                <w:rFonts w:cs="Times New Roman"/>
                <w:szCs w:val="24"/>
                <w:lang w:val="sr-Cyrl-RS" w:eastAsia="en-GB"/>
              </w:rPr>
              <w:t>коридор државног пута IIA реда број 104</w:t>
            </w:r>
          </w:p>
          <w:p w14:paraId="097814A7" w14:textId="77777777" w:rsidR="00D02C3A" w:rsidRPr="00524878" w:rsidRDefault="00D02C3A" w:rsidP="005A42E0">
            <w:pPr>
              <w:widowControl/>
              <w:autoSpaceDE/>
              <w:autoSpaceDN/>
              <w:adjustRightInd/>
              <w:jc w:val="center"/>
              <w:rPr>
                <w:rFonts w:cs="Times New Roman"/>
                <w:szCs w:val="24"/>
                <w:lang w:val="sr-Cyrl-RS" w:eastAsia="en-GB"/>
              </w:rPr>
            </w:pPr>
            <w:r w:rsidRPr="00524878">
              <w:rPr>
                <w:rFonts w:cs="Times New Roman"/>
                <w:szCs w:val="24"/>
                <w:lang w:val="sr-Cyrl-RS" w:eastAsia="en-GB"/>
              </w:rPr>
              <w:t>на територији општине Нова Црња</w:t>
            </w:r>
          </w:p>
        </w:tc>
        <w:tc>
          <w:tcPr>
            <w:tcW w:w="7064" w:type="dxa"/>
            <w:tcBorders>
              <w:top w:val="nil"/>
              <w:left w:val="nil"/>
              <w:bottom w:val="single" w:sz="4" w:space="0" w:color="auto"/>
              <w:right w:val="single" w:sz="4" w:space="0" w:color="auto"/>
            </w:tcBorders>
            <w:shd w:val="clear" w:color="auto" w:fill="auto"/>
            <w:noWrap/>
            <w:vAlign w:val="center"/>
            <w:hideMark/>
          </w:tcPr>
          <w:p w14:paraId="11ED7472" w14:textId="77777777" w:rsidR="00777B73" w:rsidRPr="00524878" w:rsidRDefault="0087202E" w:rsidP="00CA0908">
            <w:pPr>
              <w:jc w:val="left"/>
              <w:rPr>
                <w:rFonts w:ascii="Calibri" w:hAnsi="Calibri"/>
                <w:sz w:val="22"/>
                <w:lang w:val="sr-Cyrl-RS" w:eastAsia="sr-Cyrl-RS"/>
              </w:rPr>
            </w:pPr>
            <w:r w:rsidRPr="00524878">
              <w:rPr>
                <w:rFonts w:cs="Times New Roman"/>
                <w:sz w:val="22"/>
                <w:lang w:val="sr-Cyrl-RS"/>
              </w:rPr>
              <w:t>Део катастарск</w:t>
            </w:r>
            <w:r w:rsidR="00C66ED8" w:rsidRPr="00524878">
              <w:rPr>
                <w:rFonts w:cs="Times New Roman"/>
                <w:sz w:val="22"/>
                <w:lang w:val="sr-Cyrl-RS"/>
              </w:rPr>
              <w:t>е</w:t>
            </w:r>
            <w:r w:rsidRPr="00524878">
              <w:rPr>
                <w:rFonts w:cs="Times New Roman"/>
                <w:sz w:val="22"/>
                <w:lang w:val="sr-Cyrl-RS"/>
              </w:rPr>
              <w:t xml:space="preserve"> парцел</w:t>
            </w:r>
            <w:r w:rsidR="00C66ED8" w:rsidRPr="00524878">
              <w:rPr>
                <w:rFonts w:cs="Times New Roman"/>
                <w:sz w:val="22"/>
                <w:lang w:val="sr-Cyrl-RS"/>
              </w:rPr>
              <w:t>е</w:t>
            </w:r>
            <w:r w:rsidR="00777B73" w:rsidRPr="00524878">
              <w:rPr>
                <w:rFonts w:cs="Times New Roman"/>
                <w:sz w:val="22"/>
                <w:lang w:val="sr-Cyrl-RS"/>
              </w:rPr>
              <w:t xml:space="preserve"> број 10000</w:t>
            </w:r>
            <w:r w:rsidRPr="00524878">
              <w:rPr>
                <w:rFonts w:cs="Times New Roman"/>
                <w:sz w:val="22"/>
                <w:lang w:val="sr-Cyrl-RS"/>
              </w:rPr>
              <w:t xml:space="preserve"> </w:t>
            </w:r>
            <w:r w:rsidR="00777B73" w:rsidRPr="00524878">
              <w:rPr>
                <w:lang w:val="sr-Cyrl-RS"/>
              </w:rPr>
              <w:t>у КО Српск</w:t>
            </w:r>
            <w:r w:rsidR="00777B73" w:rsidRPr="00524878">
              <w:rPr>
                <w:lang w:val="sr-Latn-RS"/>
              </w:rPr>
              <w:t xml:space="preserve">a </w:t>
            </w:r>
            <w:r w:rsidR="00777B73" w:rsidRPr="00524878">
              <w:rPr>
                <w:lang w:val="sr-Cyrl-RS"/>
              </w:rPr>
              <w:t>Црња</w:t>
            </w:r>
            <w:r w:rsidR="00C66ED8" w:rsidRPr="00524878">
              <w:rPr>
                <w:lang w:val="sr-Cyrl-RS"/>
              </w:rPr>
              <w:t>.</w:t>
            </w:r>
          </w:p>
          <w:p w14:paraId="5D98FB93" w14:textId="77777777" w:rsidR="0087202E" w:rsidRPr="00524878" w:rsidRDefault="0087202E" w:rsidP="00CA0908">
            <w:pPr>
              <w:widowControl/>
              <w:autoSpaceDE/>
              <w:autoSpaceDN/>
              <w:adjustRightInd/>
              <w:spacing w:after="0"/>
              <w:jc w:val="left"/>
              <w:rPr>
                <w:rFonts w:cs="Times New Roman"/>
                <w:sz w:val="22"/>
                <w:lang w:val="sr-Cyrl-RS" w:eastAsia="sr-Cyrl-RS"/>
              </w:rPr>
            </w:pPr>
            <w:r w:rsidRPr="00524878">
              <w:rPr>
                <w:rFonts w:cs="Times New Roman"/>
                <w:sz w:val="22"/>
                <w:lang w:val="sr-Cyrl-RS"/>
              </w:rPr>
              <w:t xml:space="preserve"> </w:t>
            </w:r>
          </w:p>
          <w:p w14:paraId="50F81F27" w14:textId="77777777" w:rsidR="00EB6EEB" w:rsidRPr="00524878" w:rsidRDefault="00EB6EEB" w:rsidP="00CA0908">
            <w:pPr>
              <w:widowControl/>
              <w:autoSpaceDE/>
              <w:autoSpaceDN/>
              <w:adjustRightInd/>
              <w:jc w:val="left"/>
              <w:rPr>
                <w:rFonts w:cs="Times New Roman"/>
                <w:sz w:val="22"/>
                <w:lang w:val="sr-Cyrl-RS" w:eastAsia="en-GB"/>
              </w:rPr>
            </w:pPr>
          </w:p>
        </w:tc>
      </w:tr>
      <w:tr w:rsidR="00225651" w:rsidRPr="00911065" w14:paraId="26965D0A" w14:textId="77777777" w:rsidTr="00CA0908">
        <w:trPr>
          <w:trHeight w:val="1802"/>
        </w:trPr>
        <w:tc>
          <w:tcPr>
            <w:tcW w:w="2717" w:type="dxa"/>
            <w:tcBorders>
              <w:top w:val="nil"/>
              <w:left w:val="single" w:sz="4" w:space="0" w:color="auto"/>
              <w:bottom w:val="single" w:sz="4" w:space="0" w:color="auto"/>
              <w:right w:val="single" w:sz="4" w:space="0" w:color="auto"/>
            </w:tcBorders>
            <w:shd w:val="clear" w:color="auto" w:fill="auto"/>
            <w:noWrap/>
            <w:vAlign w:val="center"/>
          </w:tcPr>
          <w:p w14:paraId="199563CC" w14:textId="77777777" w:rsidR="00777B73" w:rsidRPr="00524878" w:rsidRDefault="00777B73" w:rsidP="00777B73">
            <w:pPr>
              <w:widowControl/>
              <w:autoSpaceDE/>
              <w:autoSpaceDN/>
              <w:adjustRightInd/>
              <w:jc w:val="center"/>
              <w:rPr>
                <w:rFonts w:cs="Times New Roman"/>
                <w:b/>
                <w:bCs/>
                <w:sz w:val="36"/>
                <w:szCs w:val="36"/>
                <w:lang w:val="sr-Latn-RS" w:eastAsia="en-GB"/>
              </w:rPr>
            </w:pPr>
            <w:r w:rsidRPr="00524878">
              <w:rPr>
                <w:rFonts w:cs="Times New Roman"/>
                <w:b/>
                <w:bCs/>
                <w:sz w:val="36"/>
                <w:szCs w:val="36"/>
                <w:lang w:val="sr-Cyrl-RS" w:eastAsia="en-GB"/>
              </w:rPr>
              <w:t>СА-</w:t>
            </w:r>
            <w:r w:rsidRPr="00524878">
              <w:rPr>
                <w:rFonts w:cs="Times New Roman"/>
                <w:b/>
                <w:bCs/>
                <w:sz w:val="36"/>
                <w:szCs w:val="36"/>
                <w:lang w:val="sr-Latn-RS" w:eastAsia="en-GB"/>
              </w:rPr>
              <w:t>2</w:t>
            </w:r>
          </w:p>
          <w:p w14:paraId="1322552A" w14:textId="77777777" w:rsidR="00777B73" w:rsidRPr="00524878" w:rsidRDefault="00777B73" w:rsidP="00777B73">
            <w:pPr>
              <w:widowControl/>
              <w:autoSpaceDE/>
              <w:autoSpaceDN/>
              <w:adjustRightInd/>
              <w:jc w:val="center"/>
              <w:rPr>
                <w:rFonts w:cs="Times New Roman"/>
                <w:szCs w:val="24"/>
                <w:lang w:val="sr-Cyrl-RS" w:eastAsia="en-GB"/>
              </w:rPr>
            </w:pPr>
            <w:r w:rsidRPr="00524878">
              <w:rPr>
                <w:rFonts w:cs="Times New Roman"/>
                <w:szCs w:val="24"/>
                <w:lang w:val="sr-Cyrl-RS" w:eastAsia="en-GB"/>
              </w:rPr>
              <w:t>коридор државног пута IIA реда број 104</w:t>
            </w:r>
          </w:p>
          <w:p w14:paraId="2729EDBF" w14:textId="77777777" w:rsidR="00225651" w:rsidRPr="00524878" w:rsidRDefault="00777B73" w:rsidP="00C66ED8">
            <w:pPr>
              <w:widowControl/>
              <w:autoSpaceDE/>
              <w:autoSpaceDN/>
              <w:adjustRightInd/>
              <w:jc w:val="center"/>
              <w:rPr>
                <w:rFonts w:cs="Times New Roman"/>
                <w:b/>
                <w:bCs/>
                <w:sz w:val="36"/>
                <w:szCs w:val="36"/>
                <w:lang w:val="sr-Cyrl-RS" w:eastAsia="en-GB"/>
              </w:rPr>
            </w:pPr>
            <w:r w:rsidRPr="00524878">
              <w:rPr>
                <w:rFonts w:cs="Times New Roman"/>
                <w:szCs w:val="24"/>
                <w:lang w:val="sr-Cyrl-RS" w:eastAsia="en-GB"/>
              </w:rPr>
              <w:t>на територији општине Нова Црња</w:t>
            </w:r>
          </w:p>
        </w:tc>
        <w:tc>
          <w:tcPr>
            <w:tcW w:w="7064" w:type="dxa"/>
            <w:tcBorders>
              <w:top w:val="nil"/>
              <w:left w:val="nil"/>
              <w:bottom w:val="single" w:sz="4" w:space="0" w:color="auto"/>
              <w:right w:val="single" w:sz="4" w:space="0" w:color="auto"/>
            </w:tcBorders>
            <w:shd w:val="clear" w:color="auto" w:fill="auto"/>
            <w:noWrap/>
            <w:vAlign w:val="center"/>
          </w:tcPr>
          <w:p w14:paraId="0E9288CA" w14:textId="77777777" w:rsidR="00225651" w:rsidRPr="00524878" w:rsidRDefault="00C66ED8" w:rsidP="00CA0908">
            <w:pPr>
              <w:jc w:val="left"/>
              <w:rPr>
                <w:rFonts w:cs="Times New Roman"/>
                <w:sz w:val="22"/>
                <w:lang w:val="sr-Cyrl-RS"/>
              </w:rPr>
            </w:pPr>
            <w:r w:rsidRPr="00524878">
              <w:rPr>
                <w:rFonts w:cs="Times New Roman"/>
                <w:sz w:val="22"/>
                <w:lang w:val="sr-Cyrl-RS"/>
              </w:rPr>
              <w:t xml:space="preserve">Делови катастарских парцела број 10000, 9898, 9899, 9750/1 </w:t>
            </w:r>
            <w:r w:rsidRPr="00524878">
              <w:rPr>
                <w:lang w:val="sr-Cyrl-RS"/>
              </w:rPr>
              <w:t>у КО Српск</w:t>
            </w:r>
            <w:r w:rsidRPr="00524878">
              <w:rPr>
                <w:lang w:val="sr-Latn-RS"/>
              </w:rPr>
              <w:t xml:space="preserve">a </w:t>
            </w:r>
            <w:r w:rsidRPr="00524878">
              <w:rPr>
                <w:lang w:val="sr-Cyrl-RS"/>
              </w:rPr>
              <w:t>Црња.</w:t>
            </w:r>
          </w:p>
        </w:tc>
      </w:tr>
      <w:tr w:rsidR="009329DB" w:rsidRPr="00911065" w14:paraId="2F4F1EFC" w14:textId="77777777" w:rsidTr="00713A3D">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tcPr>
          <w:p w14:paraId="717C1030" w14:textId="77777777" w:rsidR="00777B73" w:rsidRPr="00524878" w:rsidRDefault="00777B73" w:rsidP="00777B73">
            <w:pPr>
              <w:widowControl/>
              <w:autoSpaceDE/>
              <w:autoSpaceDN/>
              <w:adjustRightInd/>
              <w:jc w:val="center"/>
              <w:rPr>
                <w:rFonts w:cs="Times New Roman"/>
                <w:b/>
                <w:bCs/>
                <w:sz w:val="36"/>
                <w:szCs w:val="36"/>
                <w:lang w:val="sr-Latn-RS" w:eastAsia="en-GB"/>
              </w:rPr>
            </w:pPr>
            <w:r w:rsidRPr="00524878">
              <w:rPr>
                <w:rFonts w:cs="Times New Roman"/>
                <w:b/>
                <w:bCs/>
                <w:sz w:val="36"/>
                <w:szCs w:val="36"/>
                <w:lang w:val="sr-Cyrl-RS" w:eastAsia="en-GB"/>
              </w:rPr>
              <w:t>СА-</w:t>
            </w:r>
            <w:r w:rsidRPr="00524878">
              <w:rPr>
                <w:rFonts w:cs="Times New Roman"/>
                <w:b/>
                <w:bCs/>
                <w:sz w:val="36"/>
                <w:szCs w:val="36"/>
                <w:lang w:val="sr-Latn-RS" w:eastAsia="en-GB"/>
              </w:rPr>
              <w:t>3</w:t>
            </w:r>
          </w:p>
          <w:p w14:paraId="3F85ED2F" w14:textId="77777777" w:rsidR="00777B73" w:rsidRPr="00524878" w:rsidRDefault="00777B73" w:rsidP="00777B73">
            <w:pPr>
              <w:widowControl/>
              <w:autoSpaceDE/>
              <w:autoSpaceDN/>
              <w:adjustRightInd/>
              <w:jc w:val="center"/>
              <w:rPr>
                <w:rFonts w:cs="Times New Roman"/>
                <w:szCs w:val="24"/>
                <w:lang w:val="sr-Cyrl-RS" w:eastAsia="en-GB"/>
              </w:rPr>
            </w:pPr>
            <w:r w:rsidRPr="00524878">
              <w:rPr>
                <w:rFonts w:cs="Times New Roman"/>
                <w:szCs w:val="24"/>
                <w:lang w:val="sr-Cyrl-RS" w:eastAsia="en-GB"/>
              </w:rPr>
              <w:t>коридор државног пута IIA реда број 104</w:t>
            </w:r>
          </w:p>
          <w:p w14:paraId="0FE905B6" w14:textId="77777777" w:rsidR="00777B73" w:rsidRPr="00524878" w:rsidRDefault="00777B73" w:rsidP="00B66F31">
            <w:pPr>
              <w:widowControl/>
              <w:autoSpaceDE/>
              <w:autoSpaceDN/>
              <w:adjustRightInd/>
              <w:jc w:val="center"/>
              <w:rPr>
                <w:rFonts w:cs="Times New Roman"/>
                <w:b/>
                <w:bCs/>
                <w:sz w:val="36"/>
                <w:szCs w:val="36"/>
                <w:lang w:val="sr-Latn-RS" w:eastAsia="en-GB"/>
              </w:rPr>
            </w:pPr>
            <w:r w:rsidRPr="00524878">
              <w:rPr>
                <w:rFonts w:cs="Times New Roman"/>
                <w:szCs w:val="24"/>
                <w:lang w:val="sr-Cyrl-RS" w:eastAsia="en-GB"/>
              </w:rPr>
              <w:t>на територији општине Нова Црња</w:t>
            </w:r>
          </w:p>
          <w:p w14:paraId="798CBE3A" w14:textId="77777777" w:rsidR="009329DB" w:rsidRPr="00524878" w:rsidRDefault="009329DB" w:rsidP="0087202E">
            <w:pPr>
              <w:widowControl/>
              <w:autoSpaceDE/>
              <w:autoSpaceDN/>
              <w:adjustRightInd/>
              <w:jc w:val="center"/>
              <w:rPr>
                <w:rFonts w:cs="Times New Roman"/>
                <w:b/>
                <w:bCs/>
                <w:sz w:val="36"/>
                <w:szCs w:val="36"/>
                <w:lang w:val="sr-Cyrl-RS" w:eastAsia="en-GB"/>
              </w:rPr>
            </w:pPr>
          </w:p>
        </w:tc>
        <w:tc>
          <w:tcPr>
            <w:tcW w:w="7064" w:type="dxa"/>
            <w:tcBorders>
              <w:top w:val="nil"/>
              <w:left w:val="nil"/>
              <w:bottom w:val="single" w:sz="4" w:space="0" w:color="auto"/>
              <w:right w:val="single" w:sz="4" w:space="0" w:color="auto"/>
            </w:tcBorders>
            <w:shd w:val="clear" w:color="auto" w:fill="auto"/>
            <w:noWrap/>
            <w:vAlign w:val="bottom"/>
          </w:tcPr>
          <w:p w14:paraId="276AB03B" w14:textId="77777777" w:rsidR="00CA1560" w:rsidRPr="00524878" w:rsidRDefault="00CA1560" w:rsidP="00777B73">
            <w:pPr>
              <w:widowControl/>
              <w:autoSpaceDE/>
              <w:autoSpaceDN/>
              <w:adjustRightInd/>
              <w:spacing w:after="0"/>
              <w:jc w:val="left"/>
              <w:rPr>
                <w:rFonts w:cs="Times New Roman"/>
                <w:sz w:val="22"/>
                <w:lang w:val="sr-Cyrl-RS"/>
              </w:rPr>
            </w:pPr>
            <w:r w:rsidRPr="00524878">
              <w:rPr>
                <w:rFonts w:cs="Times New Roman"/>
                <w:sz w:val="22"/>
                <w:lang w:val="sr-Cyrl-RS"/>
              </w:rPr>
              <w:t xml:space="preserve">Делови катастарских парцела број 2296, 2185, 2459/1, 2186/3, 2297/1, 2297/2, 2298/1, 2298/2, 2305, 2306, 2307, 2308, </w:t>
            </w:r>
            <w:r w:rsidR="008775C8" w:rsidRPr="00524878">
              <w:rPr>
                <w:rFonts w:cs="Times New Roman"/>
                <w:sz w:val="22"/>
                <w:lang w:val="sr-Latn-RS"/>
              </w:rPr>
              <w:t xml:space="preserve">2309, </w:t>
            </w:r>
            <w:r w:rsidRPr="00524878">
              <w:rPr>
                <w:rFonts w:cs="Times New Roman"/>
                <w:sz w:val="22"/>
                <w:lang w:val="sr-Cyrl-RS"/>
              </w:rPr>
              <w:t xml:space="preserve">2310, 2311, 2312, 2313, </w:t>
            </w:r>
            <w:r w:rsidR="00B66F31" w:rsidRPr="00524878">
              <w:rPr>
                <w:rFonts w:cs="Times New Roman"/>
                <w:sz w:val="22"/>
                <w:lang w:val="sr-Cyrl-RS"/>
              </w:rPr>
              <w:t xml:space="preserve">2314/1, 2314/2, 2315/1, 2315/2, 2316, 2317/1, 2317/2, 2318, 2319, 2320, 2321, 2322/1, 2322/2, 2323, 2324/1, 2324/2, 2324/3, 2325/1, 2325/2, 2325/3, 2326, 2327, 2328, 2329, 2330, 2331, 2332, 2269, 2270, 2271, 2272, 2273, 2274, 2275/1, 2275/2, 2276/1, 2276/2, 2276/3, 2277/1, 2277/2, 2278/1, 2278/2, 2279, 2280/1, 2280/2, 2281, 2282, 2283, 2284/1, 2284/2, 2285, 2286, 2287, 2288, 2289, 2290, 2291, 2292, 2293, 2294, 2295/1, 2295/2 </w:t>
            </w:r>
          </w:p>
          <w:p w14:paraId="42F79655" w14:textId="77777777" w:rsidR="009329DB" w:rsidRPr="00524878" w:rsidRDefault="00777B73" w:rsidP="00B66F31">
            <w:pPr>
              <w:widowControl/>
              <w:autoSpaceDE/>
              <w:autoSpaceDN/>
              <w:adjustRightInd/>
              <w:spacing w:after="0"/>
              <w:jc w:val="left"/>
              <w:rPr>
                <w:rFonts w:cs="Times New Roman"/>
                <w:sz w:val="22"/>
                <w:lang w:val="sr-Cyrl-RS"/>
              </w:rPr>
            </w:pPr>
            <w:r w:rsidRPr="00524878">
              <w:rPr>
                <w:rFonts w:cs="Times New Roman"/>
                <w:sz w:val="22"/>
                <w:lang w:val="sr-Cyrl-RS"/>
              </w:rPr>
              <w:t>у КО Војвода Степа</w:t>
            </w:r>
          </w:p>
        </w:tc>
      </w:tr>
      <w:tr w:rsidR="00225651" w:rsidRPr="00911065" w14:paraId="3302DA40" w14:textId="77777777" w:rsidTr="00713A3D">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tcPr>
          <w:p w14:paraId="096476CD" w14:textId="77777777" w:rsidR="00225651" w:rsidRPr="00606F27" w:rsidRDefault="005A42E0" w:rsidP="00696EF7">
            <w:pPr>
              <w:widowControl/>
              <w:autoSpaceDE/>
              <w:autoSpaceDN/>
              <w:adjustRightInd/>
              <w:jc w:val="center"/>
              <w:rPr>
                <w:rFonts w:cs="Times New Roman"/>
                <w:b/>
                <w:bCs/>
                <w:sz w:val="36"/>
                <w:szCs w:val="36"/>
                <w:lang w:val="sr-Cyrl-RS" w:eastAsia="en-GB"/>
              </w:rPr>
            </w:pPr>
            <w:r w:rsidRPr="00606F27">
              <w:rPr>
                <w:rFonts w:cs="Times New Roman"/>
                <w:b/>
                <w:bCs/>
                <w:sz w:val="36"/>
                <w:szCs w:val="36"/>
                <w:lang w:val="sr-Cyrl-RS" w:eastAsia="en-GB"/>
              </w:rPr>
              <w:t>СА-4</w:t>
            </w:r>
          </w:p>
          <w:p w14:paraId="6E2E545C" w14:textId="77777777" w:rsidR="00225651" w:rsidRPr="00606F27" w:rsidRDefault="00225651" w:rsidP="00225651">
            <w:pPr>
              <w:widowControl/>
              <w:autoSpaceDE/>
              <w:autoSpaceDN/>
              <w:adjustRightInd/>
              <w:jc w:val="center"/>
              <w:rPr>
                <w:rFonts w:cs="Times New Roman"/>
                <w:szCs w:val="24"/>
                <w:lang w:val="sr-Cyrl-RS" w:eastAsia="en-GB"/>
              </w:rPr>
            </w:pPr>
            <w:r w:rsidRPr="00606F27">
              <w:rPr>
                <w:rFonts w:cs="Times New Roman"/>
                <w:szCs w:val="24"/>
                <w:lang w:val="sr-Cyrl-RS" w:eastAsia="en-GB"/>
              </w:rPr>
              <w:t>коридор државног пута IIA реда број 104</w:t>
            </w:r>
          </w:p>
          <w:p w14:paraId="02674EFA" w14:textId="77777777" w:rsidR="00225651" w:rsidRPr="00606F27" w:rsidRDefault="00225651" w:rsidP="00225651">
            <w:pPr>
              <w:widowControl/>
              <w:autoSpaceDE/>
              <w:autoSpaceDN/>
              <w:adjustRightInd/>
              <w:jc w:val="center"/>
              <w:rPr>
                <w:rFonts w:cs="Times New Roman"/>
                <w:szCs w:val="24"/>
                <w:lang w:val="sr-Cyrl-RS" w:eastAsia="en-GB"/>
              </w:rPr>
            </w:pPr>
            <w:r w:rsidRPr="00606F27">
              <w:rPr>
                <w:rFonts w:cs="Times New Roman"/>
                <w:szCs w:val="24"/>
                <w:lang w:val="sr-Cyrl-RS" w:eastAsia="en-GB"/>
              </w:rPr>
              <w:t>на територији општине Нова Црња</w:t>
            </w:r>
          </w:p>
          <w:p w14:paraId="504D828B" w14:textId="77777777" w:rsidR="00225651" w:rsidRPr="00606F27" w:rsidRDefault="00225651" w:rsidP="00225651">
            <w:pPr>
              <w:widowControl/>
              <w:autoSpaceDE/>
              <w:autoSpaceDN/>
              <w:adjustRightInd/>
              <w:jc w:val="center"/>
              <w:rPr>
                <w:rFonts w:cs="Times New Roman"/>
                <w:b/>
                <w:bCs/>
                <w:sz w:val="36"/>
                <w:szCs w:val="36"/>
                <w:highlight w:val="yellow"/>
                <w:lang w:val="sr-Cyrl-RS" w:eastAsia="en-GB"/>
              </w:rPr>
            </w:pPr>
          </w:p>
        </w:tc>
        <w:tc>
          <w:tcPr>
            <w:tcW w:w="7064" w:type="dxa"/>
            <w:tcBorders>
              <w:top w:val="nil"/>
              <w:left w:val="nil"/>
              <w:bottom w:val="single" w:sz="4" w:space="0" w:color="auto"/>
              <w:right w:val="single" w:sz="4" w:space="0" w:color="auto"/>
            </w:tcBorders>
            <w:shd w:val="clear" w:color="auto" w:fill="auto"/>
            <w:noWrap/>
            <w:vAlign w:val="bottom"/>
          </w:tcPr>
          <w:p w14:paraId="4895F167" w14:textId="77777777" w:rsidR="00225651" w:rsidRPr="00524878" w:rsidRDefault="00225651" w:rsidP="00225651">
            <w:pPr>
              <w:widowControl/>
              <w:autoSpaceDE/>
              <w:autoSpaceDN/>
              <w:adjustRightInd/>
              <w:spacing w:after="0"/>
              <w:jc w:val="left"/>
              <w:rPr>
                <w:rFonts w:cs="Times New Roman"/>
                <w:color w:val="FF0000"/>
                <w:sz w:val="22"/>
                <w:lang w:val="sr-Cyrl-RS"/>
              </w:rPr>
            </w:pPr>
            <w:r w:rsidRPr="007F75CF">
              <w:rPr>
                <w:rFonts w:cs="Times New Roman"/>
                <w:sz w:val="22"/>
                <w:lang w:val="sr-Cyrl-RS"/>
              </w:rPr>
              <w:t xml:space="preserve">Цела катастарска парцела </w:t>
            </w:r>
            <w:r w:rsidR="00606F27" w:rsidRPr="00606F27">
              <w:rPr>
                <w:rFonts w:cs="Times New Roman"/>
                <w:sz w:val="22"/>
                <w:lang w:val="sr-Latn-RS"/>
              </w:rPr>
              <w:t xml:space="preserve">2240, </w:t>
            </w:r>
            <w:r w:rsidRPr="007F75CF">
              <w:rPr>
                <w:rFonts w:cs="Times New Roman"/>
                <w:sz w:val="22"/>
                <w:lang w:val="sr-Cyrl-RS"/>
              </w:rPr>
              <w:t>2998/1 у КО Војвода Степа</w:t>
            </w:r>
            <w:r w:rsidR="00524878">
              <w:rPr>
                <w:rFonts w:cs="Times New Roman"/>
                <w:sz w:val="22"/>
                <w:lang w:val="sr-Cyrl-RS"/>
              </w:rPr>
              <w:t xml:space="preserve"> </w:t>
            </w:r>
          </w:p>
          <w:p w14:paraId="3B5AE445" w14:textId="77777777" w:rsidR="00225651" w:rsidRPr="00524878" w:rsidRDefault="00225651" w:rsidP="00225651">
            <w:pPr>
              <w:widowControl/>
              <w:autoSpaceDE/>
              <w:autoSpaceDN/>
              <w:adjustRightInd/>
              <w:spacing w:after="0"/>
              <w:jc w:val="left"/>
              <w:rPr>
                <w:rFonts w:cs="Times New Roman"/>
                <w:color w:val="FF0000"/>
                <w:sz w:val="22"/>
                <w:lang w:val="sr-Cyrl-RS"/>
              </w:rPr>
            </w:pPr>
          </w:p>
          <w:p w14:paraId="28F3FB77" w14:textId="77777777" w:rsidR="00225651" w:rsidRPr="007F75CF" w:rsidRDefault="00225651" w:rsidP="00410383">
            <w:pPr>
              <w:widowControl/>
              <w:autoSpaceDE/>
              <w:autoSpaceDN/>
              <w:adjustRightInd/>
              <w:spacing w:after="0"/>
              <w:rPr>
                <w:rFonts w:cs="Times New Roman"/>
                <w:sz w:val="22"/>
                <w:lang w:val="sr-Cyrl-RS"/>
              </w:rPr>
            </w:pPr>
            <w:r w:rsidRPr="007F75CF">
              <w:rPr>
                <w:rFonts w:cs="Times New Roman"/>
                <w:sz w:val="22"/>
                <w:lang w:val="sr-Cyrl-RS"/>
              </w:rPr>
              <w:t>Делови катастарских парцела 2239, 2241, 2242, 2243/1, 2243/2, 2244, 2245/1, 2245/2, 2246/1, 2246/2, 2246/3, 2247, 2248, 2249, 2250, 2251/1, 2251/2, 2252, 2253, 2254, 2255/1, 2255/2, 2256/1, 2256/2, 2257, 2258/1, 2258/2, 2258/3, 2259/1, 2259/2, 2260, 2261, 2262, 2263, 2264/1, 2264/2, 2265/1, 2265/2</w:t>
            </w:r>
            <w:r w:rsidRPr="00606F27">
              <w:rPr>
                <w:rFonts w:cs="Times New Roman"/>
                <w:sz w:val="22"/>
                <w:lang w:val="sr-Cyrl-RS"/>
              </w:rPr>
              <w:t>, 2266/1, 2749, 2750</w:t>
            </w:r>
            <w:r w:rsidRPr="007F75CF">
              <w:rPr>
                <w:rFonts w:cs="Times New Roman"/>
                <w:sz w:val="22"/>
                <w:lang w:val="sr-Cyrl-RS"/>
              </w:rPr>
              <w:t xml:space="preserve">, 2751, 2752, 2753, 2754, 2755, 2756, 2757/1, 2757/2, 2758, 2759, 2760, 2761, 2762/1, 2762/2, 2763, 2764, 2765, 2766, 2767/1, 2767/2, 2768, 2769/1, 2769/2, 2770/1, 2770/2, 2771, 2772/1, 2772/2, 2773/1, 2773/2, 2774, 2775/2, 2776/1, 2776/2, 2776/3, 2776/4, 2777, 2778, 2779/1, 2779/2, 2780, 2781, 2782, 2783, 2784, 2785, 2786, 2787, 2788, 2789/1, 2789/2, 2790, 2791, 2792, 2793, 2794/1, 2794/2, 2794/3, 3035, 3036, 3037, 3038/1, 3038/2, 3039/1, 3039/2, 3040, 3041, 3042/1, 3042/2, 3043, 3044, 3045, 3046, 3047/1, 3047/2, 3048/1, 3048/2, 3049, 3050, 3051, 3052/1, 3052/2, 3053, 3054/1, 3054/2, 3184/1 у </w:t>
            </w:r>
            <w:bookmarkStart w:id="111" w:name="_Hlk183424345"/>
            <w:r w:rsidRPr="007F75CF">
              <w:rPr>
                <w:rFonts w:cs="Times New Roman"/>
                <w:sz w:val="22"/>
                <w:lang w:val="sr-Cyrl-RS"/>
              </w:rPr>
              <w:t>КО Војвода Степа</w:t>
            </w:r>
            <w:bookmarkEnd w:id="111"/>
          </w:p>
        </w:tc>
      </w:tr>
      <w:tr w:rsidR="00225651" w:rsidRPr="00911065" w14:paraId="47F56F71" w14:textId="77777777" w:rsidTr="00713A3D">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hideMark/>
          </w:tcPr>
          <w:p w14:paraId="0F7B90CF" w14:textId="77777777" w:rsidR="00295AF1" w:rsidRPr="00606F27" w:rsidRDefault="00295AF1" w:rsidP="00696EF7">
            <w:pPr>
              <w:widowControl/>
              <w:autoSpaceDE/>
              <w:autoSpaceDN/>
              <w:adjustRightInd/>
              <w:jc w:val="center"/>
              <w:rPr>
                <w:rFonts w:cs="Times New Roman"/>
                <w:b/>
                <w:bCs/>
                <w:sz w:val="36"/>
                <w:szCs w:val="36"/>
                <w:lang w:val="sr-Cyrl-RS" w:eastAsia="en-GB"/>
              </w:rPr>
            </w:pPr>
            <w:r w:rsidRPr="00606F27">
              <w:rPr>
                <w:rFonts w:cs="Times New Roman"/>
                <w:b/>
                <w:bCs/>
                <w:sz w:val="36"/>
                <w:szCs w:val="36"/>
                <w:lang w:val="sr-Cyrl-RS" w:eastAsia="en-GB"/>
              </w:rPr>
              <w:t>СА-5</w:t>
            </w:r>
          </w:p>
          <w:p w14:paraId="126F1A96" w14:textId="77777777" w:rsidR="00225651" w:rsidRPr="00606F27" w:rsidRDefault="00225651" w:rsidP="00225651">
            <w:pPr>
              <w:widowControl/>
              <w:autoSpaceDE/>
              <w:autoSpaceDN/>
              <w:adjustRightInd/>
              <w:jc w:val="center"/>
              <w:rPr>
                <w:rFonts w:cs="Times New Roman"/>
                <w:szCs w:val="24"/>
                <w:lang w:val="sr-Cyrl-RS" w:eastAsia="en-GB"/>
              </w:rPr>
            </w:pPr>
            <w:r w:rsidRPr="00606F27">
              <w:rPr>
                <w:rFonts w:cs="Times New Roman"/>
                <w:szCs w:val="24"/>
                <w:lang w:val="sr-Cyrl-RS" w:eastAsia="en-GB"/>
              </w:rPr>
              <w:t>коридор државног пута IIA реда број 104</w:t>
            </w:r>
          </w:p>
          <w:p w14:paraId="4B5BA79C" w14:textId="77777777" w:rsidR="00225651" w:rsidRPr="00606F27" w:rsidRDefault="00225651" w:rsidP="00225651">
            <w:pPr>
              <w:widowControl/>
              <w:autoSpaceDE/>
              <w:autoSpaceDN/>
              <w:adjustRightInd/>
              <w:jc w:val="center"/>
              <w:rPr>
                <w:rFonts w:cs="Times New Roman"/>
                <w:b/>
                <w:bCs/>
                <w:szCs w:val="24"/>
                <w:lang w:val="sr-Cyrl-RS" w:eastAsia="en-GB"/>
              </w:rPr>
            </w:pPr>
            <w:r w:rsidRPr="00606F27">
              <w:rPr>
                <w:rFonts w:cs="Times New Roman"/>
                <w:szCs w:val="24"/>
                <w:lang w:val="sr-Cyrl-RS" w:eastAsia="en-GB"/>
              </w:rPr>
              <w:t>на територији општине Нова Црња</w:t>
            </w:r>
          </w:p>
        </w:tc>
        <w:tc>
          <w:tcPr>
            <w:tcW w:w="7064" w:type="dxa"/>
            <w:tcBorders>
              <w:top w:val="nil"/>
              <w:left w:val="nil"/>
              <w:bottom w:val="single" w:sz="4" w:space="0" w:color="auto"/>
              <w:right w:val="single" w:sz="4" w:space="0" w:color="auto"/>
            </w:tcBorders>
            <w:shd w:val="clear" w:color="auto" w:fill="auto"/>
            <w:noWrap/>
            <w:vAlign w:val="bottom"/>
            <w:hideMark/>
          </w:tcPr>
          <w:p w14:paraId="1639F194" w14:textId="48F82AF2" w:rsidR="00225651" w:rsidRPr="00C1795D" w:rsidRDefault="00225651" w:rsidP="00410383">
            <w:pPr>
              <w:rPr>
                <w:rFonts w:cs="Times New Roman"/>
                <w:color w:val="FF0000"/>
                <w:sz w:val="22"/>
                <w:lang w:val="sr-Cyrl-RS" w:eastAsia="en-GB"/>
              </w:rPr>
            </w:pPr>
            <w:r w:rsidRPr="00C1795D">
              <w:rPr>
                <w:rFonts w:cs="Times New Roman"/>
                <w:lang w:val="sr-Cyrl-RS"/>
              </w:rPr>
              <w:t xml:space="preserve">Делови катастарских парцела  </w:t>
            </w:r>
            <w:r w:rsidRPr="00C1795D">
              <w:rPr>
                <w:rFonts w:cs="Times New Roman"/>
                <w:color w:val="000000"/>
                <w:sz w:val="22"/>
                <w:lang w:val="sr-Cyrl-RS"/>
              </w:rPr>
              <w:t>2913, 2967, 2998/2, 2999/1, 2999/2, 3003/2, 3004/1, 3005, 3006, 3008/1, 3008/2, 3009, 3010, 3011, 3012, 3013, 3014/1, 3014/2, 3014/3, 3014/4, 3015, 3016/1, 3016/2, 3017/1, 3017/2, 3018, 3019, 3020, 3021, 3022, 3023, 3024/1, 3024/2, 3025, 3026, 3027, 3028, 3029, 3030/1, 3030/2, 3031, 3032, 3033, 3034, 3209, 3278, 3588</w:t>
            </w:r>
            <w:r w:rsidR="00C41E17" w:rsidRPr="00BD2403">
              <w:rPr>
                <w:rFonts w:cs="Times New Roman"/>
                <w:color w:val="000000"/>
                <w:sz w:val="22"/>
                <w:lang w:val="sr-Cyrl-RS"/>
              </w:rPr>
              <w:t xml:space="preserve"> </w:t>
            </w:r>
            <w:r w:rsidRPr="00C1795D">
              <w:rPr>
                <w:rFonts w:cs="Times New Roman"/>
                <w:lang w:val="sr-Cyrl-RS"/>
              </w:rPr>
              <w:t>у КО Војвода Степа</w:t>
            </w:r>
          </w:p>
        </w:tc>
      </w:tr>
      <w:tr w:rsidR="000A7F88" w:rsidRPr="00911065" w14:paraId="2A58934E" w14:textId="77777777" w:rsidTr="00811798">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tcPr>
          <w:p w14:paraId="2DC11021" w14:textId="77777777" w:rsidR="000A7F88" w:rsidRPr="00606F27" w:rsidRDefault="000A7F88" w:rsidP="000A7F88">
            <w:pPr>
              <w:widowControl/>
              <w:autoSpaceDE/>
              <w:autoSpaceDN/>
              <w:adjustRightInd/>
              <w:jc w:val="center"/>
              <w:rPr>
                <w:rFonts w:cs="Times New Roman"/>
                <w:b/>
                <w:bCs/>
                <w:sz w:val="36"/>
                <w:szCs w:val="36"/>
                <w:lang w:val="sr-Cyrl-RS" w:eastAsia="en-GB"/>
              </w:rPr>
            </w:pPr>
            <w:r w:rsidRPr="00606F27">
              <w:rPr>
                <w:rFonts w:cs="Times New Roman"/>
                <w:b/>
                <w:bCs/>
                <w:sz w:val="36"/>
                <w:szCs w:val="36"/>
                <w:lang w:val="sr-Cyrl-RS" w:eastAsia="en-GB"/>
              </w:rPr>
              <w:t>СА-6</w:t>
            </w:r>
          </w:p>
          <w:p w14:paraId="62947FCD" w14:textId="77777777" w:rsidR="000A7F88" w:rsidRPr="00606F27" w:rsidRDefault="000A7F88" w:rsidP="000A7F88">
            <w:pPr>
              <w:widowControl/>
              <w:autoSpaceDE/>
              <w:autoSpaceDN/>
              <w:adjustRightInd/>
              <w:jc w:val="center"/>
              <w:rPr>
                <w:rFonts w:cs="Times New Roman"/>
                <w:szCs w:val="24"/>
                <w:lang w:val="sr-Cyrl-RS" w:eastAsia="en-GB"/>
              </w:rPr>
            </w:pPr>
            <w:r w:rsidRPr="00606F27">
              <w:rPr>
                <w:rFonts w:cs="Times New Roman"/>
                <w:szCs w:val="24"/>
                <w:lang w:val="sr-Cyrl-RS" w:eastAsia="en-GB"/>
              </w:rPr>
              <w:lastRenderedPageBreak/>
              <w:t>коридор државног пута IIA реда број 104</w:t>
            </w:r>
          </w:p>
          <w:p w14:paraId="75F7D60D" w14:textId="77777777" w:rsidR="000A7F88" w:rsidRPr="00606F27" w:rsidRDefault="000A7F88" w:rsidP="00410383">
            <w:pPr>
              <w:widowControl/>
              <w:autoSpaceDE/>
              <w:autoSpaceDN/>
              <w:adjustRightInd/>
              <w:jc w:val="center"/>
              <w:rPr>
                <w:rFonts w:cs="Times New Roman"/>
                <w:b/>
                <w:bCs/>
                <w:sz w:val="36"/>
                <w:szCs w:val="36"/>
                <w:highlight w:val="yellow"/>
                <w:lang w:val="sr-Cyrl-RS" w:eastAsia="en-GB"/>
              </w:rPr>
            </w:pPr>
            <w:r w:rsidRPr="00606F27">
              <w:rPr>
                <w:rFonts w:cs="Times New Roman"/>
                <w:szCs w:val="24"/>
                <w:lang w:val="sr-Cyrl-RS" w:eastAsia="en-GB"/>
              </w:rPr>
              <w:t>на територији општине Житиште</w:t>
            </w:r>
          </w:p>
        </w:tc>
        <w:tc>
          <w:tcPr>
            <w:tcW w:w="7064" w:type="dxa"/>
            <w:tcBorders>
              <w:top w:val="nil"/>
              <w:left w:val="nil"/>
              <w:bottom w:val="single" w:sz="4" w:space="0" w:color="auto"/>
              <w:right w:val="single" w:sz="4" w:space="0" w:color="auto"/>
            </w:tcBorders>
            <w:shd w:val="clear" w:color="auto" w:fill="auto"/>
            <w:noWrap/>
            <w:vAlign w:val="bottom"/>
          </w:tcPr>
          <w:p w14:paraId="3FDBB738" w14:textId="77777777" w:rsidR="000A7F88" w:rsidRPr="00C1795D" w:rsidRDefault="000A7F88" w:rsidP="000A7F88">
            <w:pPr>
              <w:rPr>
                <w:color w:val="000000"/>
                <w:sz w:val="22"/>
                <w:lang w:val="sr-Cyrl-RS"/>
              </w:rPr>
            </w:pPr>
            <w:r w:rsidRPr="00C1795D">
              <w:rPr>
                <w:lang w:val="sr-Cyrl-RS"/>
              </w:rPr>
              <w:lastRenderedPageBreak/>
              <w:t>Цела катастарска парцела 5377 у КО Српски Итебеј</w:t>
            </w:r>
          </w:p>
          <w:p w14:paraId="6B10BAFB" w14:textId="77777777" w:rsidR="000A7F88" w:rsidRPr="00606F27" w:rsidRDefault="000A7F88" w:rsidP="000A7F88">
            <w:pPr>
              <w:rPr>
                <w:sz w:val="22"/>
                <w:lang w:val="sr-Cyrl-RS" w:eastAsia="sr-Cyrl-RS"/>
              </w:rPr>
            </w:pPr>
            <w:r w:rsidRPr="00C1795D">
              <w:rPr>
                <w:lang w:val="sr-Cyrl-RS"/>
              </w:rPr>
              <w:t xml:space="preserve">Делови катастарских парцела </w:t>
            </w:r>
            <w:r w:rsidRPr="00C1795D">
              <w:rPr>
                <w:color w:val="000000"/>
                <w:sz w:val="22"/>
                <w:lang w:val="sr-Cyrl-RS"/>
              </w:rPr>
              <w:t xml:space="preserve">5374, 5376, 5377, 5378, 5381, 5382,  5497/1, 5497/2, 5651, 5652, 5653, 5654, 5655, 5656, 5657, 5658, 5662, 5663, </w:t>
            </w:r>
            <w:r w:rsidRPr="00C1795D">
              <w:rPr>
                <w:color w:val="000000"/>
                <w:sz w:val="22"/>
                <w:lang w:val="sr-Cyrl-RS"/>
              </w:rPr>
              <w:lastRenderedPageBreak/>
              <w:t>5664, 5665, 5668, 5669, 5670, 5671, 5672, 5679, 5697, 5698, 5699, 5700/1, 5825, 5826, 5827, 5828, 5829</w:t>
            </w:r>
            <w:r w:rsidRPr="00606F27">
              <w:rPr>
                <w:sz w:val="22"/>
                <w:lang w:val="sr-Cyrl-RS"/>
              </w:rPr>
              <w:t>, 5830, 5831/2, 10845, 10815/2, 10816/2, 10817/2, 10818/3, 10852/2</w:t>
            </w:r>
            <w:r w:rsidRPr="00606F27">
              <w:rPr>
                <w:lang w:val="sr-Cyrl-RS"/>
              </w:rPr>
              <w:t xml:space="preserve"> у КО Српски Итебеј</w:t>
            </w:r>
          </w:p>
          <w:p w14:paraId="7BE20EA4" w14:textId="77777777" w:rsidR="000A7F88" w:rsidRPr="00C1795D" w:rsidRDefault="000A7F88" w:rsidP="000A7F88">
            <w:pPr>
              <w:rPr>
                <w:lang w:val="sr-Cyrl-RS"/>
              </w:rPr>
            </w:pPr>
          </w:p>
        </w:tc>
      </w:tr>
      <w:tr w:rsidR="000A7F88" w:rsidRPr="00911065" w14:paraId="796B316B" w14:textId="77777777" w:rsidTr="00811798">
        <w:trPr>
          <w:trHeight w:val="315"/>
        </w:trPr>
        <w:tc>
          <w:tcPr>
            <w:tcW w:w="2717" w:type="dxa"/>
            <w:tcBorders>
              <w:top w:val="nil"/>
              <w:left w:val="single" w:sz="4" w:space="0" w:color="auto"/>
              <w:bottom w:val="single" w:sz="4" w:space="0" w:color="auto"/>
              <w:right w:val="single" w:sz="4" w:space="0" w:color="auto"/>
            </w:tcBorders>
            <w:shd w:val="clear" w:color="auto" w:fill="auto"/>
            <w:noWrap/>
            <w:vAlign w:val="center"/>
          </w:tcPr>
          <w:p w14:paraId="2317D634" w14:textId="77777777" w:rsidR="000A7F88" w:rsidRPr="00606F27" w:rsidRDefault="000A7F88" w:rsidP="000A7F88">
            <w:pPr>
              <w:widowControl/>
              <w:autoSpaceDE/>
              <w:autoSpaceDN/>
              <w:adjustRightInd/>
              <w:jc w:val="center"/>
              <w:rPr>
                <w:rFonts w:cs="Times New Roman"/>
                <w:b/>
                <w:bCs/>
                <w:sz w:val="36"/>
                <w:szCs w:val="36"/>
                <w:lang w:val="sr-Cyrl-RS" w:eastAsia="en-GB"/>
              </w:rPr>
            </w:pPr>
            <w:r w:rsidRPr="00606F27">
              <w:rPr>
                <w:rFonts w:cs="Times New Roman"/>
                <w:b/>
                <w:bCs/>
                <w:sz w:val="36"/>
                <w:szCs w:val="36"/>
                <w:lang w:val="sr-Cyrl-RS" w:eastAsia="en-GB"/>
              </w:rPr>
              <w:lastRenderedPageBreak/>
              <w:t>СА-7</w:t>
            </w:r>
          </w:p>
          <w:p w14:paraId="64814B93" w14:textId="77777777" w:rsidR="000A7F88" w:rsidRPr="00606F27" w:rsidRDefault="000A7F88" w:rsidP="000A7F88">
            <w:pPr>
              <w:widowControl/>
              <w:autoSpaceDE/>
              <w:autoSpaceDN/>
              <w:adjustRightInd/>
              <w:jc w:val="center"/>
              <w:rPr>
                <w:rFonts w:cs="Times New Roman"/>
                <w:szCs w:val="24"/>
                <w:lang w:val="sr-Cyrl-RS" w:eastAsia="en-GB"/>
              </w:rPr>
            </w:pPr>
            <w:r w:rsidRPr="00606F27">
              <w:rPr>
                <w:rFonts w:cs="Times New Roman"/>
                <w:szCs w:val="24"/>
                <w:lang w:val="sr-Cyrl-RS" w:eastAsia="en-GB"/>
              </w:rPr>
              <w:t>коридор државног пута IIA реда број 104</w:t>
            </w:r>
          </w:p>
          <w:p w14:paraId="4F3D3991" w14:textId="77777777" w:rsidR="000A7F88" w:rsidRPr="00295AF1" w:rsidRDefault="000A7F88" w:rsidP="00410383">
            <w:pPr>
              <w:widowControl/>
              <w:autoSpaceDE/>
              <w:autoSpaceDN/>
              <w:adjustRightInd/>
              <w:jc w:val="center"/>
              <w:rPr>
                <w:rFonts w:cs="Times New Roman"/>
                <w:b/>
                <w:bCs/>
                <w:color w:val="E40000"/>
                <w:szCs w:val="24"/>
                <w:highlight w:val="yellow"/>
                <w:lang w:val="sr-Cyrl-RS" w:eastAsia="en-GB"/>
              </w:rPr>
            </w:pPr>
            <w:r w:rsidRPr="00606F27">
              <w:rPr>
                <w:rFonts w:cs="Times New Roman"/>
                <w:szCs w:val="24"/>
                <w:lang w:val="sr-Cyrl-RS" w:eastAsia="en-GB"/>
              </w:rPr>
              <w:t>на територији општине Житиште</w:t>
            </w:r>
          </w:p>
        </w:tc>
        <w:tc>
          <w:tcPr>
            <w:tcW w:w="7064" w:type="dxa"/>
            <w:tcBorders>
              <w:top w:val="nil"/>
              <w:left w:val="nil"/>
              <w:bottom w:val="single" w:sz="4" w:space="0" w:color="auto"/>
              <w:right w:val="single" w:sz="4" w:space="0" w:color="auto"/>
            </w:tcBorders>
            <w:shd w:val="clear" w:color="auto" w:fill="auto"/>
            <w:noWrap/>
            <w:vAlign w:val="center"/>
          </w:tcPr>
          <w:p w14:paraId="7AD6507B" w14:textId="77777777" w:rsidR="000A7F88" w:rsidRPr="00C1795D" w:rsidRDefault="000A7F88" w:rsidP="000A7F88">
            <w:pPr>
              <w:rPr>
                <w:lang w:val="sr-Cyrl-RS" w:eastAsia="sr-Cyrl-RS"/>
              </w:rPr>
            </w:pPr>
            <w:r w:rsidRPr="00C1795D">
              <w:rPr>
                <w:lang w:val="sr-Cyrl-RS"/>
              </w:rPr>
              <w:t>Делови катастарских парцела 1665, 1666, 2008, 2009, 2271, 2272, 2273, 2280, 2283 у КО Хетин</w:t>
            </w:r>
          </w:p>
          <w:p w14:paraId="0ADA729A" w14:textId="77777777" w:rsidR="000A7F88" w:rsidRPr="00C1795D" w:rsidRDefault="000A7F88" w:rsidP="000A7F88">
            <w:pPr>
              <w:rPr>
                <w:color w:val="FF0000"/>
                <w:sz w:val="22"/>
                <w:lang w:val="sr-Cyrl-RS" w:eastAsia="en-GB"/>
              </w:rPr>
            </w:pPr>
          </w:p>
        </w:tc>
      </w:tr>
    </w:tbl>
    <w:p w14:paraId="2053CDE9" w14:textId="77777777" w:rsidR="00973FDD" w:rsidRDefault="00973FDD" w:rsidP="00973FDD">
      <w:pPr>
        <w:rPr>
          <w:lang w:val="sr-Latn-RS"/>
        </w:rPr>
      </w:pPr>
      <w:bookmarkStart w:id="112" w:name="_Toc135726925"/>
      <w:bookmarkEnd w:id="110"/>
      <w:r w:rsidRPr="00C1795D">
        <w:rPr>
          <w:b/>
          <w:bCs/>
          <w:lang w:val="sr-Cyrl-RS"/>
        </w:rPr>
        <w:t>Напомена:</w:t>
      </w:r>
      <w:r w:rsidRPr="00C1795D">
        <w:rPr>
          <w:lang w:val="sr-Cyrl-RS"/>
        </w:rPr>
        <w:t xml:space="preserve"> У случају неслагања бројева катастарских парцела из текстуалног и графичког дела плана, важе бројеви катастарских парцела из графичког прилога.</w:t>
      </w:r>
    </w:p>
    <w:p w14:paraId="4A0F16D2" w14:textId="77777777" w:rsidR="007B2B76" w:rsidRPr="006508D9" w:rsidRDefault="006508D9" w:rsidP="007B2B76">
      <w:pPr>
        <w:rPr>
          <w:lang w:val="sr-Latn-RS"/>
        </w:rPr>
      </w:pPr>
      <w:r>
        <w:rPr>
          <w:sz w:val="23"/>
          <w:szCs w:val="23"/>
        </w:rPr>
        <w:t>Тачне</w:t>
      </w:r>
      <w:r w:rsidRPr="006508D9">
        <w:rPr>
          <w:sz w:val="23"/>
          <w:szCs w:val="23"/>
          <w:lang w:val="sr-Latn-RS"/>
        </w:rPr>
        <w:t xml:space="preserve"> </w:t>
      </w:r>
      <w:r>
        <w:rPr>
          <w:sz w:val="23"/>
          <w:szCs w:val="23"/>
        </w:rPr>
        <w:t>координате</w:t>
      </w:r>
      <w:r w:rsidRPr="006508D9">
        <w:rPr>
          <w:sz w:val="23"/>
          <w:szCs w:val="23"/>
          <w:lang w:val="sr-Latn-RS"/>
        </w:rPr>
        <w:t xml:space="preserve"> </w:t>
      </w:r>
      <w:r>
        <w:rPr>
          <w:sz w:val="23"/>
          <w:szCs w:val="23"/>
        </w:rPr>
        <w:t>и</w:t>
      </w:r>
      <w:r w:rsidRPr="006508D9">
        <w:rPr>
          <w:sz w:val="23"/>
          <w:szCs w:val="23"/>
          <w:lang w:val="sr-Latn-RS"/>
        </w:rPr>
        <w:t xml:space="preserve"> </w:t>
      </w:r>
      <w:r>
        <w:rPr>
          <w:sz w:val="23"/>
          <w:szCs w:val="23"/>
        </w:rPr>
        <w:t>површине</w:t>
      </w:r>
      <w:r w:rsidRPr="006508D9">
        <w:rPr>
          <w:sz w:val="23"/>
          <w:szCs w:val="23"/>
          <w:lang w:val="sr-Latn-RS"/>
        </w:rPr>
        <w:t xml:space="preserve"> </w:t>
      </w:r>
      <w:r>
        <w:rPr>
          <w:sz w:val="23"/>
          <w:szCs w:val="23"/>
        </w:rPr>
        <w:t>парцела</w:t>
      </w:r>
      <w:r w:rsidRPr="006508D9">
        <w:rPr>
          <w:sz w:val="23"/>
          <w:szCs w:val="23"/>
          <w:lang w:val="sr-Latn-RS"/>
        </w:rPr>
        <w:t xml:space="preserve"> </w:t>
      </w:r>
      <w:r>
        <w:rPr>
          <w:sz w:val="23"/>
          <w:szCs w:val="23"/>
        </w:rPr>
        <w:t>биће</w:t>
      </w:r>
      <w:r w:rsidRPr="006508D9">
        <w:rPr>
          <w:sz w:val="23"/>
          <w:szCs w:val="23"/>
          <w:lang w:val="sr-Latn-RS"/>
        </w:rPr>
        <w:t xml:space="preserve"> </w:t>
      </w:r>
      <w:r>
        <w:rPr>
          <w:sz w:val="23"/>
          <w:szCs w:val="23"/>
        </w:rPr>
        <w:t>дефинисане</w:t>
      </w:r>
      <w:r w:rsidRPr="006508D9">
        <w:rPr>
          <w:sz w:val="23"/>
          <w:szCs w:val="23"/>
          <w:lang w:val="sr-Latn-RS"/>
        </w:rPr>
        <w:t xml:space="preserve"> </w:t>
      </w:r>
      <w:r>
        <w:rPr>
          <w:sz w:val="23"/>
          <w:szCs w:val="23"/>
        </w:rPr>
        <w:t>пројектом</w:t>
      </w:r>
      <w:r w:rsidRPr="006508D9">
        <w:rPr>
          <w:sz w:val="23"/>
          <w:szCs w:val="23"/>
          <w:lang w:val="sr-Latn-RS"/>
        </w:rPr>
        <w:t xml:space="preserve"> </w:t>
      </w:r>
      <w:r>
        <w:rPr>
          <w:sz w:val="23"/>
          <w:szCs w:val="23"/>
        </w:rPr>
        <w:t>геодетског</w:t>
      </w:r>
      <w:r w:rsidRPr="006508D9">
        <w:rPr>
          <w:sz w:val="23"/>
          <w:szCs w:val="23"/>
          <w:lang w:val="sr-Latn-RS"/>
        </w:rPr>
        <w:t xml:space="preserve"> </w:t>
      </w:r>
      <w:r>
        <w:rPr>
          <w:sz w:val="23"/>
          <w:szCs w:val="23"/>
        </w:rPr>
        <w:t>обележавања</w:t>
      </w:r>
      <w:r w:rsidRPr="006508D9">
        <w:rPr>
          <w:sz w:val="23"/>
          <w:szCs w:val="23"/>
          <w:lang w:val="sr-Latn-RS"/>
        </w:rPr>
        <w:t xml:space="preserve">, </w:t>
      </w:r>
      <w:r>
        <w:rPr>
          <w:sz w:val="23"/>
          <w:szCs w:val="23"/>
        </w:rPr>
        <w:t>односно</w:t>
      </w:r>
      <w:r w:rsidRPr="006508D9">
        <w:rPr>
          <w:sz w:val="23"/>
          <w:szCs w:val="23"/>
          <w:lang w:val="sr-Latn-RS"/>
        </w:rPr>
        <w:t xml:space="preserve"> </w:t>
      </w:r>
      <w:r>
        <w:rPr>
          <w:sz w:val="23"/>
          <w:szCs w:val="23"/>
        </w:rPr>
        <w:t>пројектом</w:t>
      </w:r>
      <w:r w:rsidRPr="006508D9">
        <w:rPr>
          <w:sz w:val="23"/>
          <w:szCs w:val="23"/>
          <w:lang w:val="sr-Latn-RS"/>
        </w:rPr>
        <w:t xml:space="preserve"> </w:t>
      </w:r>
      <w:r>
        <w:rPr>
          <w:sz w:val="23"/>
          <w:szCs w:val="23"/>
        </w:rPr>
        <w:t>парцелације</w:t>
      </w:r>
      <w:r w:rsidRPr="006508D9">
        <w:rPr>
          <w:sz w:val="23"/>
          <w:szCs w:val="23"/>
          <w:lang w:val="sr-Latn-RS"/>
        </w:rPr>
        <w:t>.</w:t>
      </w:r>
    </w:p>
    <w:p w14:paraId="3FEB5274" w14:textId="77777777" w:rsidR="007B2B76" w:rsidRPr="00C1795D" w:rsidRDefault="007B2B76" w:rsidP="007B2B76">
      <w:pPr>
        <w:widowControl/>
        <w:autoSpaceDE/>
        <w:autoSpaceDN/>
        <w:adjustRightInd/>
        <w:rPr>
          <w:rFonts w:cs="Times New Roman"/>
          <w:lang w:val="sr-Cyrl-RS" w:eastAsia="sr-Cyrl-CS"/>
        </w:rPr>
      </w:pPr>
      <w:r w:rsidRPr="00410383">
        <w:rPr>
          <w:rFonts w:cs="Times New Roman"/>
          <w:b/>
          <w:bCs/>
          <w:lang w:val="sr-Cyrl-RS" w:eastAsia="sr-Cyrl-CS"/>
        </w:rPr>
        <w:t>Табела:</w:t>
      </w:r>
      <w:r w:rsidRPr="00C1795D">
        <w:rPr>
          <w:rFonts w:cs="Times New Roman"/>
          <w:lang w:val="sr-Cyrl-RS" w:eastAsia="sr-Cyrl-CS"/>
        </w:rPr>
        <w:t xml:space="preserve"> Списак парцела којим се дефинишу површине јавне намене – ВОДНЕ ПОВРШИНЕ</w:t>
      </w:r>
    </w:p>
    <w:tbl>
      <w:tblPr>
        <w:tblW w:w="9781" w:type="dxa"/>
        <w:tblInd w:w="-5" w:type="dxa"/>
        <w:tblLook w:val="04A0" w:firstRow="1" w:lastRow="0" w:firstColumn="1" w:lastColumn="0" w:noHBand="0" w:noVBand="1"/>
      </w:tblPr>
      <w:tblGrid>
        <w:gridCol w:w="4820"/>
        <w:gridCol w:w="4961"/>
      </w:tblGrid>
      <w:tr w:rsidR="007B2B76" w:rsidRPr="00C1795D" w14:paraId="76C81513" w14:textId="77777777" w:rsidTr="00AF2A4C">
        <w:trPr>
          <w:trHeight w:val="300"/>
        </w:trPr>
        <w:tc>
          <w:tcPr>
            <w:tcW w:w="482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41C6EFA7" w14:textId="77777777" w:rsidR="007B2B76" w:rsidRPr="00C1795D" w:rsidRDefault="007B2B76" w:rsidP="00C57DD6">
            <w:pPr>
              <w:widowControl/>
              <w:autoSpaceDE/>
              <w:autoSpaceDN/>
              <w:adjustRightInd/>
              <w:jc w:val="center"/>
              <w:rPr>
                <w:rFonts w:cs="Times New Roman"/>
                <w:b/>
                <w:bCs/>
                <w:sz w:val="22"/>
                <w:lang w:val="sr-Cyrl-RS" w:eastAsia="en-GB"/>
              </w:rPr>
            </w:pPr>
            <w:r w:rsidRPr="00C1795D">
              <w:rPr>
                <w:rFonts w:cs="Times New Roman"/>
                <w:b/>
                <w:bCs/>
                <w:sz w:val="22"/>
                <w:lang w:val="sr-Cyrl-RS" w:eastAsia="en-GB"/>
              </w:rPr>
              <w:t>планирана парцела</w:t>
            </w:r>
          </w:p>
          <w:p w14:paraId="07E4A666" w14:textId="77777777" w:rsidR="005160A0" w:rsidRPr="00C1795D" w:rsidRDefault="005160A0" w:rsidP="00C57DD6">
            <w:pPr>
              <w:widowControl/>
              <w:autoSpaceDE/>
              <w:autoSpaceDN/>
              <w:adjustRightInd/>
              <w:jc w:val="center"/>
              <w:rPr>
                <w:rFonts w:cs="Times New Roman"/>
                <w:b/>
                <w:bCs/>
                <w:sz w:val="22"/>
                <w:lang w:val="sr-Cyrl-RS" w:eastAsia="en-GB"/>
              </w:rPr>
            </w:pPr>
            <w:r w:rsidRPr="00C1795D">
              <w:rPr>
                <w:rFonts w:cs="Times New Roman"/>
                <w:b/>
                <w:bCs/>
                <w:sz w:val="22"/>
                <w:lang w:val="sr-Cyrl-RS" w:eastAsia="en-GB"/>
              </w:rPr>
              <w:t>водног земљишта</w:t>
            </w:r>
          </w:p>
        </w:tc>
        <w:tc>
          <w:tcPr>
            <w:tcW w:w="4961" w:type="dxa"/>
            <w:tcBorders>
              <w:top w:val="single" w:sz="4" w:space="0" w:color="auto"/>
              <w:left w:val="nil"/>
              <w:bottom w:val="single" w:sz="4" w:space="0" w:color="auto"/>
              <w:right w:val="single" w:sz="4" w:space="0" w:color="auto"/>
            </w:tcBorders>
            <w:shd w:val="clear" w:color="000000" w:fill="D9D9D9"/>
            <w:noWrap/>
            <w:vAlign w:val="center"/>
            <w:hideMark/>
          </w:tcPr>
          <w:p w14:paraId="69D04A87" w14:textId="77777777" w:rsidR="007B2B76" w:rsidRPr="00C1795D" w:rsidRDefault="007B2B76" w:rsidP="00C57DD6">
            <w:pPr>
              <w:widowControl/>
              <w:autoSpaceDE/>
              <w:autoSpaceDN/>
              <w:adjustRightInd/>
              <w:jc w:val="center"/>
              <w:rPr>
                <w:rFonts w:cs="Times New Roman"/>
                <w:b/>
                <w:bCs/>
                <w:sz w:val="22"/>
                <w:lang w:val="sr-Cyrl-RS" w:eastAsia="en-GB"/>
              </w:rPr>
            </w:pPr>
            <w:r w:rsidRPr="00C1795D">
              <w:rPr>
                <w:rFonts w:cs="Times New Roman"/>
                <w:b/>
                <w:bCs/>
                <w:sz w:val="22"/>
                <w:lang w:val="sr-Cyrl-RS" w:eastAsia="en-GB"/>
              </w:rPr>
              <w:t>планиране површине јавне намене</w:t>
            </w:r>
          </w:p>
        </w:tc>
      </w:tr>
      <w:tr w:rsidR="007B2B76" w:rsidRPr="00911065" w14:paraId="6C87CE6E" w14:textId="77777777" w:rsidTr="00AF2A4C">
        <w:trPr>
          <w:trHeight w:val="315"/>
        </w:trPr>
        <w:tc>
          <w:tcPr>
            <w:tcW w:w="4820" w:type="dxa"/>
            <w:tcBorders>
              <w:top w:val="nil"/>
              <w:left w:val="single" w:sz="4" w:space="0" w:color="auto"/>
              <w:bottom w:val="single" w:sz="4" w:space="0" w:color="auto"/>
              <w:right w:val="single" w:sz="4" w:space="0" w:color="auto"/>
            </w:tcBorders>
            <w:shd w:val="clear" w:color="auto" w:fill="auto"/>
            <w:noWrap/>
            <w:vAlign w:val="center"/>
            <w:hideMark/>
          </w:tcPr>
          <w:p w14:paraId="74DD79A7" w14:textId="77777777" w:rsidR="007B2B76" w:rsidRPr="00C1795D" w:rsidRDefault="00F93B7C" w:rsidP="00C57DD6">
            <w:pPr>
              <w:widowControl/>
              <w:autoSpaceDE/>
              <w:autoSpaceDN/>
              <w:adjustRightInd/>
              <w:jc w:val="center"/>
              <w:rPr>
                <w:rFonts w:cs="Times New Roman"/>
                <w:b/>
                <w:bCs/>
                <w:sz w:val="36"/>
                <w:szCs w:val="36"/>
                <w:lang w:val="sr-Cyrl-RS" w:eastAsia="en-GB"/>
              </w:rPr>
            </w:pPr>
            <w:r w:rsidRPr="00C1795D">
              <w:rPr>
                <w:rFonts w:cs="Times New Roman"/>
                <w:b/>
                <w:bCs/>
                <w:sz w:val="36"/>
                <w:szCs w:val="36"/>
                <w:lang w:val="sr-Cyrl-RS" w:eastAsia="en-GB"/>
              </w:rPr>
              <w:t>ВП</w:t>
            </w:r>
            <w:r w:rsidR="007B2B76" w:rsidRPr="00C1795D">
              <w:rPr>
                <w:rFonts w:cs="Times New Roman"/>
                <w:b/>
                <w:bCs/>
                <w:sz w:val="36"/>
                <w:szCs w:val="36"/>
                <w:lang w:val="sr-Cyrl-RS" w:eastAsia="en-GB"/>
              </w:rPr>
              <w:t>-1</w:t>
            </w:r>
          </w:p>
          <w:p w14:paraId="6F90F054" w14:textId="77777777" w:rsidR="007B2B76" w:rsidRPr="00C1795D" w:rsidRDefault="00F93B7C" w:rsidP="00C57DD6">
            <w:pPr>
              <w:widowControl/>
              <w:autoSpaceDE/>
              <w:autoSpaceDN/>
              <w:adjustRightInd/>
              <w:jc w:val="center"/>
              <w:rPr>
                <w:rFonts w:cs="Times New Roman"/>
                <w:szCs w:val="24"/>
                <w:lang w:val="sr-Cyrl-RS" w:eastAsia="en-GB"/>
              </w:rPr>
            </w:pPr>
            <w:r w:rsidRPr="00C1795D">
              <w:rPr>
                <w:rFonts w:cs="Times New Roman"/>
                <w:szCs w:val="24"/>
                <w:lang w:val="sr-Cyrl-RS" w:eastAsia="en-GB"/>
              </w:rPr>
              <w:t>Део Канала II/5</w:t>
            </w:r>
          </w:p>
          <w:p w14:paraId="2660BFAD" w14:textId="77777777" w:rsidR="007B2B76" w:rsidRPr="00C1795D" w:rsidRDefault="007B2B76" w:rsidP="00C57DD6">
            <w:pPr>
              <w:widowControl/>
              <w:autoSpaceDE/>
              <w:autoSpaceDN/>
              <w:adjustRightInd/>
              <w:jc w:val="center"/>
              <w:rPr>
                <w:rFonts w:cs="Times New Roman"/>
                <w:szCs w:val="24"/>
                <w:lang w:val="sr-Cyrl-RS" w:eastAsia="en-GB"/>
              </w:rPr>
            </w:pPr>
            <w:r w:rsidRPr="00C1795D">
              <w:rPr>
                <w:rFonts w:cs="Times New Roman"/>
                <w:szCs w:val="24"/>
                <w:lang w:val="sr-Cyrl-RS" w:eastAsia="en-GB"/>
              </w:rPr>
              <w:t>на територији општине Нова Црња</w:t>
            </w:r>
          </w:p>
          <w:p w14:paraId="68A61EBF" w14:textId="77777777" w:rsidR="007B2B76" w:rsidRPr="00C1795D" w:rsidRDefault="007B2B76" w:rsidP="00C57DD6">
            <w:pPr>
              <w:widowControl/>
              <w:autoSpaceDE/>
              <w:autoSpaceDN/>
              <w:adjustRightInd/>
              <w:jc w:val="center"/>
              <w:rPr>
                <w:rFonts w:cs="Times New Roman"/>
                <w:szCs w:val="24"/>
                <w:lang w:val="sr-Cyrl-RS" w:eastAsia="en-GB"/>
              </w:rPr>
            </w:pPr>
          </w:p>
        </w:tc>
        <w:tc>
          <w:tcPr>
            <w:tcW w:w="4961" w:type="dxa"/>
            <w:tcBorders>
              <w:top w:val="nil"/>
              <w:left w:val="nil"/>
              <w:bottom w:val="single" w:sz="4" w:space="0" w:color="auto"/>
              <w:right w:val="single" w:sz="4" w:space="0" w:color="auto"/>
            </w:tcBorders>
            <w:shd w:val="clear" w:color="auto" w:fill="auto"/>
            <w:noWrap/>
            <w:vAlign w:val="center"/>
            <w:hideMark/>
          </w:tcPr>
          <w:p w14:paraId="5339D406" w14:textId="55706CB6" w:rsidR="007B2B76" w:rsidRPr="008E019C" w:rsidRDefault="00893F9D" w:rsidP="008E019C">
            <w:pPr>
              <w:jc w:val="left"/>
              <w:rPr>
                <w:rFonts w:cs="Times New Roman"/>
                <w:lang w:val="sr-Cyrl-RS"/>
              </w:rPr>
            </w:pPr>
            <w:r w:rsidRPr="008E019C">
              <w:rPr>
                <w:rFonts w:cs="Times New Roman"/>
                <w:lang w:val="sr-Cyrl-RS"/>
              </w:rPr>
              <w:t xml:space="preserve">Делови катастарских парцела </w:t>
            </w:r>
            <w:r w:rsidR="008E019C" w:rsidRPr="008E019C">
              <w:rPr>
                <w:rFonts w:cs="Times New Roman"/>
                <w:color w:val="000000"/>
                <w:sz w:val="22"/>
                <w:lang w:val="sr-Cyrl-RS"/>
              </w:rPr>
              <w:t xml:space="preserve">3588, </w:t>
            </w:r>
            <w:r w:rsidRPr="008E019C">
              <w:rPr>
                <w:rFonts w:cs="Times New Roman"/>
                <w:color w:val="000000"/>
                <w:sz w:val="22"/>
                <w:lang w:val="sr-Cyrl-RS"/>
              </w:rPr>
              <w:t>2913, 2997, 2998/2</w:t>
            </w:r>
            <w:r w:rsidR="008E019C" w:rsidRPr="008E019C">
              <w:rPr>
                <w:rFonts w:cs="Times New Roman"/>
                <w:color w:val="000000"/>
                <w:sz w:val="22"/>
                <w:lang w:val="sr-Cyrl-RS"/>
              </w:rPr>
              <w:t xml:space="preserve">, 3588, 2969, 2970, 2971, 2972, 2973, 2974, 2975, 2976, 2977, 2978, 2979/1, 2979/4, 2979/5, 2979/6, 2980/1, 2980/2, 2981/1, 2981/2, 2981/3, 2982, 2983, 2984, 2985, 2986/1, 2986/2, 2987, 2988/1, 2988/2, 2989, 2990, 2991, 2992, 2993, 2994/1, 2994/2, 2995/1, 2995/2, 2995/3 и 2996 </w:t>
            </w:r>
            <w:r w:rsidRPr="008E019C">
              <w:rPr>
                <w:rFonts w:cs="Times New Roman"/>
                <w:color w:val="000000"/>
                <w:sz w:val="22"/>
                <w:lang w:val="sr-Cyrl-RS"/>
              </w:rPr>
              <w:t xml:space="preserve"> </w:t>
            </w:r>
            <w:r w:rsidRPr="008E019C">
              <w:rPr>
                <w:rFonts w:cs="Times New Roman"/>
                <w:lang w:val="sr-Cyrl-RS"/>
              </w:rPr>
              <w:t>у КО Војвода Степа</w:t>
            </w:r>
            <w:r w:rsidRPr="008E019C">
              <w:rPr>
                <w:rFonts w:cs="Times New Roman"/>
                <w:lang w:val="sr-Latn-RS"/>
              </w:rPr>
              <w:t xml:space="preserve"> </w:t>
            </w:r>
          </w:p>
        </w:tc>
      </w:tr>
      <w:tr w:rsidR="007B2B76" w:rsidRPr="00911065" w14:paraId="48C800E8" w14:textId="77777777" w:rsidTr="00AF2A4C">
        <w:trPr>
          <w:trHeight w:val="315"/>
        </w:trPr>
        <w:tc>
          <w:tcPr>
            <w:tcW w:w="4820" w:type="dxa"/>
            <w:tcBorders>
              <w:top w:val="nil"/>
              <w:left w:val="single" w:sz="4" w:space="0" w:color="auto"/>
              <w:bottom w:val="single" w:sz="4" w:space="0" w:color="auto"/>
              <w:right w:val="single" w:sz="4" w:space="0" w:color="auto"/>
            </w:tcBorders>
            <w:shd w:val="clear" w:color="auto" w:fill="auto"/>
            <w:noWrap/>
            <w:vAlign w:val="center"/>
          </w:tcPr>
          <w:p w14:paraId="1F310251" w14:textId="6DDD212B" w:rsidR="007B2B76" w:rsidRPr="00C1795D" w:rsidRDefault="00F93B7C" w:rsidP="00C57DD6">
            <w:pPr>
              <w:widowControl/>
              <w:autoSpaceDE/>
              <w:autoSpaceDN/>
              <w:adjustRightInd/>
              <w:jc w:val="center"/>
              <w:rPr>
                <w:rFonts w:cs="Times New Roman"/>
                <w:b/>
                <w:bCs/>
                <w:sz w:val="36"/>
                <w:szCs w:val="36"/>
                <w:lang w:val="sr-Cyrl-RS" w:eastAsia="en-GB"/>
              </w:rPr>
            </w:pPr>
            <w:r w:rsidRPr="00C1795D">
              <w:rPr>
                <w:rFonts w:cs="Times New Roman"/>
                <w:b/>
                <w:bCs/>
                <w:sz w:val="36"/>
                <w:szCs w:val="36"/>
                <w:lang w:val="sr-Cyrl-RS" w:eastAsia="en-GB"/>
              </w:rPr>
              <w:t>ВП</w:t>
            </w:r>
            <w:r w:rsidR="007B2B76" w:rsidRPr="00C1795D">
              <w:rPr>
                <w:rFonts w:cs="Times New Roman"/>
                <w:b/>
                <w:bCs/>
                <w:sz w:val="36"/>
                <w:szCs w:val="36"/>
                <w:lang w:val="sr-Cyrl-RS" w:eastAsia="en-GB"/>
              </w:rPr>
              <w:t>-</w:t>
            </w:r>
            <w:r w:rsidR="00893F9D">
              <w:rPr>
                <w:rFonts w:cs="Times New Roman"/>
                <w:b/>
                <w:bCs/>
                <w:sz w:val="36"/>
                <w:szCs w:val="36"/>
                <w:lang w:val="sr-Cyrl-RS" w:eastAsia="en-GB"/>
              </w:rPr>
              <w:t>2</w:t>
            </w:r>
          </w:p>
          <w:p w14:paraId="3632ABCD" w14:textId="77777777" w:rsidR="00F93B7C" w:rsidRPr="00C1795D" w:rsidRDefault="00F93B7C" w:rsidP="00F93B7C">
            <w:pPr>
              <w:widowControl/>
              <w:autoSpaceDE/>
              <w:autoSpaceDN/>
              <w:adjustRightInd/>
              <w:jc w:val="center"/>
              <w:rPr>
                <w:rFonts w:cs="Times New Roman"/>
                <w:szCs w:val="24"/>
                <w:lang w:val="sr-Cyrl-RS" w:eastAsia="en-GB"/>
              </w:rPr>
            </w:pPr>
            <w:r w:rsidRPr="00C1795D">
              <w:rPr>
                <w:rFonts w:cs="Times New Roman"/>
                <w:szCs w:val="24"/>
                <w:lang w:val="sr-Cyrl-RS" w:eastAsia="en-GB"/>
              </w:rPr>
              <w:t>Део Канала II/5</w:t>
            </w:r>
          </w:p>
          <w:p w14:paraId="50F5B129" w14:textId="77777777" w:rsidR="007B2B76" w:rsidRPr="00C1795D" w:rsidRDefault="007B2B76" w:rsidP="0080413F">
            <w:pPr>
              <w:widowControl/>
              <w:autoSpaceDE/>
              <w:autoSpaceDN/>
              <w:adjustRightInd/>
              <w:jc w:val="center"/>
              <w:rPr>
                <w:rFonts w:cs="Times New Roman"/>
                <w:b/>
                <w:bCs/>
                <w:szCs w:val="24"/>
                <w:lang w:val="sr-Cyrl-RS" w:eastAsia="en-GB"/>
              </w:rPr>
            </w:pPr>
            <w:r w:rsidRPr="00C1795D">
              <w:rPr>
                <w:rFonts w:cs="Times New Roman"/>
                <w:szCs w:val="24"/>
                <w:lang w:val="sr-Cyrl-RS" w:eastAsia="en-GB"/>
              </w:rPr>
              <w:t>на територији општине Житиште</w:t>
            </w:r>
          </w:p>
        </w:tc>
        <w:tc>
          <w:tcPr>
            <w:tcW w:w="4961" w:type="dxa"/>
            <w:tcBorders>
              <w:top w:val="nil"/>
              <w:left w:val="nil"/>
              <w:bottom w:val="single" w:sz="4" w:space="0" w:color="auto"/>
              <w:right w:val="single" w:sz="4" w:space="0" w:color="auto"/>
            </w:tcBorders>
            <w:shd w:val="clear" w:color="auto" w:fill="auto"/>
            <w:noWrap/>
            <w:vAlign w:val="center"/>
          </w:tcPr>
          <w:p w14:paraId="7C9A5BFD" w14:textId="77777777" w:rsidR="007B2B76" w:rsidRPr="00C1795D" w:rsidRDefault="007B2B76" w:rsidP="005160A0">
            <w:pPr>
              <w:rPr>
                <w:rFonts w:cs="Times New Roman"/>
                <w:lang w:val="sr-Cyrl-RS" w:eastAsia="sr-Cyrl-RS"/>
              </w:rPr>
            </w:pPr>
            <w:r w:rsidRPr="00C1795D">
              <w:rPr>
                <w:rFonts w:cs="Times New Roman"/>
                <w:lang w:val="sr-Cyrl-RS"/>
              </w:rPr>
              <w:t xml:space="preserve">Делови катастарских парцела </w:t>
            </w:r>
            <w:r w:rsidR="005160A0" w:rsidRPr="00C1795D">
              <w:rPr>
                <w:rFonts w:cs="Times New Roman"/>
                <w:lang w:val="sr-Cyrl-RS"/>
              </w:rPr>
              <w:t>5697 и 5698</w:t>
            </w:r>
            <w:r w:rsidRPr="00C1795D">
              <w:rPr>
                <w:rFonts w:cs="Times New Roman"/>
                <w:lang w:val="sr-Cyrl-RS"/>
              </w:rPr>
              <w:t xml:space="preserve"> у КО </w:t>
            </w:r>
            <w:r w:rsidR="005160A0" w:rsidRPr="00C1795D">
              <w:rPr>
                <w:rFonts w:cs="Times New Roman"/>
                <w:lang w:val="sr-Cyrl-RS"/>
              </w:rPr>
              <w:t>Српски Итебеј</w:t>
            </w:r>
          </w:p>
        </w:tc>
      </w:tr>
      <w:tr w:rsidR="007B2B76" w:rsidRPr="00911065" w14:paraId="3850E67E" w14:textId="77777777" w:rsidTr="007F3DA4">
        <w:trPr>
          <w:trHeight w:val="315"/>
        </w:trPr>
        <w:tc>
          <w:tcPr>
            <w:tcW w:w="4820" w:type="dxa"/>
            <w:tcBorders>
              <w:top w:val="nil"/>
              <w:left w:val="single" w:sz="4" w:space="0" w:color="auto"/>
              <w:bottom w:val="single" w:sz="4" w:space="0" w:color="auto"/>
              <w:right w:val="single" w:sz="4" w:space="0" w:color="auto"/>
            </w:tcBorders>
            <w:shd w:val="clear" w:color="auto" w:fill="auto"/>
            <w:noWrap/>
            <w:vAlign w:val="center"/>
          </w:tcPr>
          <w:p w14:paraId="3BD791D5" w14:textId="759156BF" w:rsidR="007B2B76" w:rsidRPr="00C1795D" w:rsidRDefault="00F93B7C" w:rsidP="00C57DD6">
            <w:pPr>
              <w:widowControl/>
              <w:autoSpaceDE/>
              <w:autoSpaceDN/>
              <w:adjustRightInd/>
              <w:jc w:val="center"/>
              <w:rPr>
                <w:rFonts w:cs="Times New Roman"/>
                <w:b/>
                <w:bCs/>
                <w:sz w:val="36"/>
                <w:szCs w:val="36"/>
                <w:lang w:val="sr-Cyrl-RS" w:eastAsia="en-GB"/>
              </w:rPr>
            </w:pPr>
            <w:r w:rsidRPr="00C1795D">
              <w:rPr>
                <w:rFonts w:cs="Times New Roman"/>
                <w:b/>
                <w:bCs/>
                <w:sz w:val="36"/>
                <w:szCs w:val="36"/>
                <w:lang w:val="sr-Cyrl-RS" w:eastAsia="en-GB"/>
              </w:rPr>
              <w:t>ВП</w:t>
            </w:r>
            <w:r w:rsidR="007B2B76" w:rsidRPr="00C1795D">
              <w:rPr>
                <w:rFonts w:cs="Times New Roman"/>
                <w:b/>
                <w:bCs/>
                <w:sz w:val="36"/>
                <w:szCs w:val="36"/>
                <w:lang w:val="sr-Cyrl-RS" w:eastAsia="en-GB"/>
              </w:rPr>
              <w:t>-</w:t>
            </w:r>
            <w:r w:rsidR="00893F9D">
              <w:rPr>
                <w:rFonts w:cs="Times New Roman"/>
                <w:b/>
                <w:bCs/>
                <w:sz w:val="36"/>
                <w:szCs w:val="36"/>
                <w:lang w:val="sr-Cyrl-RS" w:eastAsia="en-GB"/>
              </w:rPr>
              <w:t>3</w:t>
            </w:r>
          </w:p>
          <w:p w14:paraId="58027224" w14:textId="77777777" w:rsidR="00F93B7C" w:rsidRPr="00C1795D" w:rsidRDefault="00F93B7C" w:rsidP="00F93B7C">
            <w:pPr>
              <w:widowControl/>
              <w:autoSpaceDE/>
              <w:autoSpaceDN/>
              <w:adjustRightInd/>
              <w:jc w:val="center"/>
              <w:rPr>
                <w:rFonts w:cs="Times New Roman"/>
                <w:szCs w:val="24"/>
                <w:lang w:val="sr-Cyrl-RS" w:eastAsia="en-GB"/>
              </w:rPr>
            </w:pPr>
            <w:r w:rsidRPr="00C1795D">
              <w:rPr>
                <w:rFonts w:cs="Times New Roman"/>
                <w:szCs w:val="24"/>
                <w:lang w:val="sr-Cyrl-RS" w:eastAsia="en-GB"/>
              </w:rPr>
              <w:t>Део Канала II/5-2</w:t>
            </w:r>
          </w:p>
          <w:p w14:paraId="70E1C024" w14:textId="77777777" w:rsidR="007B2B76" w:rsidRPr="00C1795D" w:rsidRDefault="007B2B76" w:rsidP="0080413F">
            <w:pPr>
              <w:widowControl/>
              <w:autoSpaceDE/>
              <w:autoSpaceDN/>
              <w:adjustRightInd/>
              <w:jc w:val="center"/>
              <w:rPr>
                <w:rFonts w:cs="Times New Roman"/>
                <w:b/>
                <w:bCs/>
                <w:szCs w:val="24"/>
                <w:lang w:val="sr-Cyrl-RS" w:eastAsia="en-GB"/>
              </w:rPr>
            </w:pPr>
            <w:r w:rsidRPr="00C1795D">
              <w:rPr>
                <w:rFonts w:cs="Times New Roman"/>
                <w:szCs w:val="24"/>
                <w:lang w:val="sr-Cyrl-RS" w:eastAsia="en-GB"/>
              </w:rPr>
              <w:t>на територији општине Житиште</w:t>
            </w:r>
          </w:p>
        </w:tc>
        <w:tc>
          <w:tcPr>
            <w:tcW w:w="4961" w:type="dxa"/>
            <w:tcBorders>
              <w:top w:val="nil"/>
              <w:left w:val="nil"/>
              <w:bottom w:val="single" w:sz="4" w:space="0" w:color="auto"/>
              <w:right w:val="single" w:sz="4" w:space="0" w:color="auto"/>
            </w:tcBorders>
            <w:shd w:val="clear" w:color="auto" w:fill="auto"/>
            <w:noWrap/>
            <w:vAlign w:val="center"/>
          </w:tcPr>
          <w:p w14:paraId="1F9528F4" w14:textId="77777777" w:rsidR="007B2B76" w:rsidRPr="00C1795D" w:rsidRDefault="005160A0" w:rsidP="005160A0">
            <w:pPr>
              <w:jc w:val="left"/>
              <w:rPr>
                <w:rFonts w:cs="Times New Roman"/>
                <w:color w:val="000000"/>
                <w:sz w:val="22"/>
                <w:lang w:val="sr-Cyrl-RS"/>
              </w:rPr>
            </w:pPr>
            <w:r w:rsidRPr="00C1795D">
              <w:rPr>
                <w:rFonts w:cs="Times New Roman"/>
                <w:lang w:val="sr-Cyrl-RS"/>
              </w:rPr>
              <w:t>Део катастарске парцеле</w:t>
            </w:r>
            <w:r w:rsidR="007B2B76" w:rsidRPr="00C1795D">
              <w:rPr>
                <w:rFonts w:cs="Times New Roman"/>
                <w:lang w:val="sr-Cyrl-RS"/>
              </w:rPr>
              <w:t xml:space="preserve"> </w:t>
            </w:r>
            <w:r w:rsidRPr="00C1795D">
              <w:rPr>
                <w:rFonts w:cs="Times New Roman"/>
                <w:lang w:val="sr-Cyrl-RS"/>
              </w:rPr>
              <w:t>5700/1</w:t>
            </w:r>
            <w:r w:rsidR="007B2B76" w:rsidRPr="00C1795D">
              <w:rPr>
                <w:rFonts w:cs="Times New Roman"/>
                <w:lang w:val="sr-Cyrl-RS"/>
              </w:rPr>
              <w:t xml:space="preserve"> у КО Српски Итебеј</w:t>
            </w:r>
          </w:p>
        </w:tc>
      </w:tr>
      <w:tr w:rsidR="007B2B76" w:rsidRPr="00911065" w14:paraId="01AD8D8C" w14:textId="77777777" w:rsidTr="007F3DA4">
        <w:trPr>
          <w:trHeight w:val="315"/>
        </w:trPr>
        <w:tc>
          <w:tcPr>
            <w:tcW w:w="482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73F0D" w14:textId="6A57741E" w:rsidR="007B2B76" w:rsidRPr="00A664EE" w:rsidRDefault="00F93B7C" w:rsidP="00C57DD6">
            <w:pPr>
              <w:widowControl/>
              <w:autoSpaceDE/>
              <w:autoSpaceDN/>
              <w:adjustRightInd/>
              <w:jc w:val="center"/>
              <w:rPr>
                <w:rFonts w:cs="Times New Roman"/>
                <w:b/>
                <w:bCs/>
                <w:sz w:val="36"/>
                <w:szCs w:val="36"/>
                <w:lang w:val="sr-Latn-RS" w:eastAsia="en-GB"/>
              </w:rPr>
            </w:pPr>
            <w:r w:rsidRPr="00C1795D">
              <w:rPr>
                <w:rFonts w:cs="Times New Roman"/>
                <w:b/>
                <w:bCs/>
                <w:sz w:val="36"/>
                <w:szCs w:val="36"/>
                <w:lang w:val="sr-Cyrl-RS" w:eastAsia="en-GB"/>
              </w:rPr>
              <w:t>ВП</w:t>
            </w:r>
            <w:r w:rsidR="007B2B76" w:rsidRPr="00C1795D">
              <w:rPr>
                <w:rFonts w:cs="Times New Roman"/>
                <w:b/>
                <w:bCs/>
                <w:sz w:val="36"/>
                <w:szCs w:val="36"/>
                <w:lang w:val="sr-Cyrl-RS" w:eastAsia="en-GB"/>
              </w:rPr>
              <w:t>-</w:t>
            </w:r>
            <w:r w:rsidR="00893F9D">
              <w:rPr>
                <w:rFonts w:cs="Times New Roman"/>
                <w:b/>
                <w:bCs/>
                <w:sz w:val="36"/>
                <w:szCs w:val="36"/>
                <w:lang w:val="sr-Cyrl-RS" w:eastAsia="en-GB"/>
              </w:rPr>
              <w:t>4</w:t>
            </w:r>
          </w:p>
          <w:p w14:paraId="352A8FF1" w14:textId="77777777" w:rsidR="00F93B7C" w:rsidRPr="00C1795D" w:rsidRDefault="00F93B7C" w:rsidP="00F93B7C">
            <w:pPr>
              <w:widowControl/>
              <w:autoSpaceDE/>
              <w:autoSpaceDN/>
              <w:adjustRightInd/>
              <w:jc w:val="center"/>
              <w:rPr>
                <w:rFonts w:cs="Times New Roman"/>
                <w:szCs w:val="24"/>
                <w:lang w:val="sr-Cyrl-RS" w:eastAsia="en-GB"/>
              </w:rPr>
            </w:pPr>
            <w:r w:rsidRPr="00C1795D">
              <w:rPr>
                <w:rFonts w:cs="Times New Roman"/>
                <w:szCs w:val="24"/>
                <w:lang w:val="sr-Cyrl-RS" w:eastAsia="en-GB"/>
              </w:rPr>
              <w:t>Део Канала Спојни</w:t>
            </w:r>
          </w:p>
          <w:p w14:paraId="3CE0EF8F" w14:textId="77777777" w:rsidR="007B2B76" w:rsidRPr="00C1795D" w:rsidRDefault="007B2B76" w:rsidP="00C57DD6">
            <w:pPr>
              <w:widowControl/>
              <w:autoSpaceDE/>
              <w:autoSpaceDN/>
              <w:adjustRightInd/>
              <w:jc w:val="center"/>
              <w:rPr>
                <w:rFonts w:cs="Times New Roman"/>
                <w:b/>
                <w:bCs/>
                <w:szCs w:val="24"/>
                <w:lang w:val="sr-Cyrl-RS" w:eastAsia="en-GB"/>
              </w:rPr>
            </w:pPr>
            <w:r w:rsidRPr="00C1795D">
              <w:rPr>
                <w:rFonts w:cs="Times New Roman"/>
                <w:szCs w:val="24"/>
                <w:lang w:val="sr-Cyrl-RS" w:eastAsia="en-GB"/>
              </w:rPr>
              <w:t>на територији општине Житиште</w:t>
            </w:r>
          </w:p>
        </w:tc>
        <w:tc>
          <w:tcPr>
            <w:tcW w:w="4961" w:type="dxa"/>
            <w:tcBorders>
              <w:top w:val="single" w:sz="4" w:space="0" w:color="auto"/>
              <w:left w:val="nil"/>
              <w:bottom w:val="single" w:sz="4" w:space="0" w:color="auto"/>
              <w:right w:val="single" w:sz="4" w:space="0" w:color="auto"/>
            </w:tcBorders>
            <w:shd w:val="clear" w:color="auto" w:fill="auto"/>
            <w:noWrap/>
            <w:vAlign w:val="bottom"/>
          </w:tcPr>
          <w:p w14:paraId="1C532714" w14:textId="77777777" w:rsidR="007B2B76" w:rsidRPr="00C1795D" w:rsidRDefault="007B2B76" w:rsidP="00C57DD6">
            <w:pPr>
              <w:rPr>
                <w:rFonts w:cs="Times New Roman"/>
                <w:color w:val="000000"/>
                <w:sz w:val="22"/>
                <w:lang w:val="sr-Cyrl-RS" w:eastAsia="sr-Cyrl-RS"/>
              </w:rPr>
            </w:pPr>
            <w:r w:rsidRPr="00C1795D">
              <w:rPr>
                <w:rFonts w:cs="Times New Roman"/>
                <w:lang w:val="sr-Cyrl-RS"/>
              </w:rPr>
              <w:t xml:space="preserve">Делови катастарских парцела </w:t>
            </w:r>
            <w:r w:rsidR="005160A0" w:rsidRPr="00C1795D">
              <w:rPr>
                <w:rFonts w:cs="Times New Roman"/>
                <w:color w:val="000000"/>
                <w:sz w:val="22"/>
                <w:lang w:val="sr-Cyrl-RS"/>
              </w:rPr>
              <w:t>5672, 5679 и 5700/1</w:t>
            </w:r>
            <w:r w:rsidRPr="00C1795D">
              <w:rPr>
                <w:rFonts w:cs="Times New Roman"/>
                <w:color w:val="000000"/>
                <w:sz w:val="22"/>
                <w:lang w:val="sr-Cyrl-RS"/>
              </w:rPr>
              <w:t xml:space="preserve"> </w:t>
            </w:r>
            <w:r w:rsidRPr="00C1795D">
              <w:rPr>
                <w:rFonts w:cs="Times New Roman"/>
                <w:lang w:val="sr-Cyrl-RS"/>
              </w:rPr>
              <w:t>у КО Српски Итебеј</w:t>
            </w:r>
          </w:p>
          <w:p w14:paraId="3D0EF3D9" w14:textId="77777777" w:rsidR="007B2B76" w:rsidRPr="00C1795D" w:rsidRDefault="007B2B76" w:rsidP="00C57DD6">
            <w:pPr>
              <w:widowControl/>
              <w:autoSpaceDE/>
              <w:autoSpaceDN/>
              <w:adjustRightInd/>
              <w:jc w:val="left"/>
              <w:rPr>
                <w:rFonts w:cs="Times New Roman"/>
                <w:color w:val="FF0000"/>
                <w:sz w:val="22"/>
                <w:lang w:val="sr-Cyrl-RS" w:eastAsia="en-GB"/>
              </w:rPr>
            </w:pPr>
          </w:p>
        </w:tc>
      </w:tr>
    </w:tbl>
    <w:p w14:paraId="7A1BF2CC" w14:textId="77777777" w:rsidR="00973FDD" w:rsidRDefault="00973FDD" w:rsidP="00973FDD">
      <w:pPr>
        <w:rPr>
          <w:lang w:val="sr-Cyrl-RS"/>
        </w:rPr>
      </w:pPr>
      <w:r w:rsidRPr="00C1795D">
        <w:rPr>
          <w:b/>
          <w:bCs/>
          <w:lang w:val="sr-Cyrl-RS"/>
        </w:rPr>
        <w:t>Напомена:</w:t>
      </w:r>
      <w:r w:rsidRPr="00C1795D">
        <w:rPr>
          <w:lang w:val="sr-Cyrl-RS"/>
        </w:rPr>
        <w:t xml:space="preserve"> У случају неслагања бројева катастарских парцела из текстуалног и графичког дела плана, важе бројеви катастарских парцела из графичког прилога.</w:t>
      </w:r>
    </w:p>
    <w:p w14:paraId="1D3E6C22" w14:textId="77777777" w:rsidR="006508D9" w:rsidRDefault="006508D9" w:rsidP="00973FDD">
      <w:pPr>
        <w:rPr>
          <w:sz w:val="23"/>
          <w:szCs w:val="23"/>
          <w:lang w:val="sr-Latn-RS"/>
        </w:rPr>
      </w:pPr>
      <w:r w:rsidRPr="006508D9">
        <w:rPr>
          <w:sz w:val="23"/>
          <w:szCs w:val="23"/>
          <w:lang w:val="sr-Cyrl-RS"/>
        </w:rPr>
        <w:t>Тачне координате и површине парцела биће дефинисане пројектом геодетског обележавања, односно пројектом парцелације.</w:t>
      </w:r>
    </w:p>
    <w:p w14:paraId="51AA3910" w14:textId="77777777" w:rsidR="009B5119" w:rsidRPr="009B5119" w:rsidRDefault="009B5119" w:rsidP="00973FDD">
      <w:pPr>
        <w:rPr>
          <w:lang w:val="sr-Latn-RS"/>
        </w:rPr>
      </w:pPr>
    </w:p>
    <w:p w14:paraId="7EC70DAB" w14:textId="77777777" w:rsidR="001607BA" w:rsidRPr="00C1795D" w:rsidRDefault="001607BA" w:rsidP="00EE146F">
      <w:pPr>
        <w:pStyle w:val="Heading2"/>
        <w:rPr>
          <w:lang w:val="sr-Cyrl-RS"/>
        </w:rPr>
      </w:pPr>
      <w:bookmarkStart w:id="113" w:name="_Toc179454422"/>
      <w:r w:rsidRPr="00C1795D">
        <w:rPr>
          <w:lang w:val="sr-Cyrl-RS"/>
        </w:rPr>
        <w:lastRenderedPageBreak/>
        <w:t>РЕГУЛАЦИОНЕ ЛИНИЈЕ</w:t>
      </w:r>
      <w:r w:rsidR="00305EEC">
        <w:rPr>
          <w:color w:val="388600"/>
          <w:lang w:val="sr-Cyrl-RS"/>
        </w:rPr>
        <w:t xml:space="preserve"> </w:t>
      </w:r>
      <w:r w:rsidRPr="00C1795D">
        <w:rPr>
          <w:lang w:val="sr-Cyrl-RS"/>
        </w:rPr>
        <w:t>ЈАВНИХ ПОВРШИНА И ГРАЂЕВИНСКЕ ЛИНИЈЕ СА ЕЛЕМЕНТИМА ЗА ОБЕЛЕЖАВАЊЕ НА ГЕОДЕТСКОЈ ПОДЛОЗИ</w:t>
      </w:r>
      <w:bookmarkEnd w:id="112"/>
      <w:bookmarkEnd w:id="113"/>
    </w:p>
    <w:p w14:paraId="3564579A" w14:textId="77777777" w:rsidR="001607BA" w:rsidRPr="00C1795D" w:rsidRDefault="00C16333" w:rsidP="0060637D">
      <w:pPr>
        <w:pStyle w:val="Heading3"/>
        <w:numPr>
          <w:ilvl w:val="1"/>
          <w:numId w:val="20"/>
        </w:numPr>
        <w:rPr>
          <w:lang w:val="sr-Cyrl-RS"/>
        </w:rPr>
      </w:pPr>
      <w:bookmarkStart w:id="114" w:name="_Toc135726926"/>
      <w:bookmarkStart w:id="115" w:name="_Toc179454423"/>
      <w:r w:rsidRPr="00C1795D">
        <w:rPr>
          <w:lang w:val="sr-Cyrl-RS"/>
        </w:rPr>
        <w:t>Регулационе линије</w:t>
      </w:r>
      <w:bookmarkEnd w:id="114"/>
      <w:bookmarkEnd w:id="115"/>
    </w:p>
    <w:p w14:paraId="658179CC" w14:textId="466A16EC" w:rsidR="00C47507" w:rsidRDefault="00162E00" w:rsidP="00AD59A1">
      <w:pPr>
        <w:rPr>
          <w:lang w:val="sr-Cyrl-RS"/>
        </w:rPr>
      </w:pPr>
      <w:r w:rsidRPr="00C1795D">
        <w:rPr>
          <w:lang w:val="sr-Cyrl-RS"/>
        </w:rPr>
        <w:t xml:space="preserve">Регулациона линија је </w:t>
      </w:r>
      <w:r w:rsidR="008E019C">
        <w:rPr>
          <w:lang w:val="sr-Cyrl-RS"/>
        </w:rPr>
        <w:t>линија која</w:t>
      </w:r>
      <w:r w:rsidRPr="00C1795D">
        <w:rPr>
          <w:lang w:val="sr-Cyrl-RS"/>
        </w:rPr>
        <w:t xml:space="preserve"> раздваја површину одређене јавне намене од површина </w:t>
      </w:r>
      <w:r w:rsidR="00096441" w:rsidRPr="00570C5E">
        <w:rPr>
          <w:lang w:val="sr-Cyrl-RS"/>
        </w:rPr>
        <w:t xml:space="preserve">предвиђених за друге јавне и </w:t>
      </w:r>
      <w:r w:rsidRPr="00C1795D">
        <w:rPr>
          <w:lang w:val="sr-Cyrl-RS"/>
        </w:rPr>
        <w:t>остале намене</w:t>
      </w:r>
      <w:r w:rsidR="00F47A4F" w:rsidRPr="00C1795D">
        <w:rPr>
          <w:lang w:val="sr-Cyrl-RS"/>
        </w:rPr>
        <w:t xml:space="preserve"> (које се налазе </w:t>
      </w:r>
      <w:r w:rsidR="00C47507">
        <w:rPr>
          <w:lang w:val="sr-Cyrl-RS"/>
        </w:rPr>
        <w:t xml:space="preserve">унутар и </w:t>
      </w:r>
      <w:r w:rsidR="00F47A4F" w:rsidRPr="00C1795D">
        <w:rPr>
          <w:lang w:val="sr-Cyrl-RS"/>
        </w:rPr>
        <w:t>ван грани</w:t>
      </w:r>
      <w:r w:rsidR="00C47507">
        <w:rPr>
          <w:lang w:val="sr-Cyrl-RS"/>
        </w:rPr>
        <w:t>ц</w:t>
      </w:r>
      <w:r w:rsidR="00F47A4F" w:rsidRPr="00C1795D">
        <w:rPr>
          <w:lang w:val="sr-Cyrl-RS"/>
        </w:rPr>
        <w:t>а Плана)</w:t>
      </w:r>
      <w:r w:rsidR="00B917D2">
        <w:rPr>
          <w:lang w:val="sr-Cyrl-RS"/>
        </w:rPr>
        <w:t>.</w:t>
      </w:r>
    </w:p>
    <w:p w14:paraId="332A728F" w14:textId="77777777" w:rsidR="00C47507" w:rsidRPr="006508D9" w:rsidRDefault="00AD59A1" w:rsidP="00D1464E">
      <w:pPr>
        <w:spacing w:after="0"/>
        <w:rPr>
          <w:rFonts w:cs="Times New Roman"/>
          <w:lang w:val="sr-Cyrl-RS"/>
        </w:rPr>
      </w:pPr>
      <w:r w:rsidRPr="006508D9">
        <w:rPr>
          <w:rFonts w:cs="Times New Roman"/>
          <w:lang w:val="sr-Cyrl-RS"/>
        </w:rPr>
        <w:t>У</w:t>
      </w:r>
      <w:r w:rsidR="00162E00" w:rsidRPr="006508D9">
        <w:rPr>
          <w:rFonts w:cs="Times New Roman"/>
          <w:lang w:val="sr-Cyrl-RS"/>
        </w:rPr>
        <w:t xml:space="preserve"> складу са тим, на графичким прилозима јасно </w:t>
      </w:r>
      <w:r w:rsidRPr="006508D9">
        <w:rPr>
          <w:rFonts w:cs="Times New Roman"/>
          <w:lang w:val="sr-Cyrl-RS"/>
        </w:rPr>
        <w:t>је дефинисана</w:t>
      </w:r>
      <w:r w:rsidR="00C47507" w:rsidRPr="006508D9">
        <w:rPr>
          <w:rFonts w:cs="Times New Roman"/>
          <w:lang w:val="sr-Cyrl-RS"/>
        </w:rPr>
        <w:t xml:space="preserve">. </w:t>
      </w:r>
    </w:p>
    <w:p w14:paraId="7E799D8E" w14:textId="77777777" w:rsidR="00A158E2" w:rsidRPr="006508D9" w:rsidRDefault="00162E00" w:rsidP="00D1464E">
      <w:pPr>
        <w:pStyle w:val="ListParagraph"/>
        <w:numPr>
          <w:ilvl w:val="0"/>
          <w:numId w:val="54"/>
        </w:numPr>
        <w:spacing w:after="0"/>
        <w:rPr>
          <w:rFonts w:cs="Times New Roman"/>
          <w:lang w:val="sr-Cyrl-RS"/>
        </w:rPr>
      </w:pPr>
      <w:r w:rsidRPr="006508D9">
        <w:rPr>
          <w:rFonts w:cs="Times New Roman"/>
          <w:b/>
          <w:bCs/>
          <w:lang w:val="sr-Cyrl-RS"/>
        </w:rPr>
        <w:t>регулациона линија између површин</w:t>
      </w:r>
      <w:r w:rsidR="006508D9" w:rsidRPr="006508D9">
        <w:rPr>
          <w:rFonts w:cs="Times New Roman"/>
          <w:b/>
          <w:bCs/>
          <w:lang w:val="sr-Cyrl-RS"/>
        </w:rPr>
        <w:t xml:space="preserve">а јавне намене </w:t>
      </w:r>
      <w:r w:rsidRPr="006508D9">
        <w:rPr>
          <w:rFonts w:cs="Times New Roman"/>
          <w:b/>
          <w:bCs/>
          <w:lang w:val="sr-Cyrl-RS"/>
        </w:rPr>
        <w:t xml:space="preserve">и </w:t>
      </w:r>
      <w:r w:rsidR="006508D9" w:rsidRPr="006508D9">
        <w:rPr>
          <w:rFonts w:cs="Times New Roman"/>
          <w:b/>
          <w:bCs/>
          <w:lang w:val="sr-Cyrl-RS"/>
        </w:rPr>
        <w:t>површина</w:t>
      </w:r>
      <w:r w:rsidRPr="006508D9">
        <w:rPr>
          <w:rFonts w:cs="Times New Roman"/>
          <w:b/>
          <w:bCs/>
          <w:lang w:val="sr-Cyrl-RS"/>
        </w:rPr>
        <w:t xml:space="preserve"> остале намене</w:t>
      </w:r>
      <w:r w:rsidR="006508D9" w:rsidRPr="006508D9">
        <w:rPr>
          <w:lang w:val="sr-Cyrl-RS"/>
        </w:rPr>
        <w:t xml:space="preserve"> </w:t>
      </w:r>
      <w:r w:rsidR="00AD59A1" w:rsidRPr="006508D9">
        <w:rPr>
          <w:rFonts w:cs="Times New Roman"/>
          <w:lang w:val="sr-Cyrl-RS"/>
        </w:rPr>
        <w:t>и</w:t>
      </w:r>
    </w:p>
    <w:p w14:paraId="1A9E46FA" w14:textId="77777777" w:rsidR="00D02910" w:rsidRPr="00D1464E" w:rsidRDefault="00AD59A1" w:rsidP="00D1464E">
      <w:pPr>
        <w:pStyle w:val="ListParagraph"/>
        <w:numPr>
          <w:ilvl w:val="0"/>
          <w:numId w:val="54"/>
        </w:numPr>
        <w:spacing w:after="0"/>
        <w:rPr>
          <w:rFonts w:cs="Times New Roman"/>
          <w:lang w:val="sr-Cyrl-RS"/>
        </w:rPr>
      </w:pPr>
      <w:r w:rsidRPr="006508D9">
        <w:rPr>
          <w:rFonts w:cs="Times New Roman"/>
          <w:b/>
          <w:bCs/>
          <w:lang w:val="sr-Cyrl-RS"/>
        </w:rPr>
        <w:t>регулациона линија која раздваја различите површине јавне намене</w:t>
      </w:r>
      <w:r w:rsidR="00C47507" w:rsidRPr="006508D9">
        <w:rPr>
          <w:rFonts w:cs="Times New Roman"/>
          <w:lang w:val="sr-Cyrl-RS"/>
        </w:rPr>
        <w:t xml:space="preserve"> </w:t>
      </w:r>
      <w:bookmarkStart w:id="116" w:name="_Hlk178838424"/>
      <w:r w:rsidR="00A158E2" w:rsidRPr="006508D9">
        <w:rPr>
          <w:rFonts w:cs="Times New Roman"/>
          <w:lang w:val="sr-Cyrl-RS"/>
        </w:rPr>
        <w:t>(</w:t>
      </w:r>
      <w:r w:rsidR="00B917D2" w:rsidRPr="006508D9">
        <w:rPr>
          <w:rFonts w:cs="Times New Roman"/>
          <w:lang w:val="sr-Cyrl-RS"/>
        </w:rPr>
        <w:t>унутар границе обухвата Плана</w:t>
      </w:r>
      <w:r w:rsidR="00FA1C60">
        <w:rPr>
          <w:rFonts w:cs="Times New Roman"/>
          <w:lang w:val="sr-Cyrl-RS"/>
        </w:rPr>
        <w:t xml:space="preserve"> - </w:t>
      </w:r>
      <w:r w:rsidR="00FA1C60">
        <w:rPr>
          <w:lang w:val="sr-Cyrl-RS"/>
        </w:rPr>
        <w:t>р</w:t>
      </w:r>
      <w:r w:rsidR="00FA1C60" w:rsidRPr="00A158E2">
        <w:rPr>
          <w:lang w:val="sr-Cyrl-RS"/>
        </w:rPr>
        <w:t>егулациона линија између канала и пута</w:t>
      </w:r>
      <w:r w:rsidR="00FA1C60">
        <w:rPr>
          <w:lang w:val="sr-Cyrl-RS"/>
        </w:rPr>
        <w:t>)</w:t>
      </w:r>
      <w:r w:rsidR="00A158E2" w:rsidRPr="006508D9">
        <w:rPr>
          <w:rFonts w:cs="Times New Roman"/>
          <w:lang w:val="sr-Cyrl-RS"/>
        </w:rPr>
        <w:t>.</w:t>
      </w:r>
      <w:r w:rsidR="00B917D2" w:rsidRPr="006508D9">
        <w:rPr>
          <w:rFonts w:cs="Times New Roman"/>
          <w:lang w:val="sr-Cyrl-RS"/>
        </w:rPr>
        <w:t xml:space="preserve"> </w:t>
      </w:r>
    </w:p>
    <w:p w14:paraId="451597FF" w14:textId="77777777" w:rsidR="00D1464E" w:rsidRPr="006508D9" w:rsidRDefault="00D1464E" w:rsidP="00D1464E">
      <w:pPr>
        <w:pStyle w:val="ListParagraph"/>
        <w:spacing w:after="0"/>
        <w:rPr>
          <w:rFonts w:cs="Times New Roman"/>
          <w:lang w:val="sr-Cyrl-RS"/>
        </w:rPr>
      </w:pPr>
    </w:p>
    <w:bookmarkEnd w:id="116"/>
    <w:p w14:paraId="6874EDCC" w14:textId="77777777" w:rsidR="00A158E2" w:rsidRDefault="00BC6543" w:rsidP="00F47A4F">
      <w:pPr>
        <w:rPr>
          <w:rFonts w:eastAsia="TimesNewRomanPSMT" w:cs="Times New Roman"/>
          <w:lang w:val="sr-Cyrl-RS" w:eastAsia="sr-Cyrl-RS"/>
        </w:rPr>
      </w:pPr>
      <w:r w:rsidRPr="006508D9">
        <w:rPr>
          <w:rFonts w:eastAsia="TimesNewRomanPSMT" w:cs="Times New Roman"/>
          <w:b/>
          <w:bCs/>
          <w:lang w:val="sr-Cyrl-RS" w:eastAsia="sr-Cyrl-RS"/>
        </w:rPr>
        <w:t>Појас регулације</w:t>
      </w:r>
      <w:r w:rsidRPr="006508D9">
        <w:rPr>
          <w:rFonts w:eastAsia="TimesNewRomanPSMT" w:cs="Times New Roman"/>
          <w:lang w:val="sr-Cyrl-RS" w:eastAsia="sr-Cyrl-RS"/>
        </w:rPr>
        <w:t xml:space="preserve"> државног пута чини земљиште унутар регулационих линија тј. катастарска парцела којој припада пут.</w:t>
      </w:r>
    </w:p>
    <w:p w14:paraId="68D394FB" w14:textId="77777777" w:rsidR="00811798" w:rsidRPr="00A158E2" w:rsidRDefault="00F47A4F" w:rsidP="00F47A4F">
      <w:pPr>
        <w:rPr>
          <w:rFonts w:eastAsia="TimesNewRomanPSMT" w:cs="Times New Roman"/>
          <w:lang w:val="sr-Cyrl-RS" w:eastAsia="sr-Cyrl-RS"/>
        </w:rPr>
      </w:pPr>
      <w:r w:rsidRPr="00C1795D">
        <w:rPr>
          <w:rFonts w:eastAsia="TimesNewRomanPSMT" w:cs="Times New Roman"/>
          <w:lang w:val="sr-Cyrl-RS" w:eastAsia="sr-Cyrl-RS"/>
        </w:rPr>
        <w:t xml:space="preserve">Регулациона ширина планом обухваћене деонице државног пута IIА реда број 104 утврђена је у складу са функционалним рангом </w:t>
      </w:r>
      <w:r w:rsidR="00E33BDD" w:rsidRPr="00C1795D">
        <w:rPr>
          <w:rFonts w:eastAsia="TimesNewRomanPSMT" w:cs="Times New Roman"/>
          <w:lang w:val="sr-Cyrl-RS" w:eastAsia="sr-Cyrl-RS"/>
        </w:rPr>
        <w:t>саобраћајнице</w:t>
      </w:r>
      <w:r w:rsidRPr="00C1795D">
        <w:rPr>
          <w:rFonts w:eastAsia="TimesNewRomanPSMT" w:cs="Times New Roman"/>
          <w:lang w:val="sr-Cyrl-RS" w:eastAsia="sr-Cyrl-RS"/>
        </w:rPr>
        <w:t xml:space="preserve"> и потребним простором за постављање </w:t>
      </w:r>
      <w:r w:rsidRPr="00A158E2">
        <w:rPr>
          <w:rFonts w:eastAsia="TimesNewRomanPSMT" w:cs="Times New Roman"/>
          <w:lang w:val="sr-Cyrl-RS" w:eastAsia="sr-Cyrl-RS"/>
        </w:rPr>
        <w:t>планиране саобраћајне и комуналне инфраструктурне мреже</w:t>
      </w:r>
      <w:r w:rsidR="00570C5E" w:rsidRPr="00A158E2">
        <w:rPr>
          <w:rFonts w:eastAsia="TimesNewRomanPSMT" w:cs="Times New Roman"/>
          <w:lang w:val="sr-Cyrl-RS" w:eastAsia="sr-Cyrl-RS"/>
        </w:rPr>
        <w:t>.</w:t>
      </w:r>
      <w:r w:rsidR="00132FC4" w:rsidRPr="00A158E2">
        <w:rPr>
          <w:rFonts w:eastAsia="TimesNewRomanPSMT" w:cs="Times New Roman"/>
          <w:lang w:val="sr-Cyrl-RS" w:eastAsia="sr-Cyrl-RS"/>
        </w:rPr>
        <w:t xml:space="preserve"> </w:t>
      </w:r>
    </w:p>
    <w:p w14:paraId="18075447" w14:textId="77777777" w:rsidR="00570C5E" w:rsidRPr="00A158E2" w:rsidRDefault="00570C5E" w:rsidP="00570C5E">
      <w:pPr>
        <w:rPr>
          <w:rFonts w:eastAsia="TimesNewRomanPSMT" w:cs="Times New Roman"/>
          <w:lang w:val="sr-Cyrl-RS" w:eastAsia="sr-Cyrl-RS"/>
        </w:rPr>
      </w:pPr>
      <w:r w:rsidRPr="00A158E2">
        <w:rPr>
          <w:rFonts w:cs="Times New Roman"/>
          <w:szCs w:val="24"/>
          <w:lang w:val="sr-Cyrl-RS"/>
        </w:rPr>
        <w:t>Планом је дефинисан појас регулације државног пута у ширини од око 30m.</w:t>
      </w:r>
    </w:p>
    <w:p w14:paraId="6C38DB44" w14:textId="77777777" w:rsidR="00F47A4F" w:rsidRPr="00A158E2" w:rsidRDefault="00132FC4" w:rsidP="00F47A4F">
      <w:pPr>
        <w:rPr>
          <w:rFonts w:cs="Times New Roman"/>
          <w:szCs w:val="24"/>
          <w:lang w:val="sr-Cyrl-RS"/>
        </w:rPr>
      </w:pPr>
      <w:r w:rsidRPr="00A158E2">
        <w:rPr>
          <w:rFonts w:cs="Times New Roman"/>
          <w:szCs w:val="24"/>
          <w:lang w:val="sr-Cyrl-RS"/>
        </w:rPr>
        <w:t>На тај начин су формиране катастарске парцеле са предвиђеном границом експропријације у складу са члановима 35. и 36.1. Закона о путевима.</w:t>
      </w:r>
    </w:p>
    <w:p w14:paraId="5C40B7BD" w14:textId="77777777" w:rsidR="00C756AD" w:rsidRPr="00AD59A1" w:rsidRDefault="00C756AD" w:rsidP="00C756AD">
      <w:pPr>
        <w:widowControl/>
        <w:rPr>
          <w:rFonts w:eastAsia="Times New Roman" w:cs="Times New Roman"/>
          <w:bCs/>
          <w:szCs w:val="24"/>
          <w:lang w:val="sr-Latn-RS"/>
        </w:rPr>
      </w:pPr>
      <w:r w:rsidRPr="00AD59A1">
        <w:rPr>
          <w:rFonts w:eastAsia="Times New Roman" w:cs="Times New Roman"/>
          <w:bCs/>
          <w:szCs w:val="24"/>
          <w:lang w:val="sr-Cyrl-RS"/>
        </w:rPr>
        <w:t>Нове регулационе линије су дефинисане постојећим и новим међним тачкама, као што је приказано на графичком прилогу</w:t>
      </w:r>
      <w:r w:rsidRPr="00AD59A1">
        <w:rPr>
          <w:rFonts w:eastAsia="Times New Roman" w:cs="Times New Roman"/>
          <w:bCs/>
          <w:szCs w:val="24"/>
          <w:lang w:val="sr-Latn-RS"/>
        </w:rPr>
        <w:t>.</w:t>
      </w:r>
    </w:p>
    <w:p w14:paraId="39D5A733" w14:textId="77777777" w:rsidR="0072766E" w:rsidRDefault="000D0953" w:rsidP="00FA1C60">
      <w:pPr>
        <w:rPr>
          <w:rFonts w:cs="font1480"/>
          <w:lang w:val="sr-Cyrl-RS"/>
        </w:rPr>
      </w:pPr>
      <w:bookmarkStart w:id="117" w:name="clan_34"/>
      <w:bookmarkEnd w:id="117"/>
      <w:r w:rsidRPr="00570C5E">
        <w:rPr>
          <w:szCs w:val="26"/>
          <w:lang w:val="sr-Cyrl-RS"/>
        </w:rPr>
        <w:t>П</w:t>
      </w:r>
      <w:r w:rsidR="00551C5C" w:rsidRPr="00570C5E">
        <w:rPr>
          <w:szCs w:val="26"/>
          <w:lang w:val="sr-Cyrl-RS"/>
        </w:rPr>
        <w:t xml:space="preserve">редметним </w:t>
      </w:r>
      <w:r w:rsidR="00823E6E" w:rsidRPr="00570C5E">
        <w:rPr>
          <w:szCs w:val="26"/>
          <w:lang w:val="sr-Cyrl-RS"/>
        </w:rPr>
        <w:t>ПДР</w:t>
      </w:r>
      <w:r w:rsidR="00551C5C" w:rsidRPr="00570C5E">
        <w:rPr>
          <w:rFonts w:eastAsia="TimesNewRomanPSMT"/>
          <w:lang w:val="sr-Cyrl-RS" w:eastAsia="sr-Cyrl-RS"/>
        </w:rPr>
        <w:t xml:space="preserve">, </w:t>
      </w:r>
      <w:r w:rsidR="004D26D7" w:rsidRPr="00570C5E">
        <w:rPr>
          <w:szCs w:val="26"/>
          <w:lang w:val="sr-Cyrl-RS"/>
        </w:rPr>
        <w:t>дате</w:t>
      </w:r>
      <w:r w:rsidR="00551C5C" w:rsidRPr="00570C5E">
        <w:rPr>
          <w:szCs w:val="26"/>
          <w:lang w:val="sr-Cyrl-RS"/>
        </w:rPr>
        <w:t xml:space="preserve"> су</w:t>
      </w:r>
      <w:r w:rsidR="004D26D7" w:rsidRPr="00570C5E">
        <w:rPr>
          <w:szCs w:val="26"/>
          <w:lang w:val="sr-Cyrl-RS"/>
        </w:rPr>
        <w:t xml:space="preserve"> </w:t>
      </w:r>
      <w:r w:rsidR="004D26D7" w:rsidRPr="00570C5E">
        <w:rPr>
          <w:b/>
          <w:bCs/>
          <w:szCs w:val="26"/>
          <w:lang w:val="sr-Cyrl-RS"/>
        </w:rPr>
        <w:t>з</w:t>
      </w:r>
      <w:r w:rsidR="004D26D7" w:rsidRPr="00570C5E">
        <w:rPr>
          <w:rFonts w:cs="font1480"/>
          <w:lang w:val="sr-Cyrl-RS"/>
        </w:rPr>
        <w:t>оне заштите јавних путева</w:t>
      </w:r>
      <w:r w:rsidR="00823E6E" w:rsidRPr="00570C5E">
        <w:rPr>
          <w:rFonts w:cs="font1480"/>
          <w:lang w:val="sr-Cyrl-RS"/>
        </w:rPr>
        <w:t xml:space="preserve"> </w:t>
      </w:r>
      <w:r w:rsidR="000E3607" w:rsidRPr="00570C5E">
        <w:rPr>
          <w:rFonts w:cs="font1480"/>
          <w:lang w:val="sr-Cyrl-RS"/>
        </w:rPr>
        <w:t xml:space="preserve">које </w:t>
      </w:r>
      <w:r w:rsidR="00823E6E" w:rsidRPr="00570C5E">
        <w:rPr>
          <w:rFonts w:cs="font1480"/>
          <w:lang w:val="sr-Cyrl-RS"/>
        </w:rPr>
        <w:t>су дефинисан</w:t>
      </w:r>
      <w:r w:rsidR="000E3607" w:rsidRPr="00570C5E">
        <w:rPr>
          <w:rFonts w:cs="font1480"/>
          <w:lang w:val="sr-Cyrl-RS"/>
        </w:rPr>
        <w:t>е</w:t>
      </w:r>
      <w:r w:rsidR="00823E6E" w:rsidRPr="00570C5E">
        <w:rPr>
          <w:rFonts w:cs="font1480"/>
          <w:lang w:val="sr-Cyrl-RS"/>
        </w:rPr>
        <w:t xml:space="preserve"> Законом о путевима</w:t>
      </w:r>
      <w:r w:rsidR="00551C5C" w:rsidRPr="00570C5E">
        <w:rPr>
          <w:szCs w:val="26"/>
          <w:lang w:val="sr-Cyrl-RS"/>
        </w:rPr>
        <w:t xml:space="preserve"> </w:t>
      </w:r>
      <w:r w:rsidR="0072766E" w:rsidRPr="00570C5E">
        <w:rPr>
          <w:rFonts w:cs="font1480"/>
          <w:lang w:val="sr-Cyrl-RS"/>
        </w:rPr>
        <w:t xml:space="preserve"> </w:t>
      </w:r>
      <w:r w:rsidR="002C3506" w:rsidRPr="00570C5E">
        <w:rPr>
          <w:rFonts w:cs="font1480"/>
          <w:lang w:val="sr-Cyrl-RS"/>
        </w:rPr>
        <w:t xml:space="preserve">које </w:t>
      </w:r>
      <w:r w:rsidR="0072766E" w:rsidRPr="00570C5E">
        <w:rPr>
          <w:rFonts w:cs="font1480"/>
          <w:lang w:val="sr-Cyrl-RS"/>
        </w:rPr>
        <w:t>чине</w:t>
      </w:r>
      <w:r w:rsidR="00FA1C60">
        <w:rPr>
          <w:rFonts w:cs="font1480"/>
          <w:lang w:val="sr-Cyrl-RS"/>
        </w:rPr>
        <w:t xml:space="preserve"> </w:t>
      </w:r>
      <w:r w:rsidR="0072766E" w:rsidRPr="00FA1C60">
        <w:rPr>
          <w:rFonts w:cs="font1480"/>
          <w:lang w:val="sr-Cyrl-RS"/>
        </w:rPr>
        <w:t xml:space="preserve">заштитни појас пута </w:t>
      </w:r>
      <w:r w:rsidR="00FA1C60" w:rsidRPr="00FA1C60">
        <w:rPr>
          <w:rFonts w:cs="font1480"/>
          <w:lang w:val="sr-Cyrl-RS"/>
        </w:rPr>
        <w:t>и</w:t>
      </w:r>
      <w:r w:rsidR="00FA1C60">
        <w:rPr>
          <w:rFonts w:cs="font1480"/>
          <w:lang w:val="sr-Cyrl-RS"/>
        </w:rPr>
        <w:t xml:space="preserve"> </w:t>
      </w:r>
      <w:r w:rsidR="0072766E" w:rsidRPr="00FA1C60">
        <w:rPr>
          <w:rFonts w:cs="font1480"/>
          <w:lang w:val="sr-Cyrl-RS"/>
        </w:rPr>
        <w:t>појас контролисане изградње</w:t>
      </w:r>
      <w:r w:rsidR="00FA1C60">
        <w:rPr>
          <w:rFonts w:cs="font1480"/>
          <w:lang w:val="sr-Cyrl-RS"/>
        </w:rPr>
        <w:t>, који се дефинишу у односу на границу путног земљишта.</w:t>
      </w:r>
    </w:p>
    <w:p w14:paraId="547C2BB0" w14:textId="77777777" w:rsidR="00FA1C60" w:rsidRPr="00CF3921" w:rsidRDefault="00FA1C60" w:rsidP="00FA1C60">
      <w:pPr>
        <w:widowControl/>
        <w:suppressAutoHyphens/>
        <w:autoSpaceDE/>
        <w:autoSpaceDN/>
        <w:adjustRightInd/>
        <w:rPr>
          <w:rFonts w:cs="Times New Roman"/>
          <w:szCs w:val="24"/>
          <w:lang w:val="sr-Cyrl-RS"/>
        </w:rPr>
      </w:pPr>
      <w:r w:rsidRPr="00FA1C60">
        <w:rPr>
          <w:rFonts w:cs="Times New Roman"/>
          <w:b/>
          <w:bCs/>
          <w:szCs w:val="24"/>
          <w:lang w:val="sr-Cyrl-RS"/>
        </w:rPr>
        <w:t>Граница путног земљишта</w:t>
      </w:r>
      <w:r w:rsidRPr="00FA1C60">
        <w:rPr>
          <w:rFonts w:cs="Times New Roman"/>
          <w:szCs w:val="24"/>
          <w:lang w:val="sr-Cyrl-RS"/>
        </w:rPr>
        <w:t xml:space="preserve"> је линија са обе стране усека и насипа, удаљена најмање један метар од линија које чине крајње тачке попречног профила пута, ван насеља, мерено на спољну страну; а </w:t>
      </w:r>
      <w:r w:rsidRPr="00FA1C60">
        <w:rPr>
          <w:rFonts w:cs="Times New Roman"/>
          <w:b/>
          <w:bCs/>
          <w:szCs w:val="24"/>
          <w:lang w:val="sr-Cyrl-RS"/>
        </w:rPr>
        <w:t>путно земљиште</w:t>
      </w:r>
      <w:r w:rsidRPr="00FA1C60">
        <w:rPr>
          <w:rFonts w:cs="Times New Roman"/>
          <w:szCs w:val="24"/>
          <w:lang w:val="sr-Cyrl-RS"/>
        </w:rPr>
        <w:t xml:space="preserve"> је континуална површина унутар  граница путног земљишта.</w:t>
      </w:r>
    </w:p>
    <w:p w14:paraId="3AA4E8D0" w14:textId="77777777" w:rsidR="00FA1C60" w:rsidRPr="00535575" w:rsidRDefault="00FA1C60" w:rsidP="00FA1C60">
      <w:pPr>
        <w:pStyle w:val="Normal2"/>
        <w:shd w:val="clear" w:color="auto" w:fill="FFFFFF"/>
        <w:spacing w:before="0" w:beforeAutospacing="0" w:after="150" w:afterAutospacing="0"/>
        <w:rPr>
          <w:rFonts w:asciiTheme="majorBidi" w:hAnsiTheme="majorBidi" w:cstheme="majorBidi"/>
          <w:lang w:val="sr-Cyrl-RS"/>
        </w:rPr>
      </w:pPr>
      <w:r w:rsidRPr="00535575">
        <w:rPr>
          <w:rFonts w:asciiTheme="majorBidi" w:hAnsiTheme="majorBidi" w:cstheme="majorBidi"/>
          <w:b/>
          <w:bCs/>
          <w:lang w:val="sr-Cyrl-RS"/>
        </w:rPr>
        <w:t>Заштитни појас пута</w:t>
      </w:r>
      <w:r w:rsidRPr="00535575">
        <w:rPr>
          <w:rFonts w:asciiTheme="majorBidi" w:hAnsiTheme="majorBidi" w:cstheme="majorBidi"/>
          <w:lang w:val="sr-Cyrl-RS"/>
        </w:rPr>
        <w:t xml:space="preserve"> је континуална површина мерена од границе путног земљишта на спољну страну </w:t>
      </w:r>
      <w:r w:rsidR="00535575" w:rsidRPr="00535575">
        <w:rPr>
          <w:rFonts w:asciiTheme="majorBidi" w:hAnsiTheme="majorBidi" w:cstheme="majorBidi"/>
          <w:lang w:val="sr-Cyrl-RS"/>
        </w:rPr>
        <w:t>чија ширина</w:t>
      </w:r>
      <w:r w:rsidR="00535575">
        <w:rPr>
          <w:rFonts w:asciiTheme="majorBidi" w:hAnsiTheme="majorBidi" w:cstheme="majorBidi"/>
          <w:lang w:val="sr-Cyrl-RS"/>
        </w:rPr>
        <w:t xml:space="preserve"> </w:t>
      </w:r>
      <w:r w:rsidR="00535575" w:rsidRPr="00535575">
        <w:rPr>
          <w:rFonts w:asciiTheme="majorBidi" w:hAnsiTheme="majorBidi" w:cstheme="majorBidi"/>
          <w:lang w:val="sr-Cyrl-RS"/>
        </w:rPr>
        <w:t xml:space="preserve">за овај ранг ДП износи 10м. </w:t>
      </w:r>
    </w:p>
    <w:p w14:paraId="6384404A" w14:textId="77777777" w:rsidR="002C3506" w:rsidRPr="00570C5E" w:rsidRDefault="002C3506" w:rsidP="00551C5C">
      <w:pPr>
        <w:pStyle w:val="clan"/>
        <w:spacing w:before="0" w:beforeAutospacing="0" w:after="120" w:afterAutospacing="0"/>
        <w:jc w:val="both"/>
        <w:rPr>
          <w:lang w:val="sr-Cyrl-RS"/>
        </w:rPr>
      </w:pPr>
      <w:r w:rsidRPr="00570C5E">
        <w:rPr>
          <w:lang w:val="sr-Cyrl-RS"/>
        </w:rPr>
        <w:t>У заштитном појасу поред јавног пута ван насеља</w:t>
      </w:r>
      <w:r w:rsidRPr="00570C5E">
        <w:rPr>
          <w:lang w:val="sr-Latn-RS"/>
        </w:rPr>
        <w:t xml:space="preserve"> (</w:t>
      </w:r>
      <w:r w:rsidR="000860B9" w:rsidRPr="00570C5E">
        <w:rPr>
          <w:lang w:val="sr-Cyrl-RS"/>
        </w:rPr>
        <w:t>ч</w:t>
      </w:r>
      <w:r w:rsidRPr="00570C5E">
        <w:rPr>
          <w:lang w:val="sr-Cyrl-RS"/>
        </w:rPr>
        <w:t>л.33.</w:t>
      </w:r>
      <w:r w:rsidR="000860B9" w:rsidRPr="00570C5E">
        <w:rPr>
          <w:lang w:val="sr-Cyrl-RS"/>
        </w:rPr>
        <w:t>Закона о путевима</w:t>
      </w:r>
      <w:r w:rsidRPr="00570C5E">
        <w:rPr>
          <w:lang w:val="sr-Latn-RS"/>
        </w:rPr>
        <w:t xml:space="preserve">), </w:t>
      </w:r>
      <w:r w:rsidRPr="00570C5E">
        <w:rPr>
          <w:lang w:val="sr-Cyrl-RS"/>
        </w:rPr>
        <w:t>забрањена је изградња грађевинских или других објеката, као и грађење и постављање постројења, уређаја и инсталација, осим изградње саобраћајних површина пратећих, функционалних, садржаја јавног пута, као и постројења, уређаја и инсталација који служе потребама јавног пута и саобраћаја на јавном путу.</w:t>
      </w:r>
    </w:p>
    <w:p w14:paraId="63A330B8" w14:textId="77777777" w:rsidR="002C3506" w:rsidRPr="00570C5E" w:rsidRDefault="002C3506" w:rsidP="002C3506">
      <w:pPr>
        <w:pStyle w:val="Normal1"/>
        <w:jc w:val="both"/>
        <w:rPr>
          <w:lang w:val="sr-Latn-RS"/>
        </w:rPr>
      </w:pPr>
      <w:r w:rsidRPr="00570C5E">
        <w:rPr>
          <w:lang w:val="sr-Cyrl-RS"/>
        </w:rPr>
        <w:t xml:space="preserve">У заштитном појасу може да се гради, односно поставља линијски инфраструктурни објекат: железничка инфраструктура, електроенергетски вод, нафтовод, гасовод, објекат висинског превоза, линијска инфраструктура електронских комуникација, водоводна и канализациона инфраструктура и слично, </w:t>
      </w:r>
      <w:r w:rsidRPr="00570C5E">
        <w:rPr>
          <w:rFonts w:cs="font1480"/>
          <w:lang w:val="sr-Cyrl-RS"/>
        </w:rPr>
        <w:t>по претходно прибављеној сагласности управљача јавног пута.</w:t>
      </w:r>
    </w:p>
    <w:p w14:paraId="0690FAE2" w14:textId="77777777" w:rsidR="00722226" w:rsidRPr="00570C5E" w:rsidRDefault="00722226" w:rsidP="00E224F5">
      <w:pPr>
        <w:pStyle w:val="Normal1"/>
        <w:spacing w:before="0" w:beforeAutospacing="0" w:after="0" w:afterAutospacing="0" w:line="0" w:lineRule="atLeast"/>
        <w:jc w:val="both"/>
        <w:rPr>
          <w:lang w:val="sr-Cyrl-RS"/>
        </w:rPr>
      </w:pPr>
      <w:r w:rsidRPr="00570C5E">
        <w:rPr>
          <w:lang w:val="sr-Cyrl-RS"/>
        </w:rPr>
        <w:t>Изузетно, заштитни појас може бити и веће ширине, ако је планским документом предвиђена изградња функционалних садржаја пута и пратећих садржаја пута за потребе корисника.</w:t>
      </w:r>
    </w:p>
    <w:p w14:paraId="02F56322" w14:textId="77777777" w:rsidR="0054727D" w:rsidRDefault="0054727D" w:rsidP="0054727D">
      <w:pPr>
        <w:rPr>
          <w:rFonts w:eastAsia="Times New Roman" w:cs="Times New Roman"/>
          <w:szCs w:val="24"/>
          <w:lang w:val="sr-Cyrl-RS"/>
        </w:rPr>
      </w:pPr>
      <w:r w:rsidRPr="00570C5E">
        <w:rPr>
          <w:rFonts w:eastAsia="Times New Roman" w:cs="Times New Roman"/>
          <w:szCs w:val="24"/>
          <w:lang w:val="sr-Cyrl-RS"/>
        </w:rPr>
        <w:t>Ширина заштитног појаса примењује се и у насељим</w:t>
      </w:r>
      <w:r w:rsidRPr="00570C5E">
        <w:rPr>
          <w:rFonts w:eastAsia="Times New Roman" w:cs="Times New Roman"/>
          <w:szCs w:val="24"/>
          <w:lang w:val="sr-Latn-RS"/>
        </w:rPr>
        <w:t>a</w:t>
      </w:r>
      <w:r w:rsidR="00225261" w:rsidRPr="00570C5E">
        <w:rPr>
          <w:rFonts w:eastAsia="Times New Roman" w:cs="Times New Roman"/>
          <w:szCs w:val="24"/>
          <w:lang w:val="sr-Cyrl-RS"/>
        </w:rPr>
        <w:t>.</w:t>
      </w:r>
    </w:p>
    <w:p w14:paraId="1AE8B737" w14:textId="77777777" w:rsidR="00535575" w:rsidRDefault="00C26FA0" w:rsidP="00C26FA0">
      <w:pPr>
        <w:rPr>
          <w:rFonts w:eastAsia="TimesNewRomanPSMT" w:cs="Times New Roman"/>
          <w:lang w:val="sr-Cyrl-RS" w:eastAsia="sr-Cyrl-RS"/>
        </w:rPr>
      </w:pPr>
      <w:bookmarkStart w:id="118" w:name="str_31"/>
      <w:bookmarkStart w:id="119" w:name="str_32"/>
      <w:bookmarkStart w:id="120" w:name="clan_35"/>
      <w:bookmarkStart w:id="121" w:name="_Hlk172533045"/>
      <w:bookmarkEnd w:id="118"/>
      <w:bookmarkEnd w:id="119"/>
      <w:bookmarkEnd w:id="120"/>
      <w:r w:rsidRPr="00570C5E">
        <w:rPr>
          <w:rFonts w:eastAsia="TimesNewRomanPSMT" w:cs="Times New Roman"/>
          <w:b/>
          <w:bCs/>
          <w:lang w:val="sr-Cyrl-RS" w:eastAsia="sr-Cyrl-RS"/>
        </w:rPr>
        <w:lastRenderedPageBreak/>
        <w:t>Појас контролисане изградње</w:t>
      </w:r>
      <w:r w:rsidRPr="00570C5E">
        <w:rPr>
          <w:rFonts w:eastAsia="TimesNewRomanPSMT" w:cs="Times New Roman"/>
          <w:lang w:val="sr-Cyrl-RS" w:eastAsia="sr-Cyrl-RS"/>
        </w:rPr>
        <w:t xml:space="preserve"> – је </w:t>
      </w:r>
      <w:r w:rsidR="00535575">
        <w:rPr>
          <w:rFonts w:eastAsia="TimesNewRomanPSMT" w:cs="Times New Roman"/>
          <w:lang w:val="sr-Cyrl-RS" w:eastAsia="sr-Cyrl-RS"/>
        </w:rPr>
        <w:t xml:space="preserve">континуална </w:t>
      </w:r>
      <w:r w:rsidRPr="00570C5E">
        <w:rPr>
          <w:rFonts w:eastAsia="TimesNewRomanPSMT" w:cs="Times New Roman"/>
          <w:lang w:val="sr-Cyrl-RS" w:eastAsia="sr-Cyrl-RS"/>
        </w:rPr>
        <w:t>површина</w:t>
      </w:r>
      <w:r w:rsidR="00535575">
        <w:rPr>
          <w:rFonts w:eastAsia="TimesNewRomanPSMT" w:cs="Times New Roman"/>
          <w:lang w:val="sr-Cyrl-RS" w:eastAsia="sr-Cyrl-RS"/>
        </w:rPr>
        <w:t xml:space="preserve"> мерена од границе заштитног појаса на</w:t>
      </w:r>
      <w:r w:rsidRPr="00570C5E">
        <w:rPr>
          <w:rFonts w:eastAsia="TimesNewRomanPSMT" w:cs="Times New Roman"/>
          <w:lang w:val="sr-Cyrl-RS" w:eastAsia="sr-Cyrl-RS"/>
        </w:rPr>
        <w:t xml:space="preserve"> спољн</w:t>
      </w:r>
      <w:r w:rsidR="00535575">
        <w:rPr>
          <w:rFonts w:eastAsia="TimesNewRomanPSMT" w:cs="Times New Roman"/>
          <w:lang w:val="sr-Cyrl-RS" w:eastAsia="sr-Cyrl-RS"/>
        </w:rPr>
        <w:t>у</w:t>
      </w:r>
      <w:r w:rsidRPr="00570C5E">
        <w:rPr>
          <w:rFonts w:eastAsia="TimesNewRomanPSMT" w:cs="Times New Roman"/>
          <w:lang w:val="sr-Cyrl-RS" w:eastAsia="sr-Cyrl-RS"/>
        </w:rPr>
        <w:t xml:space="preserve"> стран</w:t>
      </w:r>
      <w:r w:rsidR="00535575">
        <w:rPr>
          <w:rFonts w:eastAsia="TimesNewRomanPSMT" w:cs="Times New Roman"/>
          <w:lang w:val="sr-Cyrl-RS" w:eastAsia="sr-Cyrl-RS"/>
        </w:rPr>
        <w:t>у чија је ширина иста као ширина заштитног појаса на којој се ограничава врста и обим изградње објеката и која служи за заштиту јавног пута и саобраћаја на њему.</w:t>
      </w:r>
    </w:p>
    <w:p w14:paraId="6CC984BC" w14:textId="77777777" w:rsidR="00C26FA0" w:rsidRPr="00570C5E" w:rsidRDefault="00C26FA0" w:rsidP="00570C5E">
      <w:pPr>
        <w:pStyle w:val="clan"/>
        <w:spacing w:before="0" w:beforeAutospacing="0" w:after="0" w:afterAutospacing="0"/>
        <w:rPr>
          <w:rFonts w:eastAsia="TimesNewRomanPSMT"/>
          <w:lang w:val="sr-Cyrl-RS" w:eastAsia="sr-Cyrl-RS"/>
        </w:rPr>
      </w:pPr>
      <w:r w:rsidRPr="00570C5E">
        <w:rPr>
          <w:lang w:val="sr-Cyrl-RS"/>
        </w:rPr>
        <w:t xml:space="preserve">Планом је дефинисан појас контролисане изградње и има минималне ширине </w:t>
      </w:r>
      <w:r w:rsidRPr="00570C5E">
        <w:rPr>
          <w:rFonts w:cs="font1480"/>
          <w:lang w:val="sr-Cyrl-RS"/>
        </w:rPr>
        <w:t>10m</w:t>
      </w:r>
      <w:r w:rsidRPr="00570C5E">
        <w:rPr>
          <w:rFonts w:cs="font1480"/>
          <w:b/>
          <w:bCs/>
          <w:lang w:val="sr-Cyrl-RS"/>
        </w:rPr>
        <w:t xml:space="preserve"> </w:t>
      </w:r>
      <w:r w:rsidRPr="00570C5E">
        <w:rPr>
          <w:rFonts w:eastAsia="TimesNewRomanPSMT"/>
          <w:lang w:val="sr-Cyrl-RS" w:eastAsia="sr-Cyrl-RS"/>
        </w:rPr>
        <w:t>(са сваке</w:t>
      </w:r>
      <w:r w:rsidR="00570C5E" w:rsidRPr="00570C5E">
        <w:rPr>
          <w:rFonts w:eastAsia="TimesNewRomanPSMT"/>
          <w:lang w:val="sr-Cyrl-RS" w:eastAsia="sr-Cyrl-RS"/>
        </w:rPr>
        <w:t xml:space="preserve"> </w:t>
      </w:r>
      <w:r w:rsidRPr="00570C5E">
        <w:rPr>
          <w:rFonts w:eastAsia="TimesNewRomanPSMT"/>
          <w:lang w:val="sr-Cyrl-RS" w:eastAsia="sr-Cyrl-RS"/>
        </w:rPr>
        <w:t>стране јавног пута)</w:t>
      </w:r>
      <w:r w:rsidR="000E3607" w:rsidRPr="00570C5E">
        <w:rPr>
          <w:lang w:val="sr-Cyrl-RS"/>
        </w:rPr>
        <w:t xml:space="preserve">, </w:t>
      </w:r>
      <w:r w:rsidRPr="00570C5E">
        <w:rPr>
          <w:lang w:val="sr-Cyrl-RS"/>
        </w:rPr>
        <w:t xml:space="preserve">мерено од граница заштитног појаса јавног пута, ван насеља. </w:t>
      </w:r>
    </w:p>
    <w:p w14:paraId="09F60348" w14:textId="77777777" w:rsidR="00C26FA0" w:rsidRPr="00570C5E" w:rsidRDefault="00C26FA0" w:rsidP="00C26FA0">
      <w:pPr>
        <w:spacing w:after="0"/>
        <w:rPr>
          <w:rFonts w:eastAsia="Times New Roman" w:cs="font1480"/>
          <w:u w:val="single"/>
          <w:lang w:val="sr-Cyrl-RS"/>
        </w:rPr>
      </w:pPr>
    </w:p>
    <w:p w14:paraId="3DE892AF" w14:textId="77777777" w:rsidR="00CF3921" w:rsidRPr="00C777ED" w:rsidRDefault="00C26FA0" w:rsidP="00C777ED">
      <w:pPr>
        <w:spacing w:after="0"/>
        <w:rPr>
          <w:rFonts w:eastAsia="Times New Roman" w:cs="font1480"/>
          <w:spacing w:val="-6"/>
          <w:lang w:val="sr-Cyrl-RS"/>
        </w:rPr>
      </w:pPr>
      <w:r w:rsidRPr="00570C5E">
        <w:rPr>
          <w:rFonts w:eastAsia="Times New Roman" w:cs="font1480"/>
          <w:u w:val="single"/>
          <w:lang w:val="sr-Cyrl-RS"/>
        </w:rPr>
        <w:t>У појасу контролисане изградње</w:t>
      </w:r>
      <w:r w:rsidRPr="00570C5E">
        <w:rPr>
          <w:rFonts w:eastAsia="Times New Roman" w:cs="font1480"/>
          <w:spacing w:val="-6"/>
          <w:lang w:val="sr-Cyrl-RS"/>
        </w:rPr>
        <w:t>, у складу са Законом о јавним путевима, дозвољена је изградња по селективном принципу, у складу са донетим планским документима.</w:t>
      </w:r>
    </w:p>
    <w:p w14:paraId="1E501FE3" w14:textId="77777777" w:rsidR="009241A8" w:rsidRPr="00C777ED" w:rsidRDefault="00B20EB4" w:rsidP="00B20EB4">
      <w:pPr>
        <w:pStyle w:val="Heading3"/>
        <w:ind w:left="360"/>
        <w:rPr>
          <w:lang w:val="sr-Cyrl-RS"/>
        </w:rPr>
      </w:pPr>
      <w:bookmarkStart w:id="122" w:name="_Toc179454424"/>
      <w:bookmarkEnd w:id="121"/>
      <w:r>
        <w:rPr>
          <w:lang w:val="sr-Latn-RS"/>
        </w:rPr>
        <w:t xml:space="preserve">4.2 </w:t>
      </w:r>
      <w:r w:rsidR="00822E7E" w:rsidRPr="00C777ED">
        <w:rPr>
          <w:lang w:val="sr-Cyrl-RS"/>
        </w:rPr>
        <w:t>Грађевинска линија</w:t>
      </w:r>
      <w:bookmarkEnd w:id="122"/>
    </w:p>
    <w:p w14:paraId="02E418EA" w14:textId="77777777" w:rsidR="00767186" w:rsidRPr="00C777ED" w:rsidRDefault="00767186" w:rsidP="00767186">
      <w:pPr>
        <w:rPr>
          <w:lang w:val="sr-Cyrl-RS"/>
        </w:rPr>
      </w:pPr>
      <w:r w:rsidRPr="00C777ED">
        <w:rPr>
          <w:lang w:val="sr-Cyrl-RS"/>
        </w:rPr>
        <w:t>Положај грађевинске линије за изградњу објеката на земљишту у контактној зони обухвата предметног Плана детаљне регулације дефинисати у складу са важећом планском документацијом</w:t>
      </w:r>
      <w:r w:rsidR="00C777ED" w:rsidRPr="00C777ED">
        <w:rPr>
          <w:lang w:val="sr-Cyrl-RS"/>
        </w:rPr>
        <w:t xml:space="preserve"> </w:t>
      </w:r>
      <w:r w:rsidRPr="00C777ED">
        <w:rPr>
          <w:lang w:val="sr-Cyrl-RS"/>
        </w:rPr>
        <w:t>(Просторни план општине Житиште и Просторни план општине Нова Црња).</w:t>
      </w:r>
    </w:p>
    <w:p w14:paraId="039C8D7F" w14:textId="77777777" w:rsidR="00767186" w:rsidRPr="00C777ED" w:rsidRDefault="00767186" w:rsidP="00767186">
      <w:pPr>
        <w:rPr>
          <w:lang w:val="sr-Cyrl-RS"/>
        </w:rPr>
      </w:pPr>
      <w:r w:rsidRPr="00C777ED">
        <w:rPr>
          <w:lang w:val="sr-Cyrl-RS"/>
        </w:rPr>
        <w:t>Грађевинска линија се може поклопити са границом заштитног појаса пута</w:t>
      </w:r>
      <w:r w:rsidR="00C777ED" w:rsidRPr="00C777ED">
        <w:rPr>
          <w:lang w:val="sr-Cyrl-RS"/>
        </w:rPr>
        <w:t xml:space="preserve"> или на удаљењу </w:t>
      </w:r>
      <w:r w:rsidR="00C777ED" w:rsidRPr="00C777ED">
        <w:rPr>
          <w:rFonts w:asciiTheme="majorBidi" w:hAnsiTheme="majorBidi" w:cstheme="majorBidi"/>
          <w:lang w:val="sr-Cyrl-RS"/>
        </w:rPr>
        <w:t>од границе затшитног појаса пута на спољну страну, у складу са важећом планском документацијом.</w:t>
      </w:r>
      <w:r w:rsidR="00C777ED" w:rsidRPr="00C777ED">
        <w:rPr>
          <w:lang w:val="sr-Cyrl-RS"/>
        </w:rPr>
        <w:t xml:space="preserve"> </w:t>
      </w:r>
    </w:p>
    <w:p w14:paraId="27ECF55E" w14:textId="77777777" w:rsidR="001607BA" w:rsidRPr="00B20EB4" w:rsidRDefault="00C16333" w:rsidP="00B20EB4">
      <w:pPr>
        <w:pStyle w:val="Heading3"/>
        <w:numPr>
          <w:ilvl w:val="1"/>
          <w:numId w:val="62"/>
        </w:numPr>
        <w:rPr>
          <w:lang w:val="sr-Cyrl-RS"/>
        </w:rPr>
      </w:pPr>
      <w:bookmarkStart w:id="123" w:name="_Toc135726927"/>
      <w:bookmarkStart w:id="124" w:name="_Toc179454425"/>
      <w:r w:rsidRPr="00B20EB4">
        <w:rPr>
          <w:lang w:val="sr-Cyrl-RS"/>
        </w:rPr>
        <w:t>Нивелационе коте јавних површина</w:t>
      </w:r>
      <w:bookmarkEnd w:id="123"/>
      <w:bookmarkEnd w:id="124"/>
    </w:p>
    <w:p w14:paraId="488DD268" w14:textId="77777777" w:rsidR="009A37D0" w:rsidRPr="00C1795D" w:rsidRDefault="009A37D0" w:rsidP="0012135A">
      <w:pPr>
        <w:rPr>
          <w:lang w:val="sr-Cyrl-RS"/>
        </w:rPr>
      </w:pPr>
      <w:r w:rsidRPr="00C1795D">
        <w:rPr>
          <w:lang w:val="sr-Cyrl-RS"/>
        </w:rPr>
        <w:t>Терен у обухвату плана је равничарски.</w:t>
      </w:r>
    </w:p>
    <w:p w14:paraId="03CDC460" w14:textId="77777777" w:rsidR="00081517" w:rsidRPr="00C1795D" w:rsidRDefault="00081517" w:rsidP="00081517">
      <w:pPr>
        <w:rPr>
          <w:lang w:val="sr-Cyrl-RS"/>
        </w:rPr>
      </w:pPr>
      <w:r w:rsidRPr="00C1795D">
        <w:rPr>
          <w:lang w:val="sr-Cyrl-RS"/>
        </w:rPr>
        <w:t xml:space="preserve">Нивелационо решење условљено је висинским котама </w:t>
      </w:r>
      <w:r w:rsidR="00C51E3A">
        <w:rPr>
          <w:lang w:val="sr-Cyrl-RS"/>
        </w:rPr>
        <w:t xml:space="preserve">постојеће конфигурације </w:t>
      </w:r>
      <w:r w:rsidRPr="00C1795D">
        <w:rPr>
          <w:lang w:val="sr-Cyrl-RS"/>
        </w:rPr>
        <w:t>терена на предметном простору, котама постојећих и планираних саобраћајница, као и  начином прикупљања и одвођења атмосферских вода. На основу расположивих података, дефинисан је оквирни нивелациони план.</w:t>
      </w:r>
      <w:r w:rsidR="00AF7493" w:rsidRPr="00C1795D">
        <w:rPr>
          <w:lang w:val="sr-Cyrl-RS"/>
        </w:rPr>
        <w:t xml:space="preserve"> Тачне нивелете ће бити дефинисане у </w:t>
      </w:r>
      <w:r w:rsidR="00C51E3A" w:rsidRPr="00C51E3A">
        <w:rPr>
          <w:rFonts w:eastAsia="Times New Roman" w:cs="Times New Roman"/>
          <w:bCs/>
          <w:kern w:val="1"/>
          <w:szCs w:val="24"/>
          <w:lang w:val="sr-Cyrl-RS" w:eastAsia="ar-SA"/>
        </w:rPr>
        <w:t>одговарајућој</w:t>
      </w:r>
      <w:r w:rsidR="00C51E3A" w:rsidRPr="00C51E3A">
        <w:rPr>
          <w:lang w:val="sr-Cyrl-RS"/>
        </w:rPr>
        <w:t xml:space="preserve"> </w:t>
      </w:r>
      <w:r w:rsidR="00AF7493" w:rsidRPr="00C1795D">
        <w:rPr>
          <w:lang w:val="sr-Cyrl-RS"/>
        </w:rPr>
        <w:t>пројектној документацији.</w:t>
      </w:r>
    </w:p>
    <w:p w14:paraId="07F357EB" w14:textId="77777777" w:rsidR="00930BF8" w:rsidRPr="00930BF8" w:rsidRDefault="00064C6E" w:rsidP="00930BF8">
      <w:pPr>
        <w:rPr>
          <w:lang w:val="sr-Latn-RS"/>
        </w:rPr>
      </w:pPr>
      <w:r w:rsidRPr="00C1795D">
        <w:rPr>
          <w:lang w:val="sr-Cyrl-RS"/>
        </w:rPr>
        <w:t xml:space="preserve">Планом нивелације </w:t>
      </w:r>
      <w:r w:rsidR="00E33BDD" w:rsidRPr="00C1795D">
        <w:rPr>
          <w:lang w:val="sr-Cyrl-RS"/>
        </w:rPr>
        <w:t>дате</w:t>
      </w:r>
      <w:r w:rsidRPr="00C1795D">
        <w:rPr>
          <w:lang w:val="sr-Cyrl-RS"/>
        </w:rPr>
        <w:t xml:space="preserve"> су </w:t>
      </w:r>
      <w:r w:rsidR="006C02EC" w:rsidRPr="00C1795D">
        <w:rPr>
          <w:lang w:val="sr-Cyrl-RS"/>
        </w:rPr>
        <w:t>преломне тачке (темена)</w:t>
      </w:r>
      <w:r w:rsidRPr="00C1795D">
        <w:rPr>
          <w:lang w:val="sr-Cyrl-RS"/>
        </w:rPr>
        <w:t xml:space="preserve"> осовин</w:t>
      </w:r>
      <w:r w:rsidR="006C02EC" w:rsidRPr="00C1795D">
        <w:rPr>
          <w:lang w:val="sr-Cyrl-RS"/>
        </w:rPr>
        <w:t>а</w:t>
      </w:r>
      <w:r w:rsidRPr="00C1795D">
        <w:rPr>
          <w:lang w:val="sr-Cyrl-RS"/>
        </w:rPr>
        <w:t xml:space="preserve"> саобраћајница и нагиб нивелете што је и приказано у </w:t>
      </w:r>
      <w:r w:rsidR="00AF7493" w:rsidRPr="00C1795D">
        <w:rPr>
          <w:i/>
          <w:lang w:val="sr-Cyrl-RS" w:eastAsia="ar-SA"/>
        </w:rPr>
        <w:t xml:space="preserve">графичком прилогу </w:t>
      </w:r>
      <w:r w:rsidR="00B6193A" w:rsidRPr="00535575">
        <w:rPr>
          <w:i/>
          <w:lang w:val="sr-Cyrl-RS" w:eastAsia="ar-SA"/>
        </w:rPr>
        <w:t>4</w:t>
      </w:r>
      <w:r w:rsidR="00AF7493" w:rsidRPr="00535575">
        <w:rPr>
          <w:i/>
          <w:lang w:val="sr-Cyrl-RS" w:eastAsia="ar-SA"/>
        </w:rPr>
        <w:t>.1</w:t>
      </w:r>
      <w:r w:rsidR="00B6193A" w:rsidRPr="00535575">
        <w:rPr>
          <w:i/>
          <w:lang w:val="sr-Cyrl-RS" w:eastAsia="ar-SA"/>
        </w:rPr>
        <w:t>а, 4.1б</w:t>
      </w:r>
      <w:r w:rsidR="00AF7493" w:rsidRPr="00535575">
        <w:rPr>
          <w:i/>
          <w:lang w:val="sr-Cyrl-RS" w:eastAsia="ar-SA"/>
        </w:rPr>
        <w:t xml:space="preserve"> и </w:t>
      </w:r>
      <w:r w:rsidR="00B6193A" w:rsidRPr="00535575">
        <w:rPr>
          <w:i/>
          <w:lang w:val="sr-Cyrl-RS" w:eastAsia="ar-SA"/>
        </w:rPr>
        <w:t>4.1в</w:t>
      </w:r>
      <w:r w:rsidR="00AF7493" w:rsidRPr="00535575">
        <w:rPr>
          <w:i/>
          <w:lang w:val="sr-Cyrl-RS" w:eastAsia="ar-SA"/>
        </w:rPr>
        <w:t xml:space="preserve"> </w:t>
      </w:r>
      <w:r w:rsidR="00AF7493" w:rsidRPr="00C1795D">
        <w:rPr>
          <w:i/>
          <w:lang w:val="sr-Cyrl-RS" w:eastAsia="ar-SA"/>
        </w:rPr>
        <w:t>Регулационо – нивелациони план са аналитичко – геодетским</w:t>
      </w:r>
      <w:r w:rsidR="00B055FB">
        <w:rPr>
          <w:i/>
          <w:lang w:val="sr-Cyrl-RS" w:eastAsia="ar-SA"/>
        </w:rPr>
        <w:t xml:space="preserve"> </w:t>
      </w:r>
      <w:r w:rsidR="00B055FB" w:rsidRPr="00EF2F55">
        <w:rPr>
          <w:i/>
          <w:lang w:val="sr-Cyrl-RS" w:eastAsia="ar-SA"/>
        </w:rPr>
        <w:t>елементима</w:t>
      </w:r>
      <w:r w:rsidR="00AF7493" w:rsidRPr="00EF2F55">
        <w:rPr>
          <w:i/>
          <w:lang w:val="sr-Cyrl-RS" w:eastAsia="ar-SA"/>
        </w:rPr>
        <w:t xml:space="preserve"> </w:t>
      </w:r>
      <w:r w:rsidR="00AF7493" w:rsidRPr="00C1795D">
        <w:rPr>
          <w:i/>
          <w:lang w:val="sr-Cyrl-RS" w:eastAsia="ar-SA"/>
        </w:rPr>
        <w:t>Р 1:2 500</w:t>
      </w:r>
      <w:r w:rsidR="007A04D4">
        <w:rPr>
          <w:i/>
          <w:lang w:val="sr-Latn-RS" w:eastAsia="ar-SA"/>
        </w:rPr>
        <w:t>.</w:t>
      </w:r>
      <w:r w:rsidR="00AF7493" w:rsidRPr="00C1795D">
        <w:rPr>
          <w:i/>
          <w:lang w:val="sr-Cyrl-RS" w:eastAsia="ar-SA"/>
        </w:rPr>
        <w:t xml:space="preserve"> </w:t>
      </w:r>
      <w:r w:rsidRPr="00C1795D">
        <w:rPr>
          <w:lang w:val="sr-Cyrl-RS"/>
        </w:rPr>
        <w:t xml:space="preserve"> </w:t>
      </w:r>
    </w:p>
    <w:tbl>
      <w:tblPr>
        <w:tblW w:w="6939" w:type="dxa"/>
        <w:tblInd w:w="715" w:type="dxa"/>
        <w:tblLook w:val="04A0" w:firstRow="1" w:lastRow="0" w:firstColumn="1" w:lastColumn="0" w:noHBand="0" w:noVBand="1"/>
      </w:tblPr>
      <w:tblGrid>
        <w:gridCol w:w="833"/>
        <w:gridCol w:w="1261"/>
        <w:gridCol w:w="1261"/>
        <w:gridCol w:w="229"/>
        <w:gridCol w:w="833"/>
        <w:gridCol w:w="1261"/>
        <w:gridCol w:w="1261"/>
      </w:tblGrid>
      <w:tr w:rsidR="007A04D4" w:rsidRPr="007A04D4" w14:paraId="18D67DF7" w14:textId="77777777" w:rsidTr="00930BF8">
        <w:trPr>
          <w:trHeight w:val="424"/>
        </w:trPr>
        <w:tc>
          <w:tcPr>
            <w:tcW w:w="3355"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8078F6"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КООРДИНАТЕ ТЕМЕНА САОБРАЋАЈНИЦЕ</w:t>
            </w:r>
          </w:p>
        </w:tc>
        <w:tc>
          <w:tcPr>
            <w:tcW w:w="229" w:type="dxa"/>
            <w:tcBorders>
              <w:left w:val="single" w:sz="4" w:space="0" w:color="auto"/>
              <w:right w:val="single" w:sz="4" w:space="0" w:color="auto"/>
            </w:tcBorders>
          </w:tcPr>
          <w:p w14:paraId="64AD3DBF" w14:textId="77777777" w:rsidR="007A04D4" w:rsidRPr="007A04D4" w:rsidRDefault="007A04D4" w:rsidP="007A04D4">
            <w:pPr>
              <w:widowControl/>
              <w:autoSpaceDE/>
              <w:autoSpaceDN/>
              <w:adjustRightInd/>
              <w:spacing w:after="0"/>
              <w:jc w:val="left"/>
              <w:rPr>
                <w:rFonts w:asciiTheme="majorBidi" w:hAnsiTheme="majorBidi" w:cstheme="majorBidi"/>
                <w:sz w:val="22"/>
                <w:lang w:val="sr-Cyrl-RS" w:eastAsia="sr-Cyrl-RS"/>
              </w:rPr>
            </w:pPr>
          </w:p>
        </w:tc>
        <w:tc>
          <w:tcPr>
            <w:tcW w:w="3355" w:type="dxa"/>
            <w:gridSpan w:val="3"/>
            <w:tcBorders>
              <w:top w:val="single" w:sz="4" w:space="0" w:color="auto"/>
              <w:left w:val="single" w:sz="4" w:space="0" w:color="auto"/>
              <w:bottom w:val="single" w:sz="4" w:space="0" w:color="auto"/>
              <w:right w:val="single" w:sz="4" w:space="0" w:color="auto"/>
            </w:tcBorders>
            <w:vAlign w:val="bottom"/>
          </w:tcPr>
          <w:p w14:paraId="6526B40F"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КООРДИНАТЕ ТЕМЕНА САОБРАЋАЈНИЦЕ</w:t>
            </w:r>
          </w:p>
        </w:tc>
      </w:tr>
      <w:tr w:rsidR="007A04D4" w:rsidRPr="007A04D4" w14:paraId="7E117152" w14:textId="77777777" w:rsidTr="00930BF8">
        <w:trPr>
          <w:trHeight w:val="207"/>
        </w:trPr>
        <w:tc>
          <w:tcPr>
            <w:tcW w:w="833" w:type="dxa"/>
            <w:tcBorders>
              <w:top w:val="nil"/>
              <w:left w:val="single" w:sz="4" w:space="0" w:color="auto"/>
              <w:bottom w:val="single" w:sz="4" w:space="0" w:color="auto"/>
              <w:right w:val="single" w:sz="4" w:space="0" w:color="auto"/>
            </w:tcBorders>
            <w:shd w:val="clear" w:color="auto" w:fill="auto"/>
            <w:noWrap/>
            <w:vAlign w:val="bottom"/>
            <w:hideMark/>
          </w:tcPr>
          <w:p w14:paraId="77AB3063"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ознака</w:t>
            </w:r>
          </w:p>
        </w:tc>
        <w:tc>
          <w:tcPr>
            <w:tcW w:w="1261" w:type="dxa"/>
            <w:tcBorders>
              <w:top w:val="nil"/>
              <w:left w:val="nil"/>
              <w:bottom w:val="single" w:sz="4" w:space="0" w:color="auto"/>
              <w:right w:val="single" w:sz="4" w:space="0" w:color="auto"/>
            </w:tcBorders>
            <w:shd w:val="clear" w:color="auto" w:fill="auto"/>
            <w:noWrap/>
            <w:vAlign w:val="bottom"/>
            <w:hideMark/>
          </w:tcPr>
          <w:p w14:paraId="7D6C46FD"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Y</w:t>
            </w:r>
          </w:p>
        </w:tc>
        <w:tc>
          <w:tcPr>
            <w:tcW w:w="1261" w:type="dxa"/>
            <w:tcBorders>
              <w:top w:val="nil"/>
              <w:left w:val="nil"/>
              <w:bottom w:val="single" w:sz="4" w:space="0" w:color="auto"/>
              <w:right w:val="single" w:sz="4" w:space="0" w:color="auto"/>
            </w:tcBorders>
            <w:shd w:val="clear" w:color="auto" w:fill="auto"/>
            <w:noWrap/>
            <w:vAlign w:val="bottom"/>
            <w:hideMark/>
          </w:tcPr>
          <w:p w14:paraId="3DEC5005"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Y</w:t>
            </w:r>
          </w:p>
        </w:tc>
        <w:tc>
          <w:tcPr>
            <w:tcW w:w="229" w:type="dxa"/>
            <w:tcBorders>
              <w:top w:val="nil"/>
              <w:left w:val="single" w:sz="4" w:space="0" w:color="auto"/>
              <w:right w:val="single" w:sz="4" w:space="0" w:color="auto"/>
            </w:tcBorders>
          </w:tcPr>
          <w:p w14:paraId="2DC6B040"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single" w:sz="4" w:space="0" w:color="auto"/>
              <w:bottom w:val="single" w:sz="4" w:space="0" w:color="auto"/>
              <w:right w:val="single" w:sz="4" w:space="0" w:color="auto"/>
            </w:tcBorders>
            <w:vAlign w:val="bottom"/>
          </w:tcPr>
          <w:p w14:paraId="3A645853"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ознака</w:t>
            </w:r>
          </w:p>
        </w:tc>
        <w:tc>
          <w:tcPr>
            <w:tcW w:w="1261" w:type="dxa"/>
            <w:tcBorders>
              <w:top w:val="single" w:sz="4" w:space="0" w:color="auto"/>
              <w:left w:val="single" w:sz="4" w:space="0" w:color="auto"/>
              <w:bottom w:val="single" w:sz="4" w:space="0" w:color="auto"/>
              <w:right w:val="single" w:sz="4" w:space="0" w:color="auto"/>
            </w:tcBorders>
            <w:vAlign w:val="bottom"/>
          </w:tcPr>
          <w:p w14:paraId="369D3029"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Y</w:t>
            </w:r>
          </w:p>
        </w:tc>
        <w:tc>
          <w:tcPr>
            <w:tcW w:w="1261" w:type="dxa"/>
            <w:tcBorders>
              <w:top w:val="single" w:sz="4" w:space="0" w:color="auto"/>
              <w:left w:val="single" w:sz="4" w:space="0" w:color="auto"/>
              <w:bottom w:val="single" w:sz="4" w:space="0" w:color="auto"/>
              <w:right w:val="single" w:sz="4" w:space="0" w:color="auto"/>
            </w:tcBorders>
            <w:vAlign w:val="bottom"/>
          </w:tcPr>
          <w:p w14:paraId="474D5DBA"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Y</w:t>
            </w:r>
          </w:p>
        </w:tc>
      </w:tr>
      <w:tr w:rsidR="00930BF8" w:rsidRPr="007A04D4" w14:paraId="1D031A2E" w14:textId="77777777" w:rsidTr="00930BF8">
        <w:trPr>
          <w:trHeight w:val="245"/>
        </w:trPr>
        <w:tc>
          <w:tcPr>
            <w:tcW w:w="833" w:type="dxa"/>
            <w:tcBorders>
              <w:top w:val="nil"/>
              <w:left w:val="single" w:sz="4" w:space="0" w:color="auto"/>
              <w:bottom w:val="single" w:sz="4" w:space="0" w:color="auto"/>
              <w:right w:val="single" w:sz="4" w:space="0" w:color="auto"/>
            </w:tcBorders>
            <w:shd w:val="clear" w:color="auto" w:fill="auto"/>
            <w:noWrap/>
            <w:vAlign w:val="bottom"/>
          </w:tcPr>
          <w:p w14:paraId="7E35654D"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Т1</w:t>
            </w:r>
          </w:p>
        </w:tc>
        <w:tc>
          <w:tcPr>
            <w:tcW w:w="1261" w:type="dxa"/>
            <w:tcBorders>
              <w:top w:val="nil"/>
              <w:left w:val="nil"/>
              <w:bottom w:val="single" w:sz="4" w:space="0" w:color="auto"/>
              <w:right w:val="single" w:sz="4" w:space="0" w:color="auto"/>
            </w:tcBorders>
            <w:shd w:val="clear" w:color="auto" w:fill="auto"/>
            <w:noWrap/>
            <w:vAlign w:val="bottom"/>
          </w:tcPr>
          <w:p w14:paraId="617C2764"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7474220.91</w:t>
            </w:r>
          </w:p>
        </w:tc>
        <w:tc>
          <w:tcPr>
            <w:tcW w:w="1261" w:type="dxa"/>
            <w:tcBorders>
              <w:top w:val="nil"/>
              <w:left w:val="nil"/>
              <w:bottom w:val="single" w:sz="4" w:space="0" w:color="auto"/>
              <w:right w:val="single" w:sz="4" w:space="0" w:color="auto"/>
            </w:tcBorders>
            <w:shd w:val="clear" w:color="auto" w:fill="auto"/>
            <w:noWrap/>
            <w:vAlign w:val="bottom"/>
          </w:tcPr>
          <w:p w14:paraId="7300213C"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5059992.07</w:t>
            </w:r>
          </w:p>
        </w:tc>
        <w:tc>
          <w:tcPr>
            <w:tcW w:w="229" w:type="dxa"/>
            <w:tcBorders>
              <w:top w:val="nil"/>
              <w:left w:val="single" w:sz="4" w:space="0" w:color="auto"/>
              <w:right w:val="single" w:sz="4" w:space="0" w:color="auto"/>
            </w:tcBorders>
          </w:tcPr>
          <w:p w14:paraId="6707E8F0"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14:paraId="35803FFD"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Т10 </w:t>
            </w:r>
          </w:p>
        </w:tc>
        <w:tc>
          <w:tcPr>
            <w:tcW w:w="1261" w:type="dxa"/>
            <w:tcBorders>
              <w:top w:val="single" w:sz="4" w:space="0" w:color="auto"/>
              <w:left w:val="nil"/>
              <w:bottom w:val="single" w:sz="4" w:space="0" w:color="auto"/>
              <w:right w:val="single" w:sz="4" w:space="0" w:color="auto"/>
            </w:tcBorders>
            <w:shd w:val="clear" w:color="auto" w:fill="auto"/>
            <w:vAlign w:val="bottom"/>
          </w:tcPr>
          <w:p w14:paraId="1423AFF8"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7478275.43</w:t>
            </w:r>
          </w:p>
        </w:tc>
        <w:tc>
          <w:tcPr>
            <w:tcW w:w="1261" w:type="dxa"/>
            <w:tcBorders>
              <w:top w:val="single" w:sz="4" w:space="0" w:color="auto"/>
              <w:left w:val="nil"/>
              <w:bottom w:val="single" w:sz="4" w:space="0" w:color="auto"/>
              <w:right w:val="single" w:sz="4" w:space="0" w:color="auto"/>
            </w:tcBorders>
            <w:shd w:val="clear" w:color="auto" w:fill="auto"/>
            <w:vAlign w:val="bottom"/>
          </w:tcPr>
          <w:p w14:paraId="38227584"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5057323.55</w:t>
            </w:r>
          </w:p>
        </w:tc>
      </w:tr>
      <w:tr w:rsidR="00930BF8" w:rsidRPr="007A04D4" w14:paraId="0E36B358" w14:textId="77777777" w:rsidTr="00930BF8">
        <w:trPr>
          <w:trHeight w:val="277"/>
        </w:trPr>
        <w:tc>
          <w:tcPr>
            <w:tcW w:w="833" w:type="dxa"/>
            <w:tcBorders>
              <w:top w:val="nil"/>
              <w:left w:val="single" w:sz="4" w:space="0" w:color="auto"/>
              <w:bottom w:val="single" w:sz="4" w:space="0" w:color="auto"/>
              <w:right w:val="single" w:sz="4" w:space="0" w:color="auto"/>
            </w:tcBorders>
            <w:shd w:val="clear" w:color="auto" w:fill="auto"/>
            <w:noWrap/>
            <w:vAlign w:val="bottom"/>
          </w:tcPr>
          <w:p w14:paraId="1B10064B"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Т2</w:t>
            </w:r>
          </w:p>
        </w:tc>
        <w:tc>
          <w:tcPr>
            <w:tcW w:w="1261" w:type="dxa"/>
            <w:tcBorders>
              <w:top w:val="nil"/>
              <w:left w:val="nil"/>
              <w:bottom w:val="single" w:sz="4" w:space="0" w:color="auto"/>
              <w:right w:val="single" w:sz="4" w:space="0" w:color="auto"/>
            </w:tcBorders>
            <w:shd w:val="clear" w:color="auto" w:fill="auto"/>
            <w:noWrap/>
            <w:vAlign w:val="bottom"/>
          </w:tcPr>
          <w:p w14:paraId="50CE2BD5"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7474435.42</w:t>
            </w:r>
          </w:p>
        </w:tc>
        <w:tc>
          <w:tcPr>
            <w:tcW w:w="1261" w:type="dxa"/>
            <w:tcBorders>
              <w:top w:val="nil"/>
              <w:left w:val="nil"/>
              <w:bottom w:val="single" w:sz="4" w:space="0" w:color="auto"/>
              <w:right w:val="single" w:sz="4" w:space="0" w:color="auto"/>
            </w:tcBorders>
            <w:shd w:val="clear" w:color="auto" w:fill="auto"/>
            <w:noWrap/>
            <w:vAlign w:val="bottom"/>
          </w:tcPr>
          <w:p w14:paraId="10747A40"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5059963.15</w:t>
            </w:r>
          </w:p>
        </w:tc>
        <w:tc>
          <w:tcPr>
            <w:tcW w:w="229" w:type="dxa"/>
            <w:tcBorders>
              <w:top w:val="nil"/>
              <w:left w:val="single" w:sz="4" w:space="0" w:color="auto"/>
              <w:right w:val="single" w:sz="4" w:space="0" w:color="auto"/>
            </w:tcBorders>
          </w:tcPr>
          <w:p w14:paraId="5F82A3FE"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31DA30B3"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Т11 </w:t>
            </w:r>
          </w:p>
        </w:tc>
        <w:tc>
          <w:tcPr>
            <w:tcW w:w="1261" w:type="dxa"/>
            <w:tcBorders>
              <w:top w:val="nil"/>
              <w:left w:val="nil"/>
              <w:bottom w:val="single" w:sz="4" w:space="0" w:color="auto"/>
              <w:right w:val="single" w:sz="4" w:space="0" w:color="auto"/>
            </w:tcBorders>
            <w:shd w:val="clear" w:color="auto" w:fill="auto"/>
            <w:vAlign w:val="bottom"/>
          </w:tcPr>
          <w:p w14:paraId="1A8B0C4F"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7478406.79</w:t>
            </w:r>
          </w:p>
        </w:tc>
        <w:tc>
          <w:tcPr>
            <w:tcW w:w="1261" w:type="dxa"/>
            <w:tcBorders>
              <w:top w:val="nil"/>
              <w:left w:val="nil"/>
              <w:bottom w:val="single" w:sz="4" w:space="0" w:color="auto"/>
              <w:right w:val="single" w:sz="4" w:space="0" w:color="auto"/>
            </w:tcBorders>
            <w:shd w:val="clear" w:color="auto" w:fill="auto"/>
            <w:vAlign w:val="bottom"/>
          </w:tcPr>
          <w:p w14:paraId="6363FEE6"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5057222.42</w:t>
            </w:r>
          </w:p>
        </w:tc>
      </w:tr>
      <w:tr w:rsidR="00930BF8" w:rsidRPr="007A04D4" w14:paraId="38DB6F6D" w14:textId="77777777" w:rsidTr="00930BF8">
        <w:trPr>
          <w:trHeight w:val="267"/>
        </w:trPr>
        <w:tc>
          <w:tcPr>
            <w:tcW w:w="833" w:type="dxa"/>
            <w:tcBorders>
              <w:top w:val="nil"/>
              <w:left w:val="single" w:sz="4" w:space="0" w:color="auto"/>
              <w:bottom w:val="single" w:sz="4" w:space="0" w:color="auto"/>
              <w:right w:val="single" w:sz="4" w:space="0" w:color="auto"/>
            </w:tcBorders>
            <w:shd w:val="clear" w:color="auto" w:fill="auto"/>
            <w:noWrap/>
            <w:vAlign w:val="bottom"/>
          </w:tcPr>
          <w:p w14:paraId="638AFF1F"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Т3</w:t>
            </w:r>
          </w:p>
        </w:tc>
        <w:tc>
          <w:tcPr>
            <w:tcW w:w="1261" w:type="dxa"/>
            <w:tcBorders>
              <w:top w:val="nil"/>
              <w:left w:val="nil"/>
              <w:bottom w:val="single" w:sz="4" w:space="0" w:color="auto"/>
              <w:right w:val="single" w:sz="4" w:space="0" w:color="auto"/>
            </w:tcBorders>
            <w:shd w:val="clear" w:color="auto" w:fill="auto"/>
            <w:noWrap/>
            <w:vAlign w:val="bottom"/>
          </w:tcPr>
          <w:p w14:paraId="666A4564"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7474715.33</w:t>
            </w:r>
          </w:p>
        </w:tc>
        <w:tc>
          <w:tcPr>
            <w:tcW w:w="1261" w:type="dxa"/>
            <w:tcBorders>
              <w:top w:val="nil"/>
              <w:left w:val="nil"/>
              <w:bottom w:val="single" w:sz="4" w:space="0" w:color="auto"/>
              <w:right w:val="single" w:sz="4" w:space="0" w:color="auto"/>
            </w:tcBorders>
            <w:shd w:val="clear" w:color="auto" w:fill="auto"/>
            <w:noWrap/>
            <w:vAlign w:val="bottom"/>
          </w:tcPr>
          <w:p w14:paraId="15F4F435"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5059924.17</w:t>
            </w:r>
          </w:p>
        </w:tc>
        <w:tc>
          <w:tcPr>
            <w:tcW w:w="229" w:type="dxa"/>
            <w:tcBorders>
              <w:top w:val="nil"/>
              <w:left w:val="single" w:sz="4" w:space="0" w:color="auto"/>
              <w:right w:val="single" w:sz="4" w:space="0" w:color="auto"/>
            </w:tcBorders>
          </w:tcPr>
          <w:p w14:paraId="714957CA"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25B9C59D"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Т12 </w:t>
            </w:r>
          </w:p>
        </w:tc>
        <w:tc>
          <w:tcPr>
            <w:tcW w:w="1261" w:type="dxa"/>
            <w:tcBorders>
              <w:top w:val="nil"/>
              <w:left w:val="nil"/>
              <w:bottom w:val="single" w:sz="4" w:space="0" w:color="auto"/>
              <w:right w:val="single" w:sz="4" w:space="0" w:color="auto"/>
            </w:tcBorders>
            <w:shd w:val="clear" w:color="auto" w:fill="auto"/>
            <w:vAlign w:val="bottom"/>
          </w:tcPr>
          <w:p w14:paraId="62DEDACB"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7479973.72</w:t>
            </w:r>
          </w:p>
        </w:tc>
        <w:tc>
          <w:tcPr>
            <w:tcW w:w="1261" w:type="dxa"/>
            <w:tcBorders>
              <w:top w:val="nil"/>
              <w:left w:val="nil"/>
              <w:bottom w:val="single" w:sz="4" w:space="0" w:color="auto"/>
              <w:right w:val="single" w:sz="4" w:space="0" w:color="auto"/>
            </w:tcBorders>
            <w:shd w:val="clear" w:color="auto" w:fill="auto"/>
            <w:vAlign w:val="bottom"/>
          </w:tcPr>
          <w:p w14:paraId="1A7C97E2"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5055913.21</w:t>
            </w:r>
          </w:p>
        </w:tc>
      </w:tr>
      <w:tr w:rsidR="00930BF8" w:rsidRPr="007A04D4" w14:paraId="1CE509D3" w14:textId="77777777" w:rsidTr="00930BF8">
        <w:trPr>
          <w:trHeight w:val="271"/>
        </w:trPr>
        <w:tc>
          <w:tcPr>
            <w:tcW w:w="833" w:type="dxa"/>
            <w:tcBorders>
              <w:top w:val="nil"/>
              <w:left w:val="single" w:sz="4" w:space="0" w:color="auto"/>
              <w:bottom w:val="single" w:sz="4" w:space="0" w:color="auto"/>
              <w:right w:val="single" w:sz="4" w:space="0" w:color="auto"/>
            </w:tcBorders>
            <w:shd w:val="clear" w:color="auto" w:fill="auto"/>
            <w:noWrap/>
            <w:vAlign w:val="bottom"/>
          </w:tcPr>
          <w:p w14:paraId="554E7686"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Т4</w:t>
            </w:r>
          </w:p>
        </w:tc>
        <w:tc>
          <w:tcPr>
            <w:tcW w:w="1261" w:type="dxa"/>
            <w:tcBorders>
              <w:top w:val="nil"/>
              <w:left w:val="nil"/>
              <w:bottom w:val="single" w:sz="4" w:space="0" w:color="auto"/>
              <w:right w:val="single" w:sz="4" w:space="0" w:color="auto"/>
            </w:tcBorders>
            <w:shd w:val="clear" w:color="auto" w:fill="auto"/>
            <w:noWrap/>
            <w:vAlign w:val="bottom"/>
          </w:tcPr>
          <w:p w14:paraId="3E25C8EC"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7474923.21</w:t>
            </w:r>
          </w:p>
        </w:tc>
        <w:tc>
          <w:tcPr>
            <w:tcW w:w="1261" w:type="dxa"/>
            <w:tcBorders>
              <w:top w:val="nil"/>
              <w:left w:val="nil"/>
              <w:bottom w:val="single" w:sz="4" w:space="0" w:color="auto"/>
              <w:right w:val="single" w:sz="4" w:space="0" w:color="auto"/>
            </w:tcBorders>
            <w:shd w:val="clear" w:color="auto" w:fill="auto"/>
            <w:noWrap/>
            <w:vAlign w:val="bottom"/>
          </w:tcPr>
          <w:p w14:paraId="4A99E232"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5059909.46</w:t>
            </w:r>
          </w:p>
        </w:tc>
        <w:tc>
          <w:tcPr>
            <w:tcW w:w="229" w:type="dxa"/>
            <w:tcBorders>
              <w:top w:val="nil"/>
              <w:left w:val="single" w:sz="4" w:space="0" w:color="auto"/>
              <w:right w:val="single" w:sz="4" w:space="0" w:color="auto"/>
            </w:tcBorders>
          </w:tcPr>
          <w:p w14:paraId="0C87778D"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44021877"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Т13 </w:t>
            </w:r>
          </w:p>
        </w:tc>
        <w:tc>
          <w:tcPr>
            <w:tcW w:w="1261" w:type="dxa"/>
            <w:tcBorders>
              <w:top w:val="nil"/>
              <w:left w:val="nil"/>
              <w:bottom w:val="single" w:sz="4" w:space="0" w:color="auto"/>
              <w:right w:val="single" w:sz="4" w:space="0" w:color="auto"/>
            </w:tcBorders>
            <w:shd w:val="clear" w:color="auto" w:fill="auto"/>
            <w:vAlign w:val="bottom"/>
          </w:tcPr>
          <w:p w14:paraId="1F716892"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7480459.01</w:t>
            </w:r>
          </w:p>
        </w:tc>
        <w:tc>
          <w:tcPr>
            <w:tcW w:w="1261" w:type="dxa"/>
            <w:tcBorders>
              <w:top w:val="nil"/>
              <w:left w:val="nil"/>
              <w:bottom w:val="single" w:sz="4" w:space="0" w:color="auto"/>
              <w:right w:val="single" w:sz="4" w:space="0" w:color="auto"/>
            </w:tcBorders>
            <w:shd w:val="clear" w:color="auto" w:fill="auto"/>
            <w:vAlign w:val="bottom"/>
          </w:tcPr>
          <w:p w14:paraId="5CC56C9F"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5053735.84</w:t>
            </w:r>
          </w:p>
        </w:tc>
      </w:tr>
      <w:tr w:rsidR="00930BF8" w:rsidRPr="007A04D4" w14:paraId="07AF9B59" w14:textId="77777777" w:rsidTr="00930BF8">
        <w:trPr>
          <w:trHeight w:val="274"/>
        </w:trPr>
        <w:tc>
          <w:tcPr>
            <w:tcW w:w="833" w:type="dxa"/>
            <w:tcBorders>
              <w:top w:val="nil"/>
              <w:left w:val="single" w:sz="4" w:space="0" w:color="auto"/>
              <w:bottom w:val="single" w:sz="4" w:space="0" w:color="auto"/>
              <w:right w:val="single" w:sz="4" w:space="0" w:color="auto"/>
            </w:tcBorders>
            <w:shd w:val="clear" w:color="auto" w:fill="auto"/>
            <w:noWrap/>
            <w:vAlign w:val="bottom"/>
          </w:tcPr>
          <w:p w14:paraId="19B69302"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Т5</w:t>
            </w:r>
          </w:p>
        </w:tc>
        <w:tc>
          <w:tcPr>
            <w:tcW w:w="1261" w:type="dxa"/>
            <w:tcBorders>
              <w:top w:val="nil"/>
              <w:left w:val="nil"/>
              <w:bottom w:val="single" w:sz="4" w:space="0" w:color="auto"/>
              <w:right w:val="single" w:sz="4" w:space="0" w:color="auto"/>
            </w:tcBorders>
            <w:shd w:val="clear" w:color="auto" w:fill="auto"/>
            <w:noWrap/>
            <w:vAlign w:val="bottom"/>
          </w:tcPr>
          <w:p w14:paraId="0C3285C7"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7475226.38</w:t>
            </w:r>
          </w:p>
        </w:tc>
        <w:tc>
          <w:tcPr>
            <w:tcW w:w="1261" w:type="dxa"/>
            <w:tcBorders>
              <w:top w:val="nil"/>
              <w:left w:val="nil"/>
              <w:bottom w:val="single" w:sz="4" w:space="0" w:color="auto"/>
              <w:right w:val="single" w:sz="4" w:space="0" w:color="auto"/>
            </w:tcBorders>
            <w:shd w:val="clear" w:color="auto" w:fill="auto"/>
            <w:noWrap/>
            <w:vAlign w:val="bottom"/>
          </w:tcPr>
          <w:p w14:paraId="0942D2CD"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5059866.82</w:t>
            </w:r>
          </w:p>
        </w:tc>
        <w:tc>
          <w:tcPr>
            <w:tcW w:w="229" w:type="dxa"/>
            <w:tcBorders>
              <w:top w:val="nil"/>
              <w:left w:val="single" w:sz="4" w:space="0" w:color="auto"/>
              <w:right w:val="single" w:sz="4" w:space="0" w:color="auto"/>
            </w:tcBorders>
          </w:tcPr>
          <w:p w14:paraId="639DBC17"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3545B258"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Т14 </w:t>
            </w:r>
          </w:p>
        </w:tc>
        <w:tc>
          <w:tcPr>
            <w:tcW w:w="1261" w:type="dxa"/>
            <w:tcBorders>
              <w:top w:val="nil"/>
              <w:left w:val="nil"/>
              <w:bottom w:val="single" w:sz="4" w:space="0" w:color="auto"/>
              <w:right w:val="single" w:sz="4" w:space="0" w:color="auto"/>
            </w:tcBorders>
            <w:shd w:val="clear" w:color="auto" w:fill="auto"/>
            <w:vAlign w:val="bottom"/>
          </w:tcPr>
          <w:p w14:paraId="4DD7BAB3"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7480186.26</w:t>
            </w:r>
          </w:p>
        </w:tc>
        <w:tc>
          <w:tcPr>
            <w:tcW w:w="1261" w:type="dxa"/>
            <w:tcBorders>
              <w:top w:val="nil"/>
              <w:left w:val="nil"/>
              <w:bottom w:val="single" w:sz="4" w:space="0" w:color="auto"/>
              <w:right w:val="single" w:sz="4" w:space="0" w:color="auto"/>
            </w:tcBorders>
            <w:shd w:val="clear" w:color="auto" w:fill="auto"/>
            <w:vAlign w:val="bottom"/>
          </w:tcPr>
          <w:p w14:paraId="682251F9"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5053663.71</w:t>
            </w:r>
          </w:p>
        </w:tc>
      </w:tr>
      <w:tr w:rsidR="00930BF8" w:rsidRPr="007A04D4" w14:paraId="248BC736" w14:textId="77777777" w:rsidTr="00930BF8">
        <w:trPr>
          <w:trHeight w:val="279"/>
        </w:trPr>
        <w:tc>
          <w:tcPr>
            <w:tcW w:w="833" w:type="dxa"/>
            <w:tcBorders>
              <w:top w:val="nil"/>
              <w:left w:val="single" w:sz="4" w:space="0" w:color="auto"/>
              <w:bottom w:val="single" w:sz="4" w:space="0" w:color="auto"/>
              <w:right w:val="single" w:sz="4" w:space="0" w:color="auto"/>
            </w:tcBorders>
            <w:shd w:val="clear" w:color="auto" w:fill="auto"/>
            <w:noWrap/>
            <w:vAlign w:val="bottom"/>
          </w:tcPr>
          <w:p w14:paraId="76E7494B"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Т6</w:t>
            </w:r>
          </w:p>
        </w:tc>
        <w:tc>
          <w:tcPr>
            <w:tcW w:w="1261" w:type="dxa"/>
            <w:tcBorders>
              <w:top w:val="nil"/>
              <w:left w:val="nil"/>
              <w:bottom w:val="single" w:sz="4" w:space="0" w:color="auto"/>
              <w:right w:val="single" w:sz="4" w:space="0" w:color="auto"/>
            </w:tcBorders>
            <w:shd w:val="clear" w:color="auto" w:fill="auto"/>
            <w:noWrap/>
            <w:vAlign w:val="bottom"/>
          </w:tcPr>
          <w:p w14:paraId="21F3C9A5"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7475439.09</w:t>
            </w:r>
          </w:p>
        </w:tc>
        <w:tc>
          <w:tcPr>
            <w:tcW w:w="1261" w:type="dxa"/>
            <w:tcBorders>
              <w:top w:val="nil"/>
              <w:left w:val="nil"/>
              <w:bottom w:val="single" w:sz="4" w:space="0" w:color="auto"/>
              <w:right w:val="single" w:sz="4" w:space="0" w:color="auto"/>
            </w:tcBorders>
            <w:shd w:val="clear" w:color="auto" w:fill="auto"/>
            <w:noWrap/>
            <w:vAlign w:val="bottom"/>
          </w:tcPr>
          <w:p w14:paraId="208B7B1C"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5059687.49</w:t>
            </w:r>
          </w:p>
        </w:tc>
        <w:tc>
          <w:tcPr>
            <w:tcW w:w="229" w:type="dxa"/>
            <w:tcBorders>
              <w:top w:val="nil"/>
              <w:left w:val="single" w:sz="4" w:space="0" w:color="auto"/>
              <w:right w:val="single" w:sz="4" w:space="0" w:color="auto"/>
            </w:tcBorders>
          </w:tcPr>
          <w:p w14:paraId="21FEB58B"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43875D34"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Т15 </w:t>
            </w:r>
          </w:p>
        </w:tc>
        <w:tc>
          <w:tcPr>
            <w:tcW w:w="1261" w:type="dxa"/>
            <w:tcBorders>
              <w:top w:val="nil"/>
              <w:left w:val="nil"/>
              <w:bottom w:val="single" w:sz="4" w:space="0" w:color="auto"/>
              <w:right w:val="single" w:sz="4" w:space="0" w:color="auto"/>
            </w:tcBorders>
            <w:shd w:val="clear" w:color="auto" w:fill="auto"/>
            <w:vAlign w:val="bottom"/>
          </w:tcPr>
          <w:p w14:paraId="3B0F6736"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7480020.79</w:t>
            </w:r>
          </w:p>
        </w:tc>
        <w:tc>
          <w:tcPr>
            <w:tcW w:w="1261" w:type="dxa"/>
            <w:tcBorders>
              <w:top w:val="nil"/>
              <w:left w:val="nil"/>
              <w:bottom w:val="single" w:sz="4" w:space="0" w:color="auto"/>
              <w:right w:val="single" w:sz="4" w:space="0" w:color="auto"/>
            </w:tcBorders>
            <w:shd w:val="clear" w:color="auto" w:fill="auto"/>
            <w:vAlign w:val="bottom"/>
          </w:tcPr>
          <w:p w14:paraId="58F75BDB"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5053756.58</w:t>
            </w:r>
          </w:p>
        </w:tc>
      </w:tr>
      <w:tr w:rsidR="00930BF8" w:rsidRPr="007A04D4" w14:paraId="3CB48E01" w14:textId="77777777" w:rsidTr="00930BF8">
        <w:trPr>
          <w:trHeight w:val="269"/>
        </w:trPr>
        <w:tc>
          <w:tcPr>
            <w:tcW w:w="833" w:type="dxa"/>
            <w:tcBorders>
              <w:top w:val="nil"/>
              <w:left w:val="single" w:sz="4" w:space="0" w:color="auto"/>
              <w:bottom w:val="single" w:sz="4" w:space="0" w:color="auto"/>
              <w:right w:val="single" w:sz="4" w:space="0" w:color="auto"/>
            </w:tcBorders>
            <w:shd w:val="clear" w:color="auto" w:fill="auto"/>
            <w:noWrap/>
            <w:vAlign w:val="bottom"/>
          </w:tcPr>
          <w:p w14:paraId="2166369D"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Т7</w:t>
            </w:r>
          </w:p>
        </w:tc>
        <w:tc>
          <w:tcPr>
            <w:tcW w:w="1261" w:type="dxa"/>
            <w:tcBorders>
              <w:top w:val="nil"/>
              <w:left w:val="nil"/>
              <w:bottom w:val="single" w:sz="4" w:space="0" w:color="auto"/>
              <w:right w:val="single" w:sz="4" w:space="0" w:color="auto"/>
            </w:tcBorders>
            <w:shd w:val="clear" w:color="auto" w:fill="auto"/>
            <w:noWrap/>
            <w:vAlign w:val="bottom"/>
          </w:tcPr>
          <w:p w14:paraId="6949F043"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7475897.65</w:t>
            </w:r>
          </w:p>
        </w:tc>
        <w:tc>
          <w:tcPr>
            <w:tcW w:w="1261" w:type="dxa"/>
            <w:tcBorders>
              <w:top w:val="nil"/>
              <w:left w:val="nil"/>
              <w:bottom w:val="single" w:sz="4" w:space="0" w:color="auto"/>
              <w:right w:val="single" w:sz="4" w:space="0" w:color="auto"/>
            </w:tcBorders>
            <w:shd w:val="clear" w:color="auto" w:fill="auto"/>
            <w:noWrap/>
            <w:vAlign w:val="bottom"/>
          </w:tcPr>
          <w:p w14:paraId="54932244"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5059305.99</w:t>
            </w:r>
          </w:p>
        </w:tc>
        <w:tc>
          <w:tcPr>
            <w:tcW w:w="229" w:type="dxa"/>
            <w:tcBorders>
              <w:top w:val="nil"/>
              <w:left w:val="single" w:sz="4" w:space="0" w:color="auto"/>
              <w:right w:val="single" w:sz="4" w:space="0" w:color="auto"/>
            </w:tcBorders>
          </w:tcPr>
          <w:p w14:paraId="2B966212"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433D1E70"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Т16 </w:t>
            </w:r>
          </w:p>
        </w:tc>
        <w:tc>
          <w:tcPr>
            <w:tcW w:w="1261" w:type="dxa"/>
            <w:tcBorders>
              <w:top w:val="nil"/>
              <w:left w:val="nil"/>
              <w:bottom w:val="single" w:sz="4" w:space="0" w:color="auto"/>
              <w:right w:val="single" w:sz="4" w:space="0" w:color="auto"/>
            </w:tcBorders>
            <w:shd w:val="clear" w:color="auto" w:fill="auto"/>
            <w:vAlign w:val="bottom"/>
          </w:tcPr>
          <w:p w14:paraId="1AC5769F"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7479362.70</w:t>
            </w:r>
          </w:p>
        </w:tc>
        <w:tc>
          <w:tcPr>
            <w:tcW w:w="1261" w:type="dxa"/>
            <w:tcBorders>
              <w:top w:val="nil"/>
              <w:left w:val="nil"/>
              <w:bottom w:val="single" w:sz="4" w:space="0" w:color="auto"/>
              <w:right w:val="single" w:sz="4" w:space="0" w:color="auto"/>
            </w:tcBorders>
            <w:shd w:val="clear" w:color="auto" w:fill="auto"/>
            <w:vAlign w:val="bottom"/>
          </w:tcPr>
          <w:p w14:paraId="246473A0"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5053583.49</w:t>
            </w:r>
          </w:p>
        </w:tc>
      </w:tr>
      <w:tr w:rsidR="00930BF8" w:rsidRPr="007A04D4" w14:paraId="507856BE" w14:textId="77777777" w:rsidTr="00930BF8">
        <w:trPr>
          <w:trHeight w:val="273"/>
        </w:trPr>
        <w:tc>
          <w:tcPr>
            <w:tcW w:w="833" w:type="dxa"/>
            <w:tcBorders>
              <w:top w:val="nil"/>
              <w:left w:val="single" w:sz="4" w:space="0" w:color="auto"/>
              <w:bottom w:val="single" w:sz="4" w:space="0" w:color="auto"/>
              <w:right w:val="single" w:sz="4" w:space="0" w:color="auto"/>
            </w:tcBorders>
            <w:shd w:val="clear" w:color="auto" w:fill="auto"/>
            <w:noWrap/>
            <w:vAlign w:val="bottom"/>
            <w:hideMark/>
          </w:tcPr>
          <w:p w14:paraId="75B87DC6"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 xml:space="preserve">Т8 </w:t>
            </w:r>
          </w:p>
        </w:tc>
        <w:tc>
          <w:tcPr>
            <w:tcW w:w="1261" w:type="dxa"/>
            <w:tcBorders>
              <w:top w:val="nil"/>
              <w:left w:val="nil"/>
              <w:bottom w:val="single" w:sz="4" w:space="0" w:color="auto"/>
              <w:right w:val="single" w:sz="4" w:space="0" w:color="auto"/>
            </w:tcBorders>
            <w:shd w:val="clear" w:color="auto" w:fill="auto"/>
            <w:noWrap/>
            <w:vAlign w:val="bottom"/>
            <w:hideMark/>
          </w:tcPr>
          <w:p w14:paraId="41BE04B9"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7476343.24</w:t>
            </w:r>
          </w:p>
        </w:tc>
        <w:tc>
          <w:tcPr>
            <w:tcW w:w="1261" w:type="dxa"/>
            <w:tcBorders>
              <w:top w:val="nil"/>
              <w:left w:val="nil"/>
              <w:bottom w:val="single" w:sz="4" w:space="0" w:color="auto"/>
              <w:right w:val="single" w:sz="4" w:space="0" w:color="auto"/>
            </w:tcBorders>
            <w:shd w:val="clear" w:color="auto" w:fill="auto"/>
            <w:noWrap/>
            <w:vAlign w:val="bottom"/>
            <w:hideMark/>
          </w:tcPr>
          <w:p w14:paraId="31C80759"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5058934.54</w:t>
            </w:r>
          </w:p>
        </w:tc>
        <w:tc>
          <w:tcPr>
            <w:tcW w:w="229" w:type="dxa"/>
            <w:tcBorders>
              <w:top w:val="nil"/>
              <w:left w:val="single" w:sz="4" w:space="0" w:color="auto"/>
              <w:right w:val="single" w:sz="4" w:space="0" w:color="auto"/>
            </w:tcBorders>
          </w:tcPr>
          <w:p w14:paraId="61CEA883"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nil"/>
              <w:left w:val="single" w:sz="4" w:space="0" w:color="auto"/>
              <w:bottom w:val="single" w:sz="4" w:space="0" w:color="auto"/>
              <w:right w:val="single" w:sz="4" w:space="0" w:color="auto"/>
            </w:tcBorders>
            <w:shd w:val="clear" w:color="auto" w:fill="auto"/>
            <w:vAlign w:val="bottom"/>
          </w:tcPr>
          <w:p w14:paraId="502398DC"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Т17 </w:t>
            </w:r>
          </w:p>
        </w:tc>
        <w:tc>
          <w:tcPr>
            <w:tcW w:w="1261" w:type="dxa"/>
            <w:tcBorders>
              <w:top w:val="nil"/>
              <w:left w:val="nil"/>
              <w:bottom w:val="single" w:sz="4" w:space="0" w:color="auto"/>
              <w:right w:val="single" w:sz="4" w:space="0" w:color="auto"/>
            </w:tcBorders>
            <w:shd w:val="clear" w:color="auto" w:fill="auto"/>
            <w:vAlign w:val="bottom"/>
          </w:tcPr>
          <w:p w14:paraId="00ABFFA6"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7478990.52</w:t>
            </w:r>
          </w:p>
        </w:tc>
        <w:tc>
          <w:tcPr>
            <w:tcW w:w="1261" w:type="dxa"/>
            <w:tcBorders>
              <w:top w:val="nil"/>
              <w:left w:val="nil"/>
              <w:bottom w:val="single" w:sz="4" w:space="0" w:color="auto"/>
              <w:right w:val="single" w:sz="4" w:space="0" w:color="auto"/>
            </w:tcBorders>
            <w:shd w:val="clear" w:color="auto" w:fill="auto"/>
            <w:vAlign w:val="bottom"/>
          </w:tcPr>
          <w:p w14:paraId="617B40F8"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5053485.20</w:t>
            </w:r>
          </w:p>
        </w:tc>
      </w:tr>
      <w:tr w:rsidR="00930BF8" w:rsidRPr="007A04D4" w14:paraId="518CAE2B" w14:textId="77777777" w:rsidTr="00930BF8">
        <w:trPr>
          <w:trHeight w:val="291"/>
        </w:trPr>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A48480"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 xml:space="preserve">Т9 </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497BF54C"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7478010.46</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337E336F"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r w:rsidRPr="007A04D4">
              <w:rPr>
                <w:rFonts w:asciiTheme="majorBidi" w:hAnsiTheme="majorBidi" w:cstheme="majorBidi"/>
                <w:sz w:val="22"/>
                <w:lang w:val="sr-Cyrl-RS" w:eastAsia="sr-Cyrl-RS"/>
              </w:rPr>
              <w:t>5057544.47</w:t>
            </w:r>
          </w:p>
        </w:tc>
        <w:tc>
          <w:tcPr>
            <w:tcW w:w="229" w:type="dxa"/>
            <w:tcBorders>
              <w:top w:val="nil"/>
              <w:left w:val="single" w:sz="4" w:space="0" w:color="auto"/>
              <w:bottom w:val="nil"/>
              <w:right w:val="single" w:sz="4" w:space="0" w:color="auto"/>
            </w:tcBorders>
          </w:tcPr>
          <w:p w14:paraId="0B880677" w14:textId="77777777" w:rsidR="007A04D4" w:rsidRPr="007A04D4" w:rsidRDefault="007A04D4" w:rsidP="007A04D4">
            <w:pPr>
              <w:widowControl/>
              <w:autoSpaceDE/>
              <w:autoSpaceDN/>
              <w:adjustRightInd/>
              <w:spacing w:after="0"/>
              <w:jc w:val="center"/>
              <w:rPr>
                <w:rFonts w:asciiTheme="majorBidi" w:hAnsiTheme="majorBidi" w:cstheme="majorBidi"/>
                <w:sz w:val="22"/>
                <w:lang w:val="sr-Cyrl-RS" w:eastAsia="sr-Cyrl-RS"/>
              </w:rPr>
            </w:pPr>
          </w:p>
        </w:tc>
        <w:tc>
          <w:tcPr>
            <w:tcW w:w="833" w:type="dxa"/>
            <w:tcBorders>
              <w:top w:val="single" w:sz="4" w:space="0" w:color="auto"/>
              <w:left w:val="single" w:sz="4" w:space="0" w:color="auto"/>
              <w:bottom w:val="single" w:sz="4" w:space="0" w:color="auto"/>
              <w:right w:val="single" w:sz="4" w:space="0" w:color="auto"/>
            </w:tcBorders>
            <w:shd w:val="clear" w:color="auto" w:fill="auto"/>
            <w:vAlign w:val="bottom"/>
          </w:tcPr>
          <w:p w14:paraId="7C6CAE3C"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 xml:space="preserve">Т18 </w:t>
            </w:r>
          </w:p>
        </w:tc>
        <w:tc>
          <w:tcPr>
            <w:tcW w:w="1261" w:type="dxa"/>
            <w:tcBorders>
              <w:top w:val="single" w:sz="4" w:space="0" w:color="auto"/>
              <w:left w:val="nil"/>
              <w:bottom w:val="single" w:sz="4" w:space="0" w:color="auto"/>
              <w:right w:val="single" w:sz="4" w:space="0" w:color="auto"/>
            </w:tcBorders>
            <w:shd w:val="clear" w:color="auto" w:fill="auto"/>
            <w:vAlign w:val="bottom"/>
          </w:tcPr>
          <w:p w14:paraId="70653E09"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7477225.36</w:t>
            </w:r>
          </w:p>
        </w:tc>
        <w:tc>
          <w:tcPr>
            <w:tcW w:w="1261" w:type="dxa"/>
            <w:tcBorders>
              <w:top w:val="single" w:sz="4" w:space="0" w:color="auto"/>
              <w:left w:val="nil"/>
              <w:bottom w:val="single" w:sz="4" w:space="0" w:color="auto"/>
              <w:right w:val="single" w:sz="4" w:space="0" w:color="auto"/>
            </w:tcBorders>
            <w:shd w:val="clear" w:color="auto" w:fill="auto"/>
            <w:vAlign w:val="bottom"/>
          </w:tcPr>
          <w:p w14:paraId="7709E46A" w14:textId="77777777" w:rsidR="007A04D4" w:rsidRPr="007A04D4" w:rsidRDefault="007A04D4" w:rsidP="007A04D4">
            <w:pPr>
              <w:widowControl/>
              <w:autoSpaceDE/>
              <w:autoSpaceDN/>
              <w:adjustRightInd/>
              <w:spacing w:after="0"/>
              <w:jc w:val="left"/>
              <w:rPr>
                <w:rFonts w:asciiTheme="majorBidi" w:hAnsiTheme="majorBidi" w:cstheme="majorBidi"/>
                <w:sz w:val="22"/>
              </w:rPr>
            </w:pPr>
            <w:r w:rsidRPr="007A04D4">
              <w:rPr>
                <w:rFonts w:asciiTheme="majorBidi" w:hAnsiTheme="majorBidi" w:cstheme="majorBidi"/>
                <w:sz w:val="22"/>
                <w:lang w:val="sr-Cyrl-RS" w:eastAsia="sr-Cyrl-RS"/>
              </w:rPr>
              <w:t>5053013.41</w:t>
            </w:r>
          </w:p>
        </w:tc>
      </w:tr>
    </w:tbl>
    <w:p w14:paraId="1D02849C" w14:textId="77777777" w:rsidR="00930BF8" w:rsidRDefault="00930BF8" w:rsidP="00AF7493">
      <w:pPr>
        <w:rPr>
          <w:lang w:val="sr-Latn-RS" w:eastAsia="ar-SA"/>
        </w:rPr>
      </w:pPr>
    </w:p>
    <w:p w14:paraId="04A6181C" w14:textId="77777777" w:rsidR="00AF7493" w:rsidRPr="00C1795D" w:rsidRDefault="00AF7493" w:rsidP="00AF7493">
      <w:pPr>
        <w:rPr>
          <w:lang w:val="sr-Cyrl-RS" w:eastAsia="ar-SA"/>
        </w:rPr>
      </w:pPr>
      <w:r w:rsidRPr="00C1795D">
        <w:rPr>
          <w:lang w:val="sr-Cyrl-RS" w:eastAsia="ar-SA"/>
        </w:rPr>
        <w:t>Попречни пад новопројектованог завршног слоја је једностран и износи око 2,5 % према ивицама коловоза, осим у кривинама где се попречни пад пројектује у зависности од радијуса примењене кривине. Попречним падом се вода са коловоза преко банкина одводи у упојни земњани канал.</w:t>
      </w:r>
    </w:p>
    <w:p w14:paraId="72F7AFED" w14:textId="77777777" w:rsidR="001607BA" w:rsidRDefault="00C16333" w:rsidP="00B20EB4">
      <w:pPr>
        <w:pStyle w:val="Heading3"/>
        <w:numPr>
          <w:ilvl w:val="1"/>
          <w:numId w:val="62"/>
        </w:numPr>
        <w:rPr>
          <w:lang w:val="sr-Latn-RS"/>
        </w:rPr>
      </w:pPr>
      <w:bookmarkStart w:id="125" w:name="_Toc135726928"/>
      <w:bookmarkStart w:id="126" w:name="_Toc179454426"/>
      <w:r w:rsidRPr="00C1795D">
        <w:rPr>
          <w:lang w:val="sr-Cyrl-RS"/>
        </w:rPr>
        <w:lastRenderedPageBreak/>
        <w:t>Правила парцелације и препарцелације</w:t>
      </w:r>
      <w:bookmarkEnd w:id="125"/>
      <w:bookmarkEnd w:id="126"/>
    </w:p>
    <w:p w14:paraId="23251B6C" w14:textId="77777777" w:rsidR="00D661C7" w:rsidRPr="00C1795D" w:rsidRDefault="00D661C7" w:rsidP="00D661C7">
      <w:pPr>
        <w:rPr>
          <w:rFonts w:eastAsia="TimesNewRomanPSMT" w:cs="Times New Roman"/>
          <w:lang w:val="sr-Cyrl-RS" w:eastAsia="sr-Cyrl-RS"/>
        </w:rPr>
      </w:pPr>
      <w:r w:rsidRPr="00C1795D">
        <w:rPr>
          <w:rFonts w:eastAsia="TimesNewRomanPSMT" w:cs="Times New Roman"/>
          <w:lang w:val="sr-Cyrl-RS" w:eastAsia="sr-Cyrl-RS"/>
        </w:rPr>
        <w:t xml:space="preserve">Регулационе линије утврђене Планом обележене су и дефинисане </w:t>
      </w:r>
      <w:r w:rsidR="00FD5304" w:rsidRPr="00C1795D">
        <w:rPr>
          <w:rFonts w:eastAsia="TimesNewRomanPSMT" w:cs="Times New Roman"/>
          <w:lang w:val="sr-Cyrl-RS" w:eastAsia="sr-Cyrl-RS"/>
        </w:rPr>
        <w:t xml:space="preserve">постојећим и новим </w:t>
      </w:r>
      <w:r w:rsidRPr="00C1795D">
        <w:rPr>
          <w:rFonts w:eastAsia="TimesNewRomanPSMT" w:cs="Times New Roman"/>
          <w:lang w:val="sr-Cyrl-RS" w:eastAsia="sr-Cyrl-RS"/>
        </w:rPr>
        <w:t>преломним</w:t>
      </w:r>
      <w:r w:rsidR="00FD5304" w:rsidRPr="00C1795D">
        <w:rPr>
          <w:rFonts w:eastAsia="TimesNewRomanPSMT" w:cs="Times New Roman"/>
          <w:lang w:val="sr-Cyrl-RS" w:eastAsia="sr-Cyrl-RS"/>
        </w:rPr>
        <w:t xml:space="preserve"> (међним)</w:t>
      </w:r>
      <w:r w:rsidRPr="00C1795D">
        <w:rPr>
          <w:rFonts w:eastAsia="TimesNewRomanPSMT" w:cs="Times New Roman"/>
          <w:lang w:val="sr-Cyrl-RS" w:eastAsia="sr-Cyrl-RS"/>
        </w:rPr>
        <w:t xml:space="preserve"> тачкама, тако да се на основу Плана може спровести парцелација и препарцелација у циљу одређивања површина јавне намене.</w:t>
      </w:r>
    </w:p>
    <w:p w14:paraId="6199CFAE" w14:textId="77777777" w:rsidR="00D661C7" w:rsidRPr="00EF1305" w:rsidRDefault="00D661C7" w:rsidP="00D661C7">
      <w:pPr>
        <w:rPr>
          <w:rFonts w:eastAsia="TimesNewRomanPSMT" w:cs="Times New Roman"/>
          <w:color w:val="323E4F" w:themeColor="text2" w:themeShade="BF"/>
          <w:lang w:val="sr-Cyrl-RS" w:eastAsia="sr-Cyrl-RS"/>
        </w:rPr>
      </w:pPr>
      <w:r w:rsidRPr="00EF1305">
        <w:rPr>
          <w:rFonts w:eastAsia="TimesNewRomanPSMT" w:cs="Times New Roman"/>
          <w:color w:val="323E4F" w:themeColor="text2" w:themeShade="BF"/>
          <w:lang w:val="sr-Cyrl-RS" w:eastAsia="sr-Cyrl-RS"/>
        </w:rPr>
        <w:t xml:space="preserve">Повезивањем преломних тачака потребно је извршити парцелацију постојећих катастарских парцела. Делови датих катастарских парцела, које се налазе у оквиру граница планског подручја, ће чинити </w:t>
      </w:r>
      <w:r w:rsidR="00B21C2D" w:rsidRPr="00EF1305">
        <w:rPr>
          <w:rFonts w:eastAsia="TimesNewRomanPSMT" w:cs="Times New Roman"/>
          <w:color w:val="323E4F" w:themeColor="text2" w:themeShade="BF"/>
          <w:lang w:val="sr-Cyrl-RS" w:eastAsia="sr-Cyrl-RS"/>
        </w:rPr>
        <w:t xml:space="preserve">грађевинско земљиште јавне намене. </w:t>
      </w:r>
      <w:r w:rsidR="00E75B02" w:rsidRPr="00EF1305">
        <w:rPr>
          <w:rFonts w:eastAsia="TimesNewRomanPSMT" w:cs="Times New Roman"/>
          <w:color w:val="323E4F" w:themeColor="text2" w:themeShade="BF"/>
          <w:lang w:val="sr-Cyrl-RS" w:eastAsia="sr-Cyrl-RS"/>
        </w:rPr>
        <w:t xml:space="preserve"> </w:t>
      </w:r>
    </w:p>
    <w:p w14:paraId="64C1310F" w14:textId="77777777" w:rsidR="00132FC4" w:rsidRPr="00C1795D" w:rsidRDefault="00132FC4" w:rsidP="00132FC4">
      <w:pPr>
        <w:rPr>
          <w:lang w:val="sr-Cyrl-RS"/>
        </w:rPr>
      </w:pPr>
      <w:r w:rsidRPr="00C1795D">
        <w:rPr>
          <w:lang w:val="sr-Cyrl-RS"/>
        </w:rPr>
        <w:t>Остаци катастарских парцела који нису у обухвату Плана задржавају своју досадашњу намену.</w:t>
      </w:r>
    </w:p>
    <w:p w14:paraId="6283E709" w14:textId="77777777" w:rsidR="00D661C7" w:rsidRPr="00C1795D" w:rsidRDefault="004870E5" w:rsidP="004870E5">
      <w:pPr>
        <w:rPr>
          <w:lang w:val="sr-Cyrl-RS"/>
        </w:rPr>
      </w:pPr>
      <w:r w:rsidRPr="005074C4">
        <w:rPr>
          <w:lang w:val="sr-Cyrl-RS"/>
        </w:rPr>
        <w:t>Планом је дат предлог парцелације и препарцелације у циљу формирања</w:t>
      </w:r>
      <w:r w:rsidR="00D661C7" w:rsidRPr="005074C4">
        <w:rPr>
          <w:lang w:val="sr-Cyrl-RS"/>
        </w:rPr>
        <w:t>:</w:t>
      </w:r>
    </w:p>
    <w:p w14:paraId="79433542" w14:textId="77777777" w:rsidR="00D661C7" w:rsidRPr="00C1795D" w:rsidRDefault="004870E5" w:rsidP="0060637D">
      <w:pPr>
        <w:numPr>
          <w:ilvl w:val="0"/>
          <w:numId w:val="4"/>
        </w:numPr>
        <w:rPr>
          <w:lang w:val="sr-Cyrl-RS"/>
        </w:rPr>
      </w:pPr>
      <w:r w:rsidRPr="00C1795D">
        <w:rPr>
          <w:lang w:val="sr-Cyrl-RS"/>
        </w:rPr>
        <w:t>парцел</w:t>
      </w:r>
      <w:r w:rsidR="00132FC4" w:rsidRPr="00C1795D">
        <w:rPr>
          <w:lang w:val="sr-Cyrl-RS"/>
        </w:rPr>
        <w:t>а</w:t>
      </w:r>
      <w:r w:rsidR="00D661C7" w:rsidRPr="00C1795D">
        <w:rPr>
          <w:lang w:val="sr-Cyrl-RS"/>
        </w:rPr>
        <w:t xml:space="preserve"> државног пута IIА реда број 104 у оквиру Плана на територији општине Нова Црња</w:t>
      </w:r>
      <w:r w:rsidR="00132FC4" w:rsidRPr="00C1795D">
        <w:rPr>
          <w:lang w:val="sr-Cyrl-RS"/>
        </w:rPr>
        <w:t>: нове парцеле СА-1</w:t>
      </w:r>
      <w:r w:rsidR="005074C4">
        <w:rPr>
          <w:lang w:val="sr-Cyrl-RS"/>
        </w:rPr>
        <w:t>,</w:t>
      </w:r>
      <w:r w:rsidR="00132FC4" w:rsidRPr="00C1795D">
        <w:rPr>
          <w:lang w:val="sr-Cyrl-RS"/>
        </w:rPr>
        <w:t xml:space="preserve"> СА-2</w:t>
      </w:r>
      <w:r w:rsidR="005074C4" w:rsidRPr="008437D8">
        <w:rPr>
          <w:lang w:val="sr-Cyrl-RS"/>
        </w:rPr>
        <w:t>, СА-3, СА-4 и СА-5</w:t>
      </w:r>
      <w:r w:rsidR="00D661C7" w:rsidRPr="008437D8">
        <w:rPr>
          <w:lang w:val="sr-Cyrl-RS"/>
        </w:rPr>
        <w:t>;</w:t>
      </w:r>
    </w:p>
    <w:p w14:paraId="225F21E2" w14:textId="77777777" w:rsidR="004870E5" w:rsidRPr="00570C5E" w:rsidRDefault="00D661C7" w:rsidP="0060637D">
      <w:pPr>
        <w:numPr>
          <w:ilvl w:val="0"/>
          <w:numId w:val="4"/>
        </w:numPr>
        <w:rPr>
          <w:lang w:val="sr-Cyrl-RS"/>
        </w:rPr>
      </w:pPr>
      <w:r w:rsidRPr="00C1795D">
        <w:rPr>
          <w:lang w:val="sr-Cyrl-RS"/>
        </w:rPr>
        <w:t>парцел</w:t>
      </w:r>
      <w:r w:rsidR="00132FC4" w:rsidRPr="00C1795D">
        <w:rPr>
          <w:lang w:val="sr-Cyrl-RS"/>
        </w:rPr>
        <w:t>а</w:t>
      </w:r>
      <w:r w:rsidRPr="00C1795D">
        <w:rPr>
          <w:lang w:val="sr-Cyrl-RS"/>
        </w:rPr>
        <w:t xml:space="preserve"> државног пута IIА реда број 104 у оквиру Плана на територији општине </w:t>
      </w:r>
      <w:r w:rsidRPr="00570C5E">
        <w:rPr>
          <w:lang w:val="sr-Cyrl-RS"/>
        </w:rPr>
        <w:t>Житиште</w:t>
      </w:r>
      <w:r w:rsidR="00132FC4" w:rsidRPr="00570C5E">
        <w:rPr>
          <w:lang w:val="sr-Cyrl-RS"/>
        </w:rPr>
        <w:t xml:space="preserve">: нове парцеле </w:t>
      </w:r>
      <w:r w:rsidR="005074C4" w:rsidRPr="00570C5E">
        <w:rPr>
          <w:lang w:val="sr-Cyrl-RS"/>
        </w:rPr>
        <w:t>СА-6</w:t>
      </w:r>
      <w:r w:rsidR="00132FC4" w:rsidRPr="00570C5E">
        <w:rPr>
          <w:lang w:val="sr-Cyrl-RS"/>
        </w:rPr>
        <w:t xml:space="preserve"> и СА-</w:t>
      </w:r>
      <w:r w:rsidR="005074C4" w:rsidRPr="00570C5E">
        <w:rPr>
          <w:lang w:val="sr-Cyrl-RS"/>
        </w:rPr>
        <w:t>7</w:t>
      </w:r>
      <w:r w:rsidR="00132FC4" w:rsidRPr="00570C5E">
        <w:rPr>
          <w:lang w:val="sr-Cyrl-RS"/>
        </w:rPr>
        <w:t>;</w:t>
      </w:r>
    </w:p>
    <w:p w14:paraId="36A3AD26" w14:textId="25AE415E" w:rsidR="00D661C7" w:rsidRPr="00570C5E" w:rsidRDefault="00D661C7" w:rsidP="0060637D">
      <w:pPr>
        <w:numPr>
          <w:ilvl w:val="0"/>
          <w:numId w:val="4"/>
        </w:numPr>
        <w:rPr>
          <w:lang w:val="sr-Cyrl-RS"/>
        </w:rPr>
      </w:pPr>
      <w:r w:rsidRPr="00570C5E">
        <w:rPr>
          <w:lang w:val="sr-Cyrl-RS"/>
        </w:rPr>
        <w:t>парцеле канала на територији општине Нова Црња</w:t>
      </w:r>
      <w:r w:rsidR="00132FC4" w:rsidRPr="00570C5E">
        <w:rPr>
          <w:lang w:val="sr-Cyrl-RS"/>
        </w:rPr>
        <w:t>: ВП-1;</w:t>
      </w:r>
    </w:p>
    <w:p w14:paraId="403660AC" w14:textId="79FB3035" w:rsidR="00132FC4" w:rsidRPr="00570C5E" w:rsidRDefault="00132FC4" w:rsidP="00132FC4">
      <w:pPr>
        <w:numPr>
          <w:ilvl w:val="0"/>
          <w:numId w:val="4"/>
        </w:numPr>
        <w:rPr>
          <w:lang w:val="sr-Cyrl-RS"/>
        </w:rPr>
      </w:pPr>
      <w:r w:rsidRPr="00570C5E">
        <w:rPr>
          <w:lang w:val="sr-Cyrl-RS"/>
        </w:rPr>
        <w:t>парцеле канала на територији општине Житиште: ВП-</w:t>
      </w:r>
      <w:r w:rsidR="00070E9F">
        <w:rPr>
          <w:lang w:val="sr-Cyrl-RS"/>
        </w:rPr>
        <w:t>2</w:t>
      </w:r>
      <w:r w:rsidRPr="00570C5E">
        <w:rPr>
          <w:lang w:val="sr-Cyrl-RS"/>
        </w:rPr>
        <w:t>, ВП-</w:t>
      </w:r>
      <w:r w:rsidR="00070E9F">
        <w:rPr>
          <w:lang w:val="sr-Cyrl-RS"/>
        </w:rPr>
        <w:t>3</w:t>
      </w:r>
      <w:r w:rsidRPr="00570C5E">
        <w:rPr>
          <w:lang w:val="sr-Cyrl-RS"/>
        </w:rPr>
        <w:t xml:space="preserve"> и ВП-</w:t>
      </w:r>
      <w:r w:rsidR="00070E9F">
        <w:rPr>
          <w:lang w:val="sr-Cyrl-RS"/>
        </w:rPr>
        <w:t>4</w:t>
      </w:r>
      <w:r w:rsidRPr="00570C5E">
        <w:rPr>
          <w:lang w:val="sr-Cyrl-RS"/>
        </w:rPr>
        <w:t>.</w:t>
      </w:r>
    </w:p>
    <w:p w14:paraId="01278679" w14:textId="77777777" w:rsidR="0084299A" w:rsidRDefault="00AA2967" w:rsidP="0084299A">
      <w:pPr>
        <w:rPr>
          <w:lang w:val="sr-Latn-RS"/>
        </w:rPr>
      </w:pPr>
      <w:r w:rsidRPr="00535575">
        <w:rPr>
          <w:lang w:val="sr-Cyrl-RS"/>
        </w:rPr>
        <w:t xml:space="preserve">Делови постојећих парцела канала који се налазе у </w:t>
      </w:r>
      <w:r w:rsidR="0084299A" w:rsidRPr="00535575">
        <w:rPr>
          <w:lang w:val="sr-Cyrl-RS"/>
        </w:rPr>
        <w:t>оквиру обухвата ПДР се задржавају.</w:t>
      </w:r>
    </w:p>
    <w:p w14:paraId="65ACA42D" w14:textId="77777777" w:rsidR="00107003" w:rsidRDefault="00107003" w:rsidP="00232C4F">
      <w:pPr>
        <w:widowControl/>
        <w:autoSpaceDE/>
        <w:autoSpaceDN/>
        <w:adjustRightInd/>
        <w:rPr>
          <w:rFonts w:cs="Times New Roman"/>
          <w:lang w:val="sr-Cyrl-RS" w:eastAsia="sr-Cyrl-CS"/>
        </w:rPr>
      </w:pPr>
    </w:p>
    <w:p w14:paraId="00A210C2" w14:textId="39E774B4" w:rsidR="00107003" w:rsidRDefault="00232C4F" w:rsidP="00B12842">
      <w:pPr>
        <w:widowControl/>
        <w:autoSpaceDE/>
        <w:autoSpaceDN/>
        <w:adjustRightInd/>
        <w:rPr>
          <w:color w:val="FF0000"/>
          <w:lang w:val="sr-Cyrl-RS"/>
        </w:rPr>
      </w:pPr>
      <w:r w:rsidRPr="00CF3921">
        <w:rPr>
          <w:rFonts w:cs="Times New Roman"/>
          <w:lang w:val="sr-Cyrl-RS" w:eastAsia="sr-Cyrl-CS"/>
        </w:rPr>
        <w:t>Табела: Координате нових међних тачака</w:t>
      </w:r>
      <w:bookmarkStart w:id="127" w:name="_Toc135726929"/>
      <w:bookmarkStart w:id="128" w:name="_Toc179454427"/>
    </w:p>
    <w:tbl>
      <w:tblPr>
        <w:tblW w:w="9629" w:type="dxa"/>
        <w:tblLook w:val="04A0" w:firstRow="1" w:lastRow="0" w:firstColumn="1" w:lastColumn="0" w:noHBand="0" w:noVBand="1"/>
      </w:tblPr>
      <w:tblGrid>
        <w:gridCol w:w="548"/>
        <w:gridCol w:w="1286"/>
        <w:gridCol w:w="1261"/>
        <w:gridCol w:w="297"/>
        <w:gridCol w:w="567"/>
        <w:gridCol w:w="1276"/>
        <w:gridCol w:w="1276"/>
        <w:gridCol w:w="283"/>
        <w:gridCol w:w="567"/>
        <w:gridCol w:w="1276"/>
        <w:gridCol w:w="1261"/>
      </w:tblGrid>
      <w:tr w:rsidR="00B12842" w:rsidRPr="00B12842" w14:paraId="306F26F4" w14:textId="77777777" w:rsidTr="00B12842">
        <w:trPr>
          <w:trHeight w:val="315"/>
        </w:trPr>
        <w:tc>
          <w:tcPr>
            <w:tcW w:w="548" w:type="dxa"/>
            <w:tcBorders>
              <w:top w:val="single" w:sz="8" w:space="0" w:color="000000"/>
              <w:left w:val="single" w:sz="8" w:space="0" w:color="000000"/>
              <w:bottom w:val="single" w:sz="8" w:space="0" w:color="000000"/>
              <w:right w:val="single" w:sz="8" w:space="0" w:color="000000"/>
            </w:tcBorders>
            <w:shd w:val="clear" w:color="auto" w:fill="auto"/>
            <w:noWrap/>
            <w:vAlign w:val="center"/>
            <w:hideMark/>
          </w:tcPr>
          <w:p w14:paraId="43D2DFF4"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бр.</w:t>
            </w:r>
          </w:p>
        </w:tc>
        <w:tc>
          <w:tcPr>
            <w:tcW w:w="1286" w:type="dxa"/>
            <w:tcBorders>
              <w:top w:val="single" w:sz="8" w:space="0" w:color="000000"/>
              <w:left w:val="nil"/>
              <w:bottom w:val="single" w:sz="8" w:space="0" w:color="000000"/>
              <w:right w:val="single" w:sz="8" w:space="0" w:color="000000"/>
            </w:tcBorders>
            <w:shd w:val="clear" w:color="auto" w:fill="auto"/>
            <w:noWrap/>
            <w:vAlign w:val="center"/>
            <w:hideMark/>
          </w:tcPr>
          <w:p w14:paraId="0BE66790"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Y</w:t>
            </w:r>
          </w:p>
        </w:tc>
        <w:tc>
          <w:tcPr>
            <w:tcW w:w="1261" w:type="dxa"/>
            <w:tcBorders>
              <w:top w:val="single" w:sz="8" w:space="0" w:color="000000"/>
              <w:left w:val="nil"/>
              <w:bottom w:val="single" w:sz="8" w:space="0" w:color="000000"/>
              <w:right w:val="single" w:sz="8" w:space="0" w:color="auto"/>
            </w:tcBorders>
            <w:shd w:val="clear" w:color="auto" w:fill="auto"/>
            <w:noWrap/>
            <w:vAlign w:val="center"/>
            <w:hideMark/>
          </w:tcPr>
          <w:p w14:paraId="211FC393"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X</w:t>
            </w:r>
          </w:p>
        </w:tc>
        <w:tc>
          <w:tcPr>
            <w:tcW w:w="297" w:type="dxa"/>
            <w:tcBorders>
              <w:top w:val="nil"/>
              <w:left w:val="nil"/>
              <w:bottom w:val="nil"/>
              <w:right w:val="nil"/>
            </w:tcBorders>
            <w:shd w:val="clear" w:color="auto" w:fill="auto"/>
            <w:noWrap/>
            <w:vAlign w:val="bottom"/>
            <w:hideMark/>
          </w:tcPr>
          <w:p w14:paraId="5A9EA416"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p>
        </w:tc>
        <w:tc>
          <w:tcPr>
            <w:tcW w:w="567" w:type="dxa"/>
            <w:tcBorders>
              <w:top w:val="single" w:sz="8" w:space="0" w:color="000000"/>
              <w:left w:val="single" w:sz="8" w:space="0" w:color="000000"/>
              <w:bottom w:val="single" w:sz="8" w:space="0" w:color="000000"/>
              <w:right w:val="single" w:sz="8" w:space="0" w:color="000000"/>
            </w:tcBorders>
            <w:shd w:val="clear" w:color="auto" w:fill="auto"/>
            <w:noWrap/>
            <w:vAlign w:val="center"/>
            <w:hideMark/>
          </w:tcPr>
          <w:p w14:paraId="1309B6FD"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бр.</w:t>
            </w:r>
          </w:p>
        </w:tc>
        <w:tc>
          <w:tcPr>
            <w:tcW w:w="1276" w:type="dxa"/>
            <w:tcBorders>
              <w:top w:val="single" w:sz="8" w:space="0" w:color="000000"/>
              <w:left w:val="nil"/>
              <w:bottom w:val="single" w:sz="8" w:space="0" w:color="000000"/>
              <w:right w:val="single" w:sz="8" w:space="0" w:color="000000"/>
            </w:tcBorders>
            <w:shd w:val="clear" w:color="auto" w:fill="auto"/>
            <w:noWrap/>
            <w:vAlign w:val="center"/>
            <w:hideMark/>
          </w:tcPr>
          <w:p w14:paraId="76BDB6F6"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Y</w:t>
            </w:r>
          </w:p>
        </w:tc>
        <w:tc>
          <w:tcPr>
            <w:tcW w:w="1276" w:type="dxa"/>
            <w:tcBorders>
              <w:top w:val="single" w:sz="8" w:space="0" w:color="000000"/>
              <w:left w:val="nil"/>
              <w:bottom w:val="single" w:sz="8" w:space="0" w:color="000000"/>
              <w:right w:val="single" w:sz="8" w:space="0" w:color="auto"/>
            </w:tcBorders>
            <w:shd w:val="clear" w:color="auto" w:fill="auto"/>
            <w:noWrap/>
            <w:vAlign w:val="center"/>
            <w:hideMark/>
          </w:tcPr>
          <w:p w14:paraId="6720FE44"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X</w:t>
            </w:r>
          </w:p>
        </w:tc>
        <w:tc>
          <w:tcPr>
            <w:tcW w:w="283" w:type="dxa"/>
            <w:tcBorders>
              <w:top w:val="nil"/>
              <w:left w:val="nil"/>
              <w:bottom w:val="nil"/>
              <w:right w:val="nil"/>
            </w:tcBorders>
            <w:shd w:val="clear" w:color="auto" w:fill="auto"/>
            <w:noWrap/>
            <w:vAlign w:val="bottom"/>
            <w:hideMark/>
          </w:tcPr>
          <w:p w14:paraId="77C75D21"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p>
        </w:tc>
        <w:tc>
          <w:tcPr>
            <w:tcW w:w="567" w:type="dxa"/>
            <w:tcBorders>
              <w:top w:val="single" w:sz="8" w:space="0" w:color="000000"/>
              <w:left w:val="single" w:sz="8" w:space="0" w:color="000000"/>
              <w:bottom w:val="single" w:sz="8" w:space="0" w:color="000000"/>
              <w:right w:val="single" w:sz="8" w:space="0" w:color="000000"/>
            </w:tcBorders>
            <w:shd w:val="clear" w:color="auto" w:fill="auto"/>
            <w:noWrap/>
            <w:vAlign w:val="center"/>
            <w:hideMark/>
          </w:tcPr>
          <w:p w14:paraId="364CA071"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бр.</w:t>
            </w:r>
          </w:p>
        </w:tc>
        <w:tc>
          <w:tcPr>
            <w:tcW w:w="1276" w:type="dxa"/>
            <w:tcBorders>
              <w:top w:val="single" w:sz="8" w:space="0" w:color="000000"/>
              <w:left w:val="nil"/>
              <w:bottom w:val="single" w:sz="8" w:space="0" w:color="000000"/>
              <w:right w:val="single" w:sz="8" w:space="0" w:color="000000"/>
            </w:tcBorders>
            <w:shd w:val="clear" w:color="auto" w:fill="auto"/>
            <w:noWrap/>
            <w:vAlign w:val="center"/>
            <w:hideMark/>
          </w:tcPr>
          <w:p w14:paraId="34B3E6CB"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Y</w:t>
            </w:r>
          </w:p>
        </w:tc>
        <w:tc>
          <w:tcPr>
            <w:tcW w:w="992" w:type="dxa"/>
            <w:tcBorders>
              <w:top w:val="single" w:sz="8" w:space="0" w:color="000000"/>
              <w:left w:val="nil"/>
              <w:bottom w:val="single" w:sz="8" w:space="0" w:color="000000"/>
              <w:right w:val="single" w:sz="8" w:space="0" w:color="auto"/>
            </w:tcBorders>
            <w:shd w:val="clear" w:color="auto" w:fill="auto"/>
            <w:noWrap/>
            <w:vAlign w:val="center"/>
            <w:hideMark/>
          </w:tcPr>
          <w:p w14:paraId="74A9C81E" w14:textId="77777777" w:rsidR="00B12842" w:rsidRPr="00B12842" w:rsidRDefault="00B12842" w:rsidP="00B12842">
            <w:pPr>
              <w:widowControl/>
              <w:autoSpaceDE/>
              <w:autoSpaceDN/>
              <w:adjustRightInd/>
              <w:spacing w:after="0"/>
              <w:jc w:val="center"/>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lang w:eastAsia="sr-Cyrl-CS"/>
              </w:rPr>
              <w:t>X</w:t>
            </w:r>
          </w:p>
        </w:tc>
      </w:tr>
      <w:tr w:rsidR="00B12842" w:rsidRPr="00B12842" w14:paraId="50F76A96" w14:textId="77777777" w:rsidTr="00B12842">
        <w:trPr>
          <w:trHeight w:val="300"/>
        </w:trPr>
        <w:tc>
          <w:tcPr>
            <w:tcW w:w="54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3622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14:paraId="3ED47E6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7474821.35</w:t>
            </w:r>
          </w:p>
        </w:tc>
        <w:tc>
          <w:tcPr>
            <w:tcW w:w="1261" w:type="dxa"/>
            <w:tcBorders>
              <w:top w:val="single" w:sz="4" w:space="0" w:color="auto"/>
              <w:left w:val="nil"/>
              <w:bottom w:val="single" w:sz="4" w:space="0" w:color="auto"/>
              <w:right w:val="single" w:sz="4" w:space="0" w:color="auto"/>
            </w:tcBorders>
            <w:shd w:val="clear" w:color="auto" w:fill="auto"/>
            <w:noWrap/>
            <w:vAlign w:val="bottom"/>
            <w:hideMark/>
          </w:tcPr>
          <w:p w14:paraId="790118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5059901.60</w:t>
            </w:r>
          </w:p>
        </w:tc>
        <w:tc>
          <w:tcPr>
            <w:tcW w:w="297" w:type="dxa"/>
            <w:tcBorders>
              <w:top w:val="nil"/>
              <w:left w:val="nil"/>
              <w:bottom w:val="nil"/>
              <w:right w:val="nil"/>
            </w:tcBorders>
            <w:shd w:val="clear" w:color="auto" w:fill="auto"/>
            <w:noWrap/>
            <w:vAlign w:val="bottom"/>
            <w:hideMark/>
          </w:tcPr>
          <w:p w14:paraId="3A1952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7A91C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127</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11377C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7479960.95</w:t>
            </w:r>
          </w:p>
        </w:tc>
        <w:tc>
          <w:tcPr>
            <w:tcW w:w="1276" w:type="dxa"/>
            <w:tcBorders>
              <w:top w:val="single" w:sz="4" w:space="0" w:color="auto"/>
              <w:left w:val="nil"/>
              <w:bottom w:val="single" w:sz="4" w:space="0" w:color="auto"/>
              <w:right w:val="nil"/>
            </w:tcBorders>
            <w:shd w:val="clear" w:color="auto" w:fill="auto"/>
            <w:noWrap/>
            <w:vAlign w:val="bottom"/>
            <w:hideMark/>
          </w:tcPr>
          <w:p w14:paraId="18A1A2C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5055844.01</w:t>
            </w:r>
          </w:p>
        </w:tc>
        <w:tc>
          <w:tcPr>
            <w:tcW w:w="283" w:type="dxa"/>
            <w:tcBorders>
              <w:top w:val="nil"/>
              <w:left w:val="single" w:sz="4" w:space="0" w:color="auto"/>
              <w:bottom w:val="nil"/>
              <w:right w:val="nil"/>
            </w:tcBorders>
            <w:shd w:val="clear" w:color="auto" w:fill="auto"/>
            <w:noWrap/>
            <w:vAlign w:val="bottom"/>
            <w:hideMark/>
          </w:tcPr>
          <w:p w14:paraId="0BEE8D4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DABB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254</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76A243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7477521.56</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49F82D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5057971.55</w:t>
            </w:r>
          </w:p>
        </w:tc>
      </w:tr>
      <w:tr w:rsidR="00B12842" w:rsidRPr="00B12842" w14:paraId="0ED96CCA"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C0CE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w:t>
            </w:r>
          </w:p>
        </w:tc>
        <w:tc>
          <w:tcPr>
            <w:tcW w:w="1286" w:type="dxa"/>
            <w:tcBorders>
              <w:top w:val="nil"/>
              <w:left w:val="nil"/>
              <w:bottom w:val="single" w:sz="4" w:space="0" w:color="auto"/>
              <w:right w:val="single" w:sz="4" w:space="0" w:color="auto"/>
            </w:tcBorders>
            <w:shd w:val="clear" w:color="auto" w:fill="auto"/>
            <w:noWrap/>
            <w:vAlign w:val="bottom"/>
            <w:hideMark/>
          </w:tcPr>
          <w:p w14:paraId="05BD7A2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7474908.59</w:t>
            </w:r>
          </w:p>
        </w:tc>
        <w:tc>
          <w:tcPr>
            <w:tcW w:w="1261" w:type="dxa"/>
            <w:tcBorders>
              <w:top w:val="nil"/>
              <w:left w:val="nil"/>
              <w:bottom w:val="single" w:sz="4" w:space="0" w:color="auto"/>
              <w:right w:val="single" w:sz="4" w:space="0" w:color="auto"/>
            </w:tcBorders>
            <w:shd w:val="clear" w:color="auto" w:fill="auto"/>
            <w:noWrap/>
            <w:vAlign w:val="bottom"/>
            <w:hideMark/>
          </w:tcPr>
          <w:p w14:paraId="5103281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5059894.08</w:t>
            </w:r>
          </w:p>
        </w:tc>
        <w:tc>
          <w:tcPr>
            <w:tcW w:w="297" w:type="dxa"/>
            <w:tcBorders>
              <w:top w:val="nil"/>
              <w:left w:val="nil"/>
              <w:bottom w:val="nil"/>
              <w:right w:val="nil"/>
            </w:tcBorders>
            <w:shd w:val="clear" w:color="auto" w:fill="auto"/>
            <w:noWrap/>
            <w:vAlign w:val="bottom"/>
            <w:hideMark/>
          </w:tcPr>
          <w:p w14:paraId="0125EDF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27275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128</w:t>
            </w:r>
          </w:p>
        </w:tc>
        <w:tc>
          <w:tcPr>
            <w:tcW w:w="1276" w:type="dxa"/>
            <w:tcBorders>
              <w:top w:val="nil"/>
              <w:left w:val="nil"/>
              <w:bottom w:val="single" w:sz="4" w:space="0" w:color="auto"/>
              <w:right w:val="single" w:sz="4" w:space="0" w:color="auto"/>
            </w:tcBorders>
            <w:shd w:val="clear" w:color="auto" w:fill="auto"/>
            <w:noWrap/>
            <w:vAlign w:val="bottom"/>
            <w:hideMark/>
          </w:tcPr>
          <w:p w14:paraId="241D5C8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7479967.4</w:t>
            </w:r>
          </w:p>
        </w:tc>
        <w:tc>
          <w:tcPr>
            <w:tcW w:w="1276" w:type="dxa"/>
            <w:tcBorders>
              <w:top w:val="nil"/>
              <w:left w:val="nil"/>
              <w:bottom w:val="single" w:sz="4" w:space="0" w:color="auto"/>
              <w:right w:val="nil"/>
            </w:tcBorders>
            <w:shd w:val="clear" w:color="auto" w:fill="auto"/>
            <w:noWrap/>
            <w:vAlign w:val="bottom"/>
            <w:hideMark/>
          </w:tcPr>
          <w:p w14:paraId="157341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5055830.50</w:t>
            </w:r>
          </w:p>
        </w:tc>
        <w:tc>
          <w:tcPr>
            <w:tcW w:w="283" w:type="dxa"/>
            <w:tcBorders>
              <w:top w:val="nil"/>
              <w:left w:val="single" w:sz="4" w:space="0" w:color="auto"/>
              <w:bottom w:val="nil"/>
              <w:right w:val="nil"/>
            </w:tcBorders>
            <w:shd w:val="clear" w:color="auto" w:fill="auto"/>
            <w:noWrap/>
            <w:vAlign w:val="bottom"/>
            <w:hideMark/>
          </w:tcPr>
          <w:p w14:paraId="01B14C9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9D485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255</w:t>
            </w:r>
          </w:p>
        </w:tc>
        <w:tc>
          <w:tcPr>
            <w:tcW w:w="1276" w:type="dxa"/>
            <w:tcBorders>
              <w:top w:val="nil"/>
              <w:left w:val="nil"/>
              <w:bottom w:val="single" w:sz="4" w:space="0" w:color="auto"/>
              <w:right w:val="single" w:sz="4" w:space="0" w:color="auto"/>
            </w:tcBorders>
            <w:shd w:val="clear" w:color="auto" w:fill="auto"/>
            <w:noWrap/>
            <w:vAlign w:val="bottom"/>
            <w:hideMark/>
          </w:tcPr>
          <w:p w14:paraId="390BAD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7477499.21</w:t>
            </w:r>
          </w:p>
        </w:tc>
        <w:tc>
          <w:tcPr>
            <w:tcW w:w="992" w:type="dxa"/>
            <w:tcBorders>
              <w:top w:val="nil"/>
              <w:left w:val="nil"/>
              <w:bottom w:val="single" w:sz="4" w:space="0" w:color="auto"/>
              <w:right w:val="single" w:sz="4" w:space="0" w:color="auto"/>
            </w:tcBorders>
            <w:shd w:val="clear" w:color="auto" w:fill="auto"/>
            <w:noWrap/>
            <w:vAlign w:val="bottom"/>
            <w:hideMark/>
          </w:tcPr>
          <w:p w14:paraId="10079B3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5057990.27</w:t>
            </w:r>
          </w:p>
        </w:tc>
      </w:tr>
      <w:tr w:rsidR="00B12842" w:rsidRPr="00B12842" w14:paraId="0F78B7E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62F278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w:t>
            </w:r>
          </w:p>
        </w:tc>
        <w:tc>
          <w:tcPr>
            <w:tcW w:w="1286" w:type="dxa"/>
            <w:tcBorders>
              <w:top w:val="nil"/>
              <w:left w:val="nil"/>
              <w:bottom w:val="single" w:sz="4" w:space="0" w:color="auto"/>
              <w:right w:val="single" w:sz="4" w:space="0" w:color="auto"/>
            </w:tcBorders>
            <w:shd w:val="clear" w:color="auto" w:fill="auto"/>
            <w:noWrap/>
            <w:vAlign w:val="bottom"/>
            <w:hideMark/>
          </w:tcPr>
          <w:p w14:paraId="1A0C04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7475002.72</w:t>
            </w:r>
          </w:p>
        </w:tc>
        <w:tc>
          <w:tcPr>
            <w:tcW w:w="1261" w:type="dxa"/>
            <w:tcBorders>
              <w:top w:val="nil"/>
              <w:left w:val="nil"/>
              <w:bottom w:val="single" w:sz="4" w:space="0" w:color="auto"/>
              <w:right w:val="single" w:sz="4" w:space="0" w:color="auto"/>
            </w:tcBorders>
            <w:shd w:val="clear" w:color="auto" w:fill="auto"/>
            <w:noWrap/>
            <w:vAlign w:val="bottom"/>
            <w:hideMark/>
          </w:tcPr>
          <w:p w14:paraId="5A19D9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5059883.05</w:t>
            </w:r>
          </w:p>
        </w:tc>
        <w:tc>
          <w:tcPr>
            <w:tcW w:w="297" w:type="dxa"/>
            <w:tcBorders>
              <w:top w:val="nil"/>
              <w:left w:val="nil"/>
              <w:bottom w:val="nil"/>
              <w:right w:val="nil"/>
            </w:tcBorders>
            <w:shd w:val="clear" w:color="auto" w:fill="auto"/>
            <w:noWrap/>
            <w:vAlign w:val="bottom"/>
            <w:hideMark/>
          </w:tcPr>
          <w:p w14:paraId="2CA95FC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8CD3A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129</w:t>
            </w:r>
          </w:p>
        </w:tc>
        <w:tc>
          <w:tcPr>
            <w:tcW w:w="1276" w:type="dxa"/>
            <w:tcBorders>
              <w:top w:val="nil"/>
              <w:left w:val="nil"/>
              <w:bottom w:val="single" w:sz="4" w:space="0" w:color="auto"/>
              <w:right w:val="single" w:sz="4" w:space="0" w:color="auto"/>
            </w:tcBorders>
            <w:shd w:val="clear" w:color="auto" w:fill="auto"/>
            <w:noWrap/>
            <w:vAlign w:val="bottom"/>
            <w:hideMark/>
          </w:tcPr>
          <w:p w14:paraId="744EEF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7479968.8</w:t>
            </w:r>
          </w:p>
        </w:tc>
        <w:tc>
          <w:tcPr>
            <w:tcW w:w="1276" w:type="dxa"/>
            <w:tcBorders>
              <w:top w:val="nil"/>
              <w:left w:val="nil"/>
              <w:bottom w:val="single" w:sz="4" w:space="0" w:color="auto"/>
              <w:right w:val="nil"/>
            </w:tcBorders>
            <w:shd w:val="clear" w:color="auto" w:fill="auto"/>
            <w:noWrap/>
            <w:vAlign w:val="bottom"/>
            <w:hideMark/>
          </w:tcPr>
          <w:p w14:paraId="1340563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5055827.45</w:t>
            </w:r>
          </w:p>
        </w:tc>
        <w:tc>
          <w:tcPr>
            <w:tcW w:w="283" w:type="dxa"/>
            <w:tcBorders>
              <w:top w:val="nil"/>
              <w:left w:val="single" w:sz="4" w:space="0" w:color="auto"/>
              <w:bottom w:val="nil"/>
              <w:right w:val="nil"/>
            </w:tcBorders>
            <w:shd w:val="clear" w:color="auto" w:fill="auto"/>
            <w:noWrap/>
            <w:vAlign w:val="bottom"/>
            <w:hideMark/>
          </w:tcPr>
          <w:p w14:paraId="26392B3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A3BBAA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256</w:t>
            </w:r>
          </w:p>
        </w:tc>
        <w:tc>
          <w:tcPr>
            <w:tcW w:w="1276" w:type="dxa"/>
            <w:tcBorders>
              <w:top w:val="nil"/>
              <w:left w:val="nil"/>
              <w:bottom w:val="single" w:sz="4" w:space="0" w:color="auto"/>
              <w:right w:val="single" w:sz="4" w:space="0" w:color="auto"/>
            </w:tcBorders>
            <w:shd w:val="clear" w:color="auto" w:fill="auto"/>
            <w:noWrap/>
            <w:vAlign w:val="bottom"/>
            <w:hideMark/>
          </w:tcPr>
          <w:p w14:paraId="6074015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7477490.45</w:t>
            </w:r>
          </w:p>
        </w:tc>
        <w:tc>
          <w:tcPr>
            <w:tcW w:w="992" w:type="dxa"/>
            <w:tcBorders>
              <w:top w:val="nil"/>
              <w:left w:val="nil"/>
              <w:bottom w:val="single" w:sz="4" w:space="0" w:color="auto"/>
              <w:right w:val="single" w:sz="4" w:space="0" w:color="auto"/>
            </w:tcBorders>
            <w:shd w:val="clear" w:color="auto" w:fill="auto"/>
            <w:noWrap/>
            <w:vAlign w:val="bottom"/>
            <w:hideMark/>
          </w:tcPr>
          <w:p w14:paraId="5D653A4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5057997.57</w:t>
            </w:r>
          </w:p>
        </w:tc>
      </w:tr>
      <w:tr w:rsidR="00B12842" w:rsidRPr="00B12842" w14:paraId="31C5F39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5345F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w:t>
            </w:r>
          </w:p>
        </w:tc>
        <w:tc>
          <w:tcPr>
            <w:tcW w:w="1286" w:type="dxa"/>
            <w:tcBorders>
              <w:top w:val="nil"/>
              <w:left w:val="nil"/>
              <w:bottom w:val="single" w:sz="4" w:space="0" w:color="auto"/>
              <w:right w:val="single" w:sz="4" w:space="0" w:color="auto"/>
            </w:tcBorders>
            <w:shd w:val="clear" w:color="auto" w:fill="auto"/>
            <w:noWrap/>
            <w:vAlign w:val="bottom"/>
            <w:hideMark/>
          </w:tcPr>
          <w:p w14:paraId="654E11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7475114.20</w:t>
            </w:r>
          </w:p>
        </w:tc>
        <w:tc>
          <w:tcPr>
            <w:tcW w:w="1261" w:type="dxa"/>
            <w:tcBorders>
              <w:top w:val="nil"/>
              <w:left w:val="nil"/>
              <w:bottom w:val="single" w:sz="4" w:space="0" w:color="auto"/>
              <w:right w:val="single" w:sz="4" w:space="0" w:color="auto"/>
            </w:tcBorders>
            <w:shd w:val="clear" w:color="auto" w:fill="auto"/>
            <w:noWrap/>
            <w:vAlign w:val="bottom"/>
            <w:hideMark/>
          </w:tcPr>
          <w:p w14:paraId="7F0FA1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5059865.73</w:t>
            </w:r>
          </w:p>
        </w:tc>
        <w:tc>
          <w:tcPr>
            <w:tcW w:w="297" w:type="dxa"/>
            <w:tcBorders>
              <w:top w:val="nil"/>
              <w:left w:val="nil"/>
              <w:bottom w:val="nil"/>
              <w:right w:val="nil"/>
            </w:tcBorders>
            <w:shd w:val="clear" w:color="auto" w:fill="auto"/>
            <w:noWrap/>
            <w:vAlign w:val="bottom"/>
            <w:hideMark/>
          </w:tcPr>
          <w:p w14:paraId="15C6B0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27276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130</w:t>
            </w:r>
          </w:p>
        </w:tc>
        <w:tc>
          <w:tcPr>
            <w:tcW w:w="1276" w:type="dxa"/>
            <w:tcBorders>
              <w:top w:val="nil"/>
              <w:left w:val="nil"/>
              <w:bottom w:val="single" w:sz="4" w:space="0" w:color="auto"/>
              <w:right w:val="single" w:sz="4" w:space="0" w:color="auto"/>
            </w:tcBorders>
            <w:shd w:val="clear" w:color="auto" w:fill="auto"/>
            <w:noWrap/>
            <w:vAlign w:val="bottom"/>
            <w:hideMark/>
          </w:tcPr>
          <w:p w14:paraId="7C32B26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7480016.99</w:t>
            </w:r>
          </w:p>
        </w:tc>
        <w:tc>
          <w:tcPr>
            <w:tcW w:w="1276" w:type="dxa"/>
            <w:tcBorders>
              <w:top w:val="nil"/>
              <w:left w:val="nil"/>
              <w:bottom w:val="single" w:sz="4" w:space="0" w:color="auto"/>
              <w:right w:val="nil"/>
            </w:tcBorders>
            <w:shd w:val="clear" w:color="auto" w:fill="auto"/>
            <w:noWrap/>
            <w:vAlign w:val="bottom"/>
            <w:hideMark/>
          </w:tcPr>
          <w:p w14:paraId="3FF23E1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5055672.63</w:t>
            </w:r>
          </w:p>
        </w:tc>
        <w:tc>
          <w:tcPr>
            <w:tcW w:w="283" w:type="dxa"/>
            <w:tcBorders>
              <w:top w:val="nil"/>
              <w:left w:val="single" w:sz="4" w:space="0" w:color="auto"/>
              <w:bottom w:val="nil"/>
              <w:right w:val="nil"/>
            </w:tcBorders>
            <w:shd w:val="clear" w:color="auto" w:fill="auto"/>
            <w:noWrap/>
            <w:vAlign w:val="bottom"/>
            <w:hideMark/>
          </w:tcPr>
          <w:p w14:paraId="4B448C5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FC9925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257</w:t>
            </w:r>
          </w:p>
        </w:tc>
        <w:tc>
          <w:tcPr>
            <w:tcW w:w="1276" w:type="dxa"/>
            <w:tcBorders>
              <w:top w:val="nil"/>
              <w:left w:val="nil"/>
              <w:bottom w:val="single" w:sz="4" w:space="0" w:color="auto"/>
              <w:right w:val="single" w:sz="4" w:space="0" w:color="auto"/>
            </w:tcBorders>
            <w:shd w:val="clear" w:color="auto" w:fill="auto"/>
            <w:noWrap/>
            <w:vAlign w:val="bottom"/>
            <w:hideMark/>
          </w:tcPr>
          <w:p w14:paraId="1300FE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7477463.42</w:t>
            </w:r>
          </w:p>
        </w:tc>
        <w:tc>
          <w:tcPr>
            <w:tcW w:w="992" w:type="dxa"/>
            <w:tcBorders>
              <w:top w:val="nil"/>
              <w:left w:val="nil"/>
              <w:bottom w:val="single" w:sz="4" w:space="0" w:color="auto"/>
              <w:right w:val="single" w:sz="4" w:space="0" w:color="auto"/>
            </w:tcBorders>
            <w:shd w:val="clear" w:color="auto" w:fill="auto"/>
            <w:noWrap/>
            <w:vAlign w:val="bottom"/>
            <w:hideMark/>
          </w:tcPr>
          <w:p w14:paraId="281E699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5058020.11</w:t>
            </w:r>
          </w:p>
        </w:tc>
      </w:tr>
      <w:tr w:rsidR="00B12842" w:rsidRPr="00B12842" w14:paraId="2E50DE2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21FB07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w:t>
            </w:r>
          </w:p>
        </w:tc>
        <w:tc>
          <w:tcPr>
            <w:tcW w:w="1286" w:type="dxa"/>
            <w:tcBorders>
              <w:top w:val="nil"/>
              <w:left w:val="nil"/>
              <w:bottom w:val="single" w:sz="4" w:space="0" w:color="auto"/>
              <w:right w:val="single" w:sz="4" w:space="0" w:color="auto"/>
            </w:tcBorders>
            <w:shd w:val="clear" w:color="auto" w:fill="auto"/>
            <w:noWrap/>
            <w:vAlign w:val="bottom"/>
            <w:hideMark/>
          </w:tcPr>
          <w:p w14:paraId="64C29F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7475181.22</w:t>
            </w:r>
          </w:p>
        </w:tc>
        <w:tc>
          <w:tcPr>
            <w:tcW w:w="1261" w:type="dxa"/>
            <w:tcBorders>
              <w:top w:val="nil"/>
              <w:left w:val="nil"/>
              <w:bottom w:val="single" w:sz="4" w:space="0" w:color="auto"/>
              <w:right w:val="single" w:sz="4" w:space="0" w:color="auto"/>
            </w:tcBorders>
            <w:shd w:val="clear" w:color="auto" w:fill="auto"/>
            <w:noWrap/>
            <w:vAlign w:val="bottom"/>
            <w:hideMark/>
          </w:tcPr>
          <w:p w14:paraId="19614D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5059846.45</w:t>
            </w:r>
          </w:p>
        </w:tc>
        <w:tc>
          <w:tcPr>
            <w:tcW w:w="297" w:type="dxa"/>
            <w:tcBorders>
              <w:top w:val="nil"/>
              <w:left w:val="nil"/>
              <w:bottom w:val="nil"/>
              <w:right w:val="nil"/>
            </w:tcBorders>
            <w:shd w:val="clear" w:color="auto" w:fill="auto"/>
            <w:noWrap/>
            <w:vAlign w:val="bottom"/>
            <w:hideMark/>
          </w:tcPr>
          <w:p w14:paraId="44DA8A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EF83C0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131</w:t>
            </w:r>
          </w:p>
        </w:tc>
        <w:tc>
          <w:tcPr>
            <w:tcW w:w="1276" w:type="dxa"/>
            <w:tcBorders>
              <w:top w:val="nil"/>
              <w:left w:val="nil"/>
              <w:bottom w:val="single" w:sz="4" w:space="0" w:color="auto"/>
              <w:right w:val="single" w:sz="4" w:space="0" w:color="auto"/>
            </w:tcBorders>
            <w:shd w:val="clear" w:color="auto" w:fill="auto"/>
            <w:noWrap/>
            <w:vAlign w:val="bottom"/>
            <w:hideMark/>
          </w:tcPr>
          <w:p w14:paraId="6422ED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7480027.39</w:t>
            </w:r>
          </w:p>
        </w:tc>
        <w:tc>
          <w:tcPr>
            <w:tcW w:w="1276" w:type="dxa"/>
            <w:tcBorders>
              <w:top w:val="nil"/>
              <w:left w:val="nil"/>
              <w:bottom w:val="single" w:sz="4" w:space="0" w:color="auto"/>
              <w:right w:val="nil"/>
            </w:tcBorders>
            <w:shd w:val="clear" w:color="auto" w:fill="auto"/>
            <w:noWrap/>
            <w:vAlign w:val="bottom"/>
            <w:hideMark/>
          </w:tcPr>
          <w:p w14:paraId="2B02BE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5055623.89</w:t>
            </w:r>
          </w:p>
        </w:tc>
        <w:tc>
          <w:tcPr>
            <w:tcW w:w="283" w:type="dxa"/>
            <w:tcBorders>
              <w:top w:val="nil"/>
              <w:left w:val="single" w:sz="4" w:space="0" w:color="auto"/>
              <w:bottom w:val="nil"/>
              <w:right w:val="nil"/>
            </w:tcBorders>
            <w:shd w:val="clear" w:color="auto" w:fill="auto"/>
            <w:noWrap/>
            <w:vAlign w:val="bottom"/>
            <w:hideMark/>
          </w:tcPr>
          <w:p w14:paraId="2361C0F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833930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258</w:t>
            </w:r>
          </w:p>
        </w:tc>
        <w:tc>
          <w:tcPr>
            <w:tcW w:w="1276" w:type="dxa"/>
            <w:tcBorders>
              <w:top w:val="nil"/>
              <w:left w:val="nil"/>
              <w:bottom w:val="single" w:sz="4" w:space="0" w:color="auto"/>
              <w:right w:val="single" w:sz="4" w:space="0" w:color="auto"/>
            </w:tcBorders>
            <w:shd w:val="clear" w:color="auto" w:fill="auto"/>
            <w:noWrap/>
            <w:vAlign w:val="bottom"/>
            <w:hideMark/>
          </w:tcPr>
          <w:p w14:paraId="6D9D27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7477441.66</w:t>
            </w:r>
          </w:p>
        </w:tc>
        <w:tc>
          <w:tcPr>
            <w:tcW w:w="992" w:type="dxa"/>
            <w:tcBorders>
              <w:top w:val="nil"/>
              <w:left w:val="nil"/>
              <w:bottom w:val="single" w:sz="4" w:space="0" w:color="auto"/>
              <w:right w:val="single" w:sz="4" w:space="0" w:color="auto"/>
            </w:tcBorders>
            <w:shd w:val="clear" w:color="auto" w:fill="auto"/>
            <w:noWrap/>
            <w:vAlign w:val="bottom"/>
            <w:hideMark/>
          </w:tcPr>
          <w:p w14:paraId="4109C17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5058038.15</w:t>
            </w:r>
          </w:p>
        </w:tc>
      </w:tr>
      <w:tr w:rsidR="00B12842" w:rsidRPr="00B12842" w14:paraId="2B9ED0C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F67872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w:t>
            </w:r>
          </w:p>
        </w:tc>
        <w:tc>
          <w:tcPr>
            <w:tcW w:w="1286" w:type="dxa"/>
            <w:tcBorders>
              <w:top w:val="nil"/>
              <w:left w:val="nil"/>
              <w:bottom w:val="single" w:sz="4" w:space="0" w:color="auto"/>
              <w:right w:val="single" w:sz="4" w:space="0" w:color="auto"/>
            </w:tcBorders>
            <w:shd w:val="clear" w:color="auto" w:fill="auto"/>
            <w:noWrap/>
            <w:vAlign w:val="bottom"/>
            <w:hideMark/>
          </w:tcPr>
          <w:p w14:paraId="71B825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7475237.33</w:t>
            </w:r>
          </w:p>
        </w:tc>
        <w:tc>
          <w:tcPr>
            <w:tcW w:w="1261" w:type="dxa"/>
            <w:tcBorders>
              <w:top w:val="nil"/>
              <w:left w:val="nil"/>
              <w:bottom w:val="single" w:sz="4" w:space="0" w:color="auto"/>
              <w:right w:val="single" w:sz="4" w:space="0" w:color="auto"/>
            </w:tcBorders>
            <w:shd w:val="clear" w:color="auto" w:fill="auto"/>
            <w:noWrap/>
            <w:vAlign w:val="bottom"/>
            <w:hideMark/>
          </w:tcPr>
          <w:p w14:paraId="40724D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5059821.70</w:t>
            </w:r>
          </w:p>
        </w:tc>
        <w:tc>
          <w:tcPr>
            <w:tcW w:w="297" w:type="dxa"/>
            <w:tcBorders>
              <w:top w:val="nil"/>
              <w:left w:val="nil"/>
              <w:bottom w:val="nil"/>
              <w:right w:val="nil"/>
            </w:tcBorders>
            <w:shd w:val="clear" w:color="auto" w:fill="auto"/>
            <w:noWrap/>
            <w:vAlign w:val="bottom"/>
            <w:hideMark/>
          </w:tcPr>
          <w:p w14:paraId="7C1D731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0D66B3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132</w:t>
            </w:r>
          </w:p>
        </w:tc>
        <w:tc>
          <w:tcPr>
            <w:tcW w:w="1276" w:type="dxa"/>
            <w:tcBorders>
              <w:top w:val="nil"/>
              <w:left w:val="nil"/>
              <w:bottom w:val="single" w:sz="4" w:space="0" w:color="auto"/>
              <w:right w:val="single" w:sz="4" w:space="0" w:color="auto"/>
            </w:tcBorders>
            <w:shd w:val="clear" w:color="auto" w:fill="auto"/>
            <w:noWrap/>
            <w:vAlign w:val="bottom"/>
            <w:hideMark/>
          </w:tcPr>
          <w:p w14:paraId="0CDB054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7480040.44</w:t>
            </w:r>
          </w:p>
        </w:tc>
        <w:tc>
          <w:tcPr>
            <w:tcW w:w="1276" w:type="dxa"/>
            <w:tcBorders>
              <w:top w:val="nil"/>
              <w:left w:val="nil"/>
              <w:bottom w:val="single" w:sz="4" w:space="0" w:color="auto"/>
              <w:right w:val="nil"/>
            </w:tcBorders>
            <w:shd w:val="clear" w:color="auto" w:fill="auto"/>
            <w:noWrap/>
            <w:vAlign w:val="bottom"/>
            <w:hideMark/>
          </w:tcPr>
          <w:p w14:paraId="496548E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5055566.41</w:t>
            </w:r>
          </w:p>
        </w:tc>
        <w:tc>
          <w:tcPr>
            <w:tcW w:w="283" w:type="dxa"/>
            <w:tcBorders>
              <w:top w:val="nil"/>
              <w:left w:val="single" w:sz="4" w:space="0" w:color="auto"/>
              <w:bottom w:val="nil"/>
              <w:right w:val="nil"/>
            </w:tcBorders>
            <w:shd w:val="clear" w:color="auto" w:fill="auto"/>
            <w:noWrap/>
            <w:vAlign w:val="bottom"/>
            <w:hideMark/>
          </w:tcPr>
          <w:p w14:paraId="4DAAD24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D510F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259</w:t>
            </w:r>
          </w:p>
        </w:tc>
        <w:tc>
          <w:tcPr>
            <w:tcW w:w="1276" w:type="dxa"/>
            <w:tcBorders>
              <w:top w:val="nil"/>
              <w:left w:val="nil"/>
              <w:bottom w:val="single" w:sz="4" w:space="0" w:color="auto"/>
              <w:right w:val="single" w:sz="4" w:space="0" w:color="auto"/>
            </w:tcBorders>
            <w:shd w:val="clear" w:color="auto" w:fill="auto"/>
            <w:noWrap/>
            <w:vAlign w:val="bottom"/>
            <w:hideMark/>
          </w:tcPr>
          <w:p w14:paraId="19DF008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7477418.14</w:t>
            </w:r>
          </w:p>
        </w:tc>
        <w:tc>
          <w:tcPr>
            <w:tcW w:w="992" w:type="dxa"/>
            <w:tcBorders>
              <w:top w:val="nil"/>
              <w:left w:val="nil"/>
              <w:bottom w:val="single" w:sz="4" w:space="0" w:color="auto"/>
              <w:right w:val="single" w:sz="4" w:space="0" w:color="auto"/>
            </w:tcBorders>
            <w:shd w:val="clear" w:color="auto" w:fill="auto"/>
            <w:noWrap/>
            <w:vAlign w:val="bottom"/>
            <w:hideMark/>
          </w:tcPr>
          <w:p w14:paraId="1B23130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5058057.86</w:t>
            </w:r>
          </w:p>
        </w:tc>
      </w:tr>
      <w:tr w:rsidR="00B12842" w:rsidRPr="00B12842" w14:paraId="07AE47D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6BC7A8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w:t>
            </w:r>
          </w:p>
        </w:tc>
        <w:tc>
          <w:tcPr>
            <w:tcW w:w="1286" w:type="dxa"/>
            <w:tcBorders>
              <w:top w:val="nil"/>
              <w:left w:val="nil"/>
              <w:bottom w:val="single" w:sz="4" w:space="0" w:color="auto"/>
              <w:right w:val="single" w:sz="4" w:space="0" w:color="auto"/>
            </w:tcBorders>
            <w:shd w:val="clear" w:color="auto" w:fill="auto"/>
            <w:noWrap/>
            <w:vAlign w:val="bottom"/>
            <w:hideMark/>
          </w:tcPr>
          <w:p w14:paraId="07B62A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7475287.94</w:t>
            </w:r>
          </w:p>
        </w:tc>
        <w:tc>
          <w:tcPr>
            <w:tcW w:w="1261" w:type="dxa"/>
            <w:tcBorders>
              <w:top w:val="nil"/>
              <w:left w:val="nil"/>
              <w:bottom w:val="single" w:sz="4" w:space="0" w:color="auto"/>
              <w:right w:val="single" w:sz="4" w:space="0" w:color="auto"/>
            </w:tcBorders>
            <w:shd w:val="clear" w:color="auto" w:fill="auto"/>
            <w:noWrap/>
            <w:vAlign w:val="bottom"/>
            <w:hideMark/>
          </w:tcPr>
          <w:p w14:paraId="72816C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5059791.39</w:t>
            </w:r>
          </w:p>
        </w:tc>
        <w:tc>
          <w:tcPr>
            <w:tcW w:w="297" w:type="dxa"/>
            <w:tcBorders>
              <w:top w:val="nil"/>
              <w:left w:val="nil"/>
              <w:bottom w:val="nil"/>
              <w:right w:val="nil"/>
            </w:tcBorders>
            <w:shd w:val="clear" w:color="auto" w:fill="auto"/>
            <w:noWrap/>
            <w:vAlign w:val="bottom"/>
            <w:hideMark/>
          </w:tcPr>
          <w:p w14:paraId="6A2BF12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2CFDEE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133</w:t>
            </w:r>
          </w:p>
        </w:tc>
        <w:tc>
          <w:tcPr>
            <w:tcW w:w="1276" w:type="dxa"/>
            <w:tcBorders>
              <w:top w:val="nil"/>
              <w:left w:val="nil"/>
              <w:bottom w:val="single" w:sz="4" w:space="0" w:color="auto"/>
              <w:right w:val="single" w:sz="4" w:space="0" w:color="auto"/>
            </w:tcBorders>
            <w:shd w:val="clear" w:color="auto" w:fill="auto"/>
            <w:noWrap/>
            <w:vAlign w:val="bottom"/>
            <w:hideMark/>
          </w:tcPr>
          <w:p w14:paraId="6BA72D6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7480047.09</w:t>
            </w:r>
          </w:p>
        </w:tc>
        <w:tc>
          <w:tcPr>
            <w:tcW w:w="1276" w:type="dxa"/>
            <w:tcBorders>
              <w:top w:val="nil"/>
              <w:left w:val="nil"/>
              <w:bottom w:val="single" w:sz="4" w:space="0" w:color="auto"/>
              <w:right w:val="nil"/>
            </w:tcBorders>
            <w:shd w:val="clear" w:color="auto" w:fill="auto"/>
            <w:noWrap/>
            <w:vAlign w:val="bottom"/>
            <w:hideMark/>
          </w:tcPr>
          <w:p w14:paraId="078632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5055537.57</w:t>
            </w:r>
          </w:p>
        </w:tc>
        <w:tc>
          <w:tcPr>
            <w:tcW w:w="283" w:type="dxa"/>
            <w:tcBorders>
              <w:top w:val="nil"/>
              <w:left w:val="single" w:sz="4" w:space="0" w:color="auto"/>
              <w:bottom w:val="nil"/>
              <w:right w:val="nil"/>
            </w:tcBorders>
            <w:shd w:val="clear" w:color="auto" w:fill="auto"/>
            <w:noWrap/>
            <w:vAlign w:val="bottom"/>
            <w:hideMark/>
          </w:tcPr>
          <w:p w14:paraId="423D976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FE6BAA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260</w:t>
            </w:r>
          </w:p>
        </w:tc>
        <w:tc>
          <w:tcPr>
            <w:tcW w:w="1276" w:type="dxa"/>
            <w:tcBorders>
              <w:top w:val="nil"/>
              <w:left w:val="nil"/>
              <w:bottom w:val="single" w:sz="4" w:space="0" w:color="auto"/>
              <w:right w:val="single" w:sz="4" w:space="0" w:color="auto"/>
            </w:tcBorders>
            <w:shd w:val="clear" w:color="auto" w:fill="auto"/>
            <w:noWrap/>
            <w:vAlign w:val="bottom"/>
            <w:hideMark/>
          </w:tcPr>
          <w:p w14:paraId="6192E61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7477395.47</w:t>
            </w:r>
          </w:p>
        </w:tc>
        <w:tc>
          <w:tcPr>
            <w:tcW w:w="992" w:type="dxa"/>
            <w:tcBorders>
              <w:top w:val="nil"/>
              <w:left w:val="nil"/>
              <w:bottom w:val="single" w:sz="4" w:space="0" w:color="auto"/>
              <w:right w:val="single" w:sz="4" w:space="0" w:color="auto"/>
            </w:tcBorders>
            <w:shd w:val="clear" w:color="auto" w:fill="auto"/>
            <w:noWrap/>
            <w:vAlign w:val="bottom"/>
            <w:hideMark/>
          </w:tcPr>
          <w:p w14:paraId="5B91E94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5058076.76</w:t>
            </w:r>
          </w:p>
        </w:tc>
      </w:tr>
      <w:tr w:rsidR="00B12842" w:rsidRPr="00B12842" w14:paraId="616C16A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406EC2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w:t>
            </w:r>
          </w:p>
        </w:tc>
        <w:tc>
          <w:tcPr>
            <w:tcW w:w="1286" w:type="dxa"/>
            <w:tcBorders>
              <w:top w:val="nil"/>
              <w:left w:val="nil"/>
              <w:bottom w:val="single" w:sz="4" w:space="0" w:color="auto"/>
              <w:right w:val="single" w:sz="4" w:space="0" w:color="auto"/>
            </w:tcBorders>
            <w:shd w:val="clear" w:color="auto" w:fill="auto"/>
            <w:noWrap/>
            <w:vAlign w:val="bottom"/>
            <w:hideMark/>
          </w:tcPr>
          <w:p w14:paraId="589E87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7475334.34</w:t>
            </w:r>
          </w:p>
        </w:tc>
        <w:tc>
          <w:tcPr>
            <w:tcW w:w="1261" w:type="dxa"/>
            <w:tcBorders>
              <w:top w:val="nil"/>
              <w:left w:val="nil"/>
              <w:bottom w:val="single" w:sz="4" w:space="0" w:color="auto"/>
              <w:right w:val="single" w:sz="4" w:space="0" w:color="auto"/>
            </w:tcBorders>
            <w:shd w:val="clear" w:color="auto" w:fill="auto"/>
            <w:noWrap/>
            <w:vAlign w:val="bottom"/>
            <w:hideMark/>
          </w:tcPr>
          <w:p w14:paraId="54BAA8A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5059756.01</w:t>
            </w:r>
          </w:p>
        </w:tc>
        <w:tc>
          <w:tcPr>
            <w:tcW w:w="297" w:type="dxa"/>
            <w:tcBorders>
              <w:top w:val="nil"/>
              <w:left w:val="nil"/>
              <w:bottom w:val="nil"/>
              <w:right w:val="nil"/>
            </w:tcBorders>
            <w:shd w:val="clear" w:color="auto" w:fill="auto"/>
            <w:noWrap/>
            <w:vAlign w:val="bottom"/>
            <w:hideMark/>
          </w:tcPr>
          <w:p w14:paraId="17E6357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59ED6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134</w:t>
            </w:r>
          </w:p>
        </w:tc>
        <w:tc>
          <w:tcPr>
            <w:tcW w:w="1276" w:type="dxa"/>
            <w:tcBorders>
              <w:top w:val="nil"/>
              <w:left w:val="nil"/>
              <w:bottom w:val="single" w:sz="4" w:space="0" w:color="auto"/>
              <w:right w:val="single" w:sz="4" w:space="0" w:color="auto"/>
            </w:tcBorders>
            <w:shd w:val="clear" w:color="auto" w:fill="auto"/>
            <w:noWrap/>
            <w:vAlign w:val="bottom"/>
            <w:hideMark/>
          </w:tcPr>
          <w:p w14:paraId="698B47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7480044.29</w:t>
            </w:r>
          </w:p>
        </w:tc>
        <w:tc>
          <w:tcPr>
            <w:tcW w:w="1276" w:type="dxa"/>
            <w:tcBorders>
              <w:top w:val="nil"/>
              <w:left w:val="nil"/>
              <w:bottom w:val="single" w:sz="4" w:space="0" w:color="auto"/>
              <w:right w:val="nil"/>
            </w:tcBorders>
            <w:shd w:val="clear" w:color="auto" w:fill="auto"/>
            <w:noWrap/>
            <w:vAlign w:val="bottom"/>
            <w:hideMark/>
          </w:tcPr>
          <w:p w14:paraId="1F319B4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5055527.68</w:t>
            </w:r>
          </w:p>
        </w:tc>
        <w:tc>
          <w:tcPr>
            <w:tcW w:w="283" w:type="dxa"/>
            <w:tcBorders>
              <w:top w:val="nil"/>
              <w:left w:val="single" w:sz="4" w:space="0" w:color="auto"/>
              <w:bottom w:val="nil"/>
              <w:right w:val="nil"/>
            </w:tcBorders>
            <w:shd w:val="clear" w:color="auto" w:fill="auto"/>
            <w:noWrap/>
            <w:vAlign w:val="bottom"/>
            <w:hideMark/>
          </w:tcPr>
          <w:p w14:paraId="4D1FFA8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EDA8B7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261</w:t>
            </w:r>
          </w:p>
        </w:tc>
        <w:tc>
          <w:tcPr>
            <w:tcW w:w="1276" w:type="dxa"/>
            <w:tcBorders>
              <w:top w:val="nil"/>
              <w:left w:val="nil"/>
              <w:bottom w:val="single" w:sz="4" w:space="0" w:color="auto"/>
              <w:right w:val="single" w:sz="4" w:space="0" w:color="auto"/>
            </w:tcBorders>
            <w:shd w:val="clear" w:color="auto" w:fill="auto"/>
            <w:noWrap/>
            <w:vAlign w:val="bottom"/>
            <w:hideMark/>
          </w:tcPr>
          <w:p w14:paraId="01255B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7477372.80</w:t>
            </w:r>
          </w:p>
        </w:tc>
        <w:tc>
          <w:tcPr>
            <w:tcW w:w="992" w:type="dxa"/>
            <w:tcBorders>
              <w:top w:val="nil"/>
              <w:left w:val="nil"/>
              <w:bottom w:val="single" w:sz="4" w:space="0" w:color="auto"/>
              <w:right w:val="single" w:sz="4" w:space="0" w:color="auto"/>
            </w:tcBorders>
            <w:shd w:val="clear" w:color="auto" w:fill="auto"/>
            <w:noWrap/>
            <w:vAlign w:val="bottom"/>
            <w:hideMark/>
          </w:tcPr>
          <w:p w14:paraId="11360B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5058095.66</w:t>
            </w:r>
          </w:p>
        </w:tc>
      </w:tr>
      <w:tr w:rsidR="00B12842" w:rsidRPr="00B12842" w14:paraId="417AF811"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AAD68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w:t>
            </w:r>
          </w:p>
        </w:tc>
        <w:tc>
          <w:tcPr>
            <w:tcW w:w="1286" w:type="dxa"/>
            <w:tcBorders>
              <w:top w:val="nil"/>
              <w:left w:val="nil"/>
              <w:bottom w:val="single" w:sz="4" w:space="0" w:color="auto"/>
              <w:right w:val="single" w:sz="4" w:space="0" w:color="auto"/>
            </w:tcBorders>
            <w:shd w:val="clear" w:color="auto" w:fill="auto"/>
            <w:noWrap/>
            <w:vAlign w:val="bottom"/>
            <w:hideMark/>
          </w:tcPr>
          <w:p w14:paraId="39900E8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7475379.00</w:t>
            </w:r>
          </w:p>
        </w:tc>
        <w:tc>
          <w:tcPr>
            <w:tcW w:w="1261" w:type="dxa"/>
            <w:tcBorders>
              <w:top w:val="nil"/>
              <w:left w:val="nil"/>
              <w:bottom w:val="single" w:sz="4" w:space="0" w:color="auto"/>
              <w:right w:val="single" w:sz="4" w:space="0" w:color="auto"/>
            </w:tcBorders>
            <w:shd w:val="clear" w:color="auto" w:fill="auto"/>
            <w:noWrap/>
            <w:vAlign w:val="bottom"/>
            <w:hideMark/>
          </w:tcPr>
          <w:p w14:paraId="668B660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5059718.54</w:t>
            </w:r>
          </w:p>
        </w:tc>
        <w:tc>
          <w:tcPr>
            <w:tcW w:w="297" w:type="dxa"/>
            <w:tcBorders>
              <w:top w:val="nil"/>
              <w:left w:val="nil"/>
              <w:bottom w:val="nil"/>
              <w:right w:val="nil"/>
            </w:tcBorders>
            <w:shd w:val="clear" w:color="auto" w:fill="auto"/>
            <w:noWrap/>
            <w:vAlign w:val="bottom"/>
            <w:hideMark/>
          </w:tcPr>
          <w:p w14:paraId="0CD611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76D2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135</w:t>
            </w:r>
          </w:p>
        </w:tc>
        <w:tc>
          <w:tcPr>
            <w:tcW w:w="1276" w:type="dxa"/>
            <w:tcBorders>
              <w:top w:val="nil"/>
              <w:left w:val="nil"/>
              <w:bottom w:val="single" w:sz="4" w:space="0" w:color="auto"/>
              <w:right w:val="single" w:sz="4" w:space="0" w:color="auto"/>
            </w:tcBorders>
            <w:shd w:val="clear" w:color="auto" w:fill="auto"/>
            <w:noWrap/>
            <w:vAlign w:val="bottom"/>
            <w:hideMark/>
          </w:tcPr>
          <w:p w14:paraId="687456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7480044.98</w:t>
            </w:r>
          </w:p>
        </w:tc>
        <w:tc>
          <w:tcPr>
            <w:tcW w:w="1276" w:type="dxa"/>
            <w:tcBorders>
              <w:top w:val="nil"/>
              <w:left w:val="nil"/>
              <w:bottom w:val="single" w:sz="4" w:space="0" w:color="auto"/>
              <w:right w:val="nil"/>
            </w:tcBorders>
            <w:shd w:val="clear" w:color="auto" w:fill="auto"/>
            <w:noWrap/>
            <w:vAlign w:val="bottom"/>
            <w:hideMark/>
          </w:tcPr>
          <w:p w14:paraId="5234B1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5055524.56</w:t>
            </w:r>
          </w:p>
        </w:tc>
        <w:tc>
          <w:tcPr>
            <w:tcW w:w="283" w:type="dxa"/>
            <w:tcBorders>
              <w:top w:val="nil"/>
              <w:left w:val="single" w:sz="4" w:space="0" w:color="auto"/>
              <w:bottom w:val="nil"/>
              <w:right w:val="nil"/>
            </w:tcBorders>
            <w:shd w:val="clear" w:color="auto" w:fill="auto"/>
            <w:noWrap/>
            <w:vAlign w:val="bottom"/>
            <w:hideMark/>
          </w:tcPr>
          <w:p w14:paraId="4A7EE0B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07FE1F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262</w:t>
            </w:r>
          </w:p>
        </w:tc>
        <w:tc>
          <w:tcPr>
            <w:tcW w:w="1276" w:type="dxa"/>
            <w:tcBorders>
              <w:top w:val="nil"/>
              <w:left w:val="nil"/>
              <w:bottom w:val="single" w:sz="4" w:space="0" w:color="auto"/>
              <w:right w:val="single" w:sz="4" w:space="0" w:color="auto"/>
            </w:tcBorders>
            <w:shd w:val="clear" w:color="auto" w:fill="auto"/>
            <w:noWrap/>
            <w:vAlign w:val="bottom"/>
            <w:hideMark/>
          </w:tcPr>
          <w:p w14:paraId="450C828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7477327.40</w:t>
            </w:r>
          </w:p>
        </w:tc>
        <w:tc>
          <w:tcPr>
            <w:tcW w:w="992" w:type="dxa"/>
            <w:tcBorders>
              <w:top w:val="nil"/>
              <w:left w:val="nil"/>
              <w:bottom w:val="single" w:sz="4" w:space="0" w:color="auto"/>
              <w:right w:val="single" w:sz="4" w:space="0" w:color="auto"/>
            </w:tcBorders>
            <w:shd w:val="clear" w:color="auto" w:fill="auto"/>
            <w:noWrap/>
            <w:vAlign w:val="bottom"/>
            <w:hideMark/>
          </w:tcPr>
          <w:p w14:paraId="0BF7EE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5058133.52</w:t>
            </w:r>
          </w:p>
        </w:tc>
      </w:tr>
      <w:tr w:rsidR="00B12842" w:rsidRPr="00B12842" w14:paraId="1571204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58B8B9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w:t>
            </w:r>
          </w:p>
        </w:tc>
        <w:tc>
          <w:tcPr>
            <w:tcW w:w="1286" w:type="dxa"/>
            <w:tcBorders>
              <w:top w:val="nil"/>
              <w:left w:val="nil"/>
              <w:bottom w:val="single" w:sz="4" w:space="0" w:color="auto"/>
              <w:right w:val="single" w:sz="4" w:space="0" w:color="auto"/>
            </w:tcBorders>
            <w:shd w:val="clear" w:color="auto" w:fill="auto"/>
            <w:noWrap/>
            <w:vAlign w:val="bottom"/>
            <w:hideMark/>
          </w:tcPr>
          <w:p w14:paraId="757679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7475423.64</w:t>
            </w:r>
          </w:p>
        </w:tc>
        <w:tc>
          <w:tcPr>
            <w:tcW w:w="1261" w:type="dxa"/>
            <w:tcBorders>
              <w:top w:val="nil"/>
              <w:left w:val="nil"/>
              <w:bottom w:val="single" w:sz="4" w:space="0" w:color="auto"/>
              <w:right w:val="single" w:sz="4" w:space="0" w:color="auto"/>
            </w:tcBorders>
            <w:shd w:val="clear" w:color="auto" w:fill="auto"/>
            <w:noWrap/>
            <w:vAlign w:val="bottom"/>
            <w:hideMark/>
          </w:tcPr>
          <w:p w14:paraId="5D2850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5059681.06</w:t>
            </w:r>
          </w:p>
        </w:tc>
        <w:tc>
          <w:tcPr>
            <w:tcW w:w="297" w:type="dxa"/>
            <w:tcBorders>
              <w:top w:val="nil"/>
              <w:left w:val="nil"/>
              <w:bottom w:val="nil"/>
              <w:right w:val="nil"/>
            </w:tcBorders>
            <w:shd w:val="clear" w:color="auto" w:fill="auto"/>
            <w:noWrap/>
            <w:vAlign w:val="bottom"/>
            <w:hideMark/>
          </w:tcPr>
          <w:p w14:paraId="6E9A86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927D17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136</w:t>
            </w:r>
          </w:p>
        </w:tc>
        <w:tc>
          <w:tcPr>
            <w:tcW w:w="1276" w:type="dxa"/>
            <w:tcBorders>
              <w:top w:val="nil"/>
              <w:left w:val="nil"/>
              <w:bottom w:val="single" w:sz="4" w:space="0" w:color="auto"/>
              <w:right w:val="single" w:sz="4" w:space="0" w:color="auto"/>
            </w:tcBorders>
            <w:shd w:val="clear" w:color="auto" w:fill="auto"/>
            <w:noWrap/>
            <w:vAlign w:val="bottom"/>
            <w:hideMark/>
          </w:tcPr>
          <w:p w14:paraId="479CB0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7480110.7</w:t>
            </w:r>
          </w:p>
        </w:tc>
        <w:tc>
          <w:tcPr>
            <w:tcW w:w="1276" w:type="dxa"/>
            <w:tcBorders>
              <w:top w:val="nil"/>
              <w:left w:val="nil"/>
              <w:bottom w:val="single" w:sz="4" w:space="0" w:color="auto"/>
              <w:right w:val="nil"/>
            </w:tcBorders>
            <w:shd w:val="clear" w:color="auto" w:fill="auto"/>
            <w:noWrap/>
            <w:vAlign w:val="bottom"/>
            <w:hideMark/>
          </w:tcPr>
          <w:p w14:paraId="6133D2B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5055229.70</w:t>
            </w:r>
          </w:p>
        </w:tc>
        <w:tc>
          <w:tcPr>
            <w:tcW w:w="283" w:type="dxa"/>
            <w:tcBorders>
              <w:top w:val="nil"/>
              <w:left w:val="single" w:sz="4" w:space="0" w:color="auto"/>
              <w:bottom w:val="nil"/>
              <w:right w:val="nil"/>
            </w:tcBorders>
            <w:shd w:val="clear" w:color="auto" w:fill="auto"/>
            <w:noWrap/>
            <w:vAlign w:val="bottom"/>
            <w:hideMark/>
          </w:tcPr>
          <w:p w14:paraId="1C28855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99004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263</w:t>
            </w:r>
          </w:p>
        </w:tc>
        <w:tc>
          <w:tcPr>
            <w:tcW w:w="1276" w:type="dxa"/>
            <w:tcBorders>
              <w:top w:val="nil"/>
              <w:left w:val="nil"/>
              <w:bottom w:val="single" w:sz="4" w:space="0" w:color="auto"/>
              <w:right w:val="single" w:sz="4" w:space="0" w:color="auto"/>
            </w:tcBorders>
            <w:shd w:val="clear" w:color="auto" w:fill="auto"/>
            <w:noWrap/>
            <w:vAlign w:val="bottom"/>
            <w:hideMark/>
          </w:tcPr>
          <w:p w14:paraId="050BFDB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7477293.33</w:t>
            </w:r>
          </w:p>
        </w:tc>
        <w:tc>
          <w:tcPr>
            <w:tcW w:w="992" w:type="dxa"/>
            <w:tcBorders>
              <w:top w:val="nil"/>
              <w:left w:val="nil"/>
              <w:bottom w:val="single" w:sz="4" w:space="0" w:color="auto"/>
              <w:right w:val="single" w:sz="4" w:space="0" w:color="auto"/>
            </w:tcBorders>
            <w:shd w:val="clear" w:color="auto" w:fill="auto"/>
            <w:noWrap/>
            <w:vAlign w:val="bottom"/>
            <w:hideMark/>
          </w:tcPr>
          <w:p w14:paraId="3811944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5058161.92</w:t>
            </w:r>
          </w:p>
        </w:tc>
      </w:tr>
      <w:tr w:rsidR="00B12842" w:rsidRPr="00B12842" w14:paraId="1B24EE20"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FEF68F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w:t>
            </w:r>
          </w:p>
        </w:tc>
        <w:tc>
          <w:tcPr>
            <w:tcW w:w="1286" w:type="dxa"/>
            <w:tcBorders>
              <w:top w:val="nil"/>
              <w:left w:val="nil"/>
              <w:bottom w:val="single" w:sz="4" w:space="0" w:color="auto"/>
              <w:right w:val="single" w:sz="4" w:space="0" w:color="auto"/>
            </w:tcBorders>
            <w:shd w:val="clear" w:color="auto" w:fill="auto"/>
            <w:noWrap/>
            <w:vAlign w:val="bottom"/>
            <w:hideMark/>
          </w:tcPr>
          <w:p w14:paraId="0E9B39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7475468.39</w:t>
            </w:r>
          </w:p>
        </w:tc>
        <w:tc>
          <w:tcPr>
            <w:tcW w:w="1261" w:type="dxa"/>
            <w:tcBorders>
              <w:top w:val="nil"/>
              <w:left w:val="nil"/>
              <w:bottom w:val="single" w:sz="4" w:space="0" w:color="auto"/>
              <w:right w:val="single" w:sz="4" w:space="0" w:color="auto"/>
            </w:tcBorders>
            <w:shd w:val="clear" w:color="auto" w:fill="auto"/>
            <w:noWrap/>
            <w:vAlign w:val="bottom"/>
            <w:hideMark/>
          </w:tcPr>
          <w:p w14:paraId="73F324A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5059643.70</w:t>
            </w:r>
          </w:p>
        </w:tc>
        <w:tc>
          <w:tcPr>
            <w:tcW w:w="297" w:type="dxa"/>
            <w:tcBorders>
              <w:top w:val="nil"/>
              <w:left w:val="nil"/>
              <w:bottom w:val="nil"/>
              <w:right w:val="nil"/>
            </w:tcBorders>
            <w:shd w:val="clear" w:color="auto" w:fill="auto"/>
            <w:noWrap/>
            <w:vAlign w:val="bottom"/>
            <w:hideMark/>
          </w:tcPr>
          <w:p w14:paraId="51D306E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BC576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137</w:t>
            </w:r>
          </w:p>
        </w:tc>
        <w:tc>
          <w:tcPr>
            <w:tcW w:w="1276" w:type="dxa"/>
            <w:tcBorders>
              <w:top w:val="nil"/>
              <w:left w:val="nil"/>
              <w:bottom w:val="single" w:sz="4" w:space="0" w:color="auto"/>
              <w:right w:val="single" w:sz="4" w:space="0" w:color="auto"/>
            </w:tcBorders>
            <w:shd w:val="clear" w:color="auto" w:fill="auto"/>
            <w:noWrap/>
            <w:vAlign w:val="bottom"/>
            <w:hideMark/>
          </w:tcPr>
          <w:p w14:paraId="7F711C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7480111.37</w:t>
            </w:r>
          </w:p>
        </w:tc>
        <w:tc>
          <w:tcPr>
            <w:tcW w:w="1276" w:type="dxa"/>
            <w:tcBorders>
              <w:top w:val="nil"/>
              <w:left w:val="nil"/>
              <w:bottom w:val="single" w:sz="4" w:space="0" w:color="auto"/>
              <w:right w:val="nil"/>
            </w:tcBorders>
            <w:shd w:val="clear" w:color="auto" w:fill="auto"/>
            <w:noWrap/>
            <w:vAlign w:val="bottom"/>
            <w:hideMark/>
          </w:tcPr>
          <w:p w14:paraId="315C42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5055226.67</w:t>
            </w:r>
          </w:p>
        </w:tc>
        <w:tc>
          <w:tcPr>
            <w:tcW w:w="283" w:type="dxa"/>
            <w:tcBorders>
              <w:top w:val="nil"/>
              <w:left w:val="single" w:sz="4" w:space="0" w:color="auto"/>
              <w:bottom w:val="nil"/>
              <w:right w:val="nil"/>
            </w:tcBorders>
            <w:shd w:val="clear" w:color="auto" w:fill="auto"/>
            <w:noWrap/>
            <w:vAlign w:val="bottom"/>
            <w:hideMark/>
          </w:tcPr>
          <w:p w14:paraId="3B72545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C1B93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264</w:t>
            </w:r>
          </w:p>
        </w:tc>
        <w:tc>
          <w:tcPr>
            <w:tcW w:w="1276" w:type="dxa"/>
            <w:tcBorders>
              <w:top w:val="nil"/>
              <w:left w:val="nil"/>
              <w:bottom w:val="single" w:sz="4" w:space="0" w:color="auto"/>
              <w:right w:val="single" w:sz="4" w:space="0" w:color="auto"/>
            </w:tcBorders>
            <w:shd w:val="clear" w:color="auto" w:fill="auto"/>
            <w:noWrap/>
            <w:vAlign w:val="bottom"/>
            <w:hideMark/>
          </w:tcPr>
          <w:p w14:paraId="3908EB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7477281.97</w:t>
            </w:r>
          </w:p>
        </w:tc>
        <w:tc>
          <w:tcPr>
            <w:tcW w:w="992" w:type="dxa"/>
            <w:tcBorders>
              <w:top w:val="nil"/>
              <w:left w:val="nil"/>
              <w:bottom w:val="single" w:sz="4" w:space="0" w:color="auto"/>
              <w:right w:val="single" w:sz="4" w:space="0" w:color="auto"/>
            </w:tcBorders>
            <w:shd w:val="clear" w:color="auto" w:fill="auto"/>
            <w:noWrap/>
            <w:vAlign w:val="bottom"/>
            <w:hideMark/>
          </w:tcPr>
          <w:p w14:paraId="263A06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5058171.29</w:t>
            </w:r>
          </w:p>
        </w:tc>
      </w:tr>
      <w:tr w:rsidR="00B12842" w:rsidRPr="00B12842" w14:paraId="5859F05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2D005C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w:t>
            </w:r>
          </w:p>
        </w:tc>
        <w:tc>
          <w:tcPr>
            <w:tcW w:w="1286" w:type="dxa"/>
            <w:tcBorders>
              <w:top w:val="nil"/>
              <w:left w:val="nil"/>
              <w:bottom w:val="single" w:sz="4" w:space="0" w:color="auto"/>
              <w:right w:val="single" w:sz="4" w:space="0" w:color="auto"/>
            </w:tcBorders>
            <w:shd w:val="clear" w:color="auto" w:fill="auto"/>
            <w:noWrap/>
            <w:vAlign w:val="bottom"/>
            <w:hideMark/>
          </w:tcPr>
          <w:p w14:paraId="317BBB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7475513.15</w:t>
            </w:r>
          </w:p>
        </w:tc>
        <w:tc>
          <w:tcPr>
            <w:tcW w:w="1261" w:type="dxa"/>
            <w:tcBorders>
              <w:top w:val="nil"/>
              <w:left w:val="nil"/>
              <w:bottom w:val="single" w:sz="4" w:space="0" w:color="auto"/>
              <w:right w:val="single" w:sz="4" w:space="0" w:color="auto"/>
            </w:tcBorders>
            <w:shd w:val="clear" w:color="auto" w:fill="auto"/>
            <w:noWrap/>
            <w:vAlign w:val="bottom"/>
            <w:hideMark/>
          </w:tcPr>
          <w:p w14:paraId="72CC6D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5059606.36</w:t>
            </w:r>
          </w:p>
        </w:tc>
        <w:tc>
          <w:tcPr>
            <w:tcW w:w="297" w:type="dxa"/>
            <w:tcBorders>
              <w:top w:val="nil"/>
              <w:left w:val="nil"/>
              <w:bottom w:val="nil"/>
              <w:right w:val="nil"/>
            </w:tcBorders>
            <w:shd w:val="clear" w:color="auto" w:fill="auto"/>
            <w:noWrap/>
            <w:vAlign w:val="bottom"/>
            <w:hideMark/>
          </w:tcPr>
          <w:p w14:paraId="27A412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C5AE41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138</w:t>
            </w:r>
          </w:p>
        </w:tc>
        <w:tc>
          <w:tcPr>
            <w:tcW w:w="1276" w:type="dxa"/>
            <w:tcBorders>
              <w:top w:val="nil"/>
              <w:left w:val="nil"/>
              <w:bottom w:val="single" w:sz="4" w:space="0" w:color="auto"/>
              <w:right w:val="single" w:sz="4" w:space="0" w:color="auto"/>
            </w:tcBorders>
            <w:shd w:val="clear" w:color="auto" w:fill="auto"/>
            <w:noWrap/>
            <w:vAlign w:val="bottom"/>
            <w:hideMark/>
          </w:tcPr>
          <w:p w14:paraId="25ED8E6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7480177.38</w:t>
            </w:r>
          </w:p>
        </w:tc>
        <w:tc>
          <w:tcPr>
            <w:tcW w:w="1276" w:type="dxa"/>
            <w:tcBorders>
              <w:top w:val="nil"/>
              <w:left w:val="nil"/>
              <w:bottom w:val="single" w:sz="4" w:space="0" w:color="auto"/>
              <w:right w:val="nil"/>
            </w:tcBorders>
            <w:shd w:val="clear" w:color="auto" w:fill="auto"/>
            <w:noWrap/>
            <w:vAlign w:val="bottom"/>
            <w:hideMark/>
          </w:tcPr>
          <w:p w14:paraId="257D519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5054930.51</w:t>
            </w:r>
          </w:p>
        </w:tc>
        <w:tc>
          <w:tcPr>
            <w:tcW w:w="283" w:type="dxa"/>
            <w:tcBorders>
              <w:top w:val="nil"/>
              <w:left w:val="single" w:sz="4" w:space="0" w:color="auto"/>
              <w:bottom w:val="nil"/>
              <w:right w:val="nil"/>
            </w:tcBorders>
            <w:shd w:val="clear" w:color="auto" w:fill="auto"/>
            <w:noWrap/>
            <w:vAlign w:val="bottom"/>
            <w:hideMark/>
          </w:tcPr>
          <w:p w14:paraId="53B0334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9ACC6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265</w:t>
            </w:r>
          </w:p>
        </w:tc>
        <w:tc>
          <w:tcPr>
            <w:tcW w:w="1276" w:type="dxa"/>
            <w:tcBorders>
              <w:top w:val="nil"/>
              <w:left w:val="nil"/>
              <w:bottom w:val="single" w:sz="4" w:space="0" w:color="auto"/>
              <w:right w:val="single" w:sz="4" w:space="0" w:color="auto"/>
            </w:tcBorders>
            <w:shd w:val="clear" w:color="auto" w:fill="auto"/>
            <w:noWrap/>
            <w:vAlign w:val="bottom"/>
            <w:hideMark/>
          </w:tcPr>
          <w:p w14:paraId="64553D4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7477260.15</w:t>
            </w:r>
          </w:p>
        </w:tc>
        <w:tc>
          <w:tcPr>
            <w:tcW w:w="992" w:type="dxa"/>
            <w:tcBorders>
              <w:top w:val="nil"/>
              <w:left w:val="nil"/>
              <w:bottom w:val="single" w:sz="4" w:space="0" w:color="auto"/>
              <w:right w:val="single" w:sz="4" w:space="0" w:color="auto"/>
            </w:tcBorders>
            <w:shd w:val="clear" w:color="auto" w:fill="auto"/>
            <w:noWrap/>
            <w:vAlign w:val="bottom"/>
            <w:hideMark/>
          </w:tcPr>
          <w:p w14:paraId="351DEEA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5058189.59</w:t>
            </w:r>
          </w:p>
        </w:tc>
      </w:tr>
      <w:tr w:rsidR="00B12842" w:rsidRPr="00B12842" w14:paraId="4736803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D65E1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w:t>
            </w:r>
          </w:p>
        </w:tc>
        <w:tc>
          <w:tcPr>
            <w:tcW w:w="1286" w:type="dxa"/>
            <w:tcBorders>
              <w:top w:val="nil"/>
              <w:left w:val="nil"/>
              <w:bottom w:val="single" w:sz="4" w:space="0" w:color="auto"/>
              <w:right w:val="single" w:sz="4" w:space="0" w:color="auto"/>
            </w:tcBorders>
            <w:shd w:val="clear" w:color="auto" w:fill="auto"/>
            <w:noWrap/>
            <w:vAlign w:val="bottom"/>
            <w:hideMark/>
          </w:tcPr>
          <w:p w14:paraId="1884A4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7475557.97</w:t>
            </w:r>
          </w:p>
        </w:tc>
        <w:tc>
          <w:tcPr>
            <w:tcW w:w="1261" w:type="dxa"/>
            <w:tcBorders>
              <w:top w:val="nil"/>
              <w:left w:val="nil"/>
              <w:bottom w:val="single" w:sz="4" w:space="0" w:color="auto"/>
              <w:right w:val="single" w:sz="4" w:space="0" w:color="auto"/>
            </w:tcBorders>
            <w:shd w:val="clear" w:color="auto" w:fill="auto"/>
            <w:noWrap/>
            <w:vAlign w:val="bottom"/>
            <w:hideMark/>
          </w:tcPr>
          <w:p w14:paraId="33A6AC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5059569.07</w:t>
            </w:r>
          </w:p>
        </w:tc>
        <w:tc>
          <w:tcPr>
            <w:tcW w:w="297" w:type="dxa"/>
            <w:tcBorders>
              <w:top w:val="nil"/>
              <w:left w:val="nil"/>
              <w:bottom w:val="nil"/>
              <w:right w:val="nil"/>
            </w:tcBorders>
            <w:shd w:val="clear" w:color="auto" w:fill="auto"/>
            <w:noWrap/>
            <w:vAlign w:val="bottom"/>
            <w:hideMark/>
          </w:tcPr>
          <w:p w14:paraId="1C31656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E0B12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139</w:t>
            </w:r>
          </w:p>
        </w:tc>
        <w:tc>
          <w:tcPr>
            <w:tcW w:w="1276" w:type="dxa"/>
            <w:tcBorders>
              <w:top w:val="nil"/>
              <w:left w:val="nil"/>
              <w:bottom w:val="single" w:sz="4" w:space="0" w:color="auto"/>
              <w:right w:val="single" w:sz="4" w:space="0" w:color="auto"/>
            </w:tcBorders>
            <w:shd w:val="clear" w:color="auto" w:fill="auto"/>
            <w:noWrap/>
            <w:vAlign w:val="bottom"/>
            <w:hideMark/>
          </w:tcPr>
          <w:p w14:paraId="79C9180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7480178.08</w:t>
            </w:r>
          </w:p>
        </w:tc>
        <w:tc>
          <w:tcPr>
            <w:tcW w:w="1276" w:type="dxa"/>
            <w:tcBorders>
              <w:top w:val="nil"/>
              <w:left w:val="nil"/>
              <w:bottom w:val="single" w:sz="4" w:space="0" w:color="auto"/>
              <w:right w:val="nil"/>
            </w:tcBorders>
            <w:shd w:val="clear" w:color="auto" w:fill="auto"/>
            <w:noWrap/>
            <w:vAlign w:val="bottom"/>
            <w:hideMark/>
          </w:tcPr>
          <w:p w14:paraId="32AC27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5054927.37</w:t>
            </w:r>
          </w:p>
        </w:tc>
        <w:tc>
          <w:tcPr>
            <w:tcW w:w="283" w:type="dxa"/>
            <w:tcBorders>
              <w:top w:val="nil"/>
              <w:left w:val="single" w:sz="4" w:space="0" w:color="auto"/>
              <w:bottom w:val="nil"/>
              <w:right w:val="nil"/>
            </w:tcBorders>
            <w:shd w:val="clear" w:color="auto" w:fill="auto"/>
            <w:noWrap/>
            <w:vAlign w:val="bottom"/>
            <w:hideMark/>
          </w:tcPr>
          <w:p w14:paraId="1168BB3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9E26E0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266</w:t>
            </w:r>
          </w:p>
        </w:tc>
        <w:tc>
          <w:tcPr>
            <w:tcW w:w="1276" w:type="dxa"/>
            <w:tcBorders>
              <w:top w:val="nil"/>
              <w:left w:val="nil"/>
              <w:bottom w:val="single" w:sz="4" w:space="0" w:color="auto"/>
              <w:right w:val="single" w:sz="4" w:space="0" w:color="auto"/>
            </w:tcBorders>
            <w:shd w:val="clear" w:color="auto" w:fill="auto"/>
            <w:noWrap/>
            <w:vAlign w:val="bottom"/>
            <w:hideMark/>
          </w:tcPr>
          <w:p w14:paraId="7EA45FA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7477236.44</w:t>
            </w:r>
          </w:p>
        </w:tc>
        <w:tc>
          <w:tcPr>
            <w:tcW w:w="992" w:type="dxa"/>
            <w:tcBorders>
              <w:top w:val="nil"/>
              <w:left w:val="nil"/>
              <w:bottom w:val="single" w:sz="4" w:space="0" w:color="auto"/>
              <w:right w:val="single" w:sz="4" w:space="0" w:color="auto"/>
            </w:tcBorders>
            <w:shd w:val="clear" w:color="auto" w:fill="auto"/>
            <w:noWrap/>
            <w:vAlign w:val="bottom"/>
            <w:hideMark/>
          </w:tcPr>
          <w:p w14:paraId="02F68AC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5058209.25</w:t>
            </w:r>
          </w:p>
        </w:tc>
      </w:tr>
      <w:tr w:rsidR="00B12842" w:rsidRPr="00B12842" w14:paraId="24795BA0"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0E146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w:t>
            </w:r>
          </w:p>
        </w:tc>
        <w:tc>
          <w:tcPr>
            <w:tcW w:w="1286" w:type="dxa"/>
            <w:tcBorders>
              <w:top w:val="nil"/>
              <w:left w:val="nil"/>
              <w:bottom w:val="single" w:sz="4" w:space="0" w:color="auto"/>
              <w:right w:val="single" w:sz="4" w:space="0" w:color="auto"/>
            </w:tcBorders>
            <w:shd w:val="clear" w:color="auto" w:fill="auto"/>
            <w:noWrap/>
            <w:vAlign w:val="bottom"/>
            <w:hideMark/>
          </w:tcPr>
          <w:p w14:paraId="2D5B684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7475581.6</w:t>
            </w:r>
          </w:p>
        </w:tc>
        <w:tc>
          <w:tcPr>
            <w:tcW w:w="1261" w:type="dxa"/>
            <w:tcBorders>
              <w:top w:val="nil"/>
              <w:left w:val="nil"/>
              <w:bottom w:val="single" w:sz="4" w:space="0" w:color="auto"/>
              <w:right w:val="single" w:sz="4" w:space="0" w:color="auto"/>
            </w:tcBorders>
            <w:shd w:val="clear" w:color="auto" w:fill="auto"/>
            <w:noWrap/>
            <w:vAlign w:val="bottom"/>
            <w:hideMark/>
          </w:tcPr>
          <w:p w14:paraId="26BC77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5059549.41</w:t>
            </w:r>
          </w:p>
        </w:tc>
        <w:tc>
          <w:tcPr>
            <w:tcW w:w="297" w:type="dxa"/>
            <w:tcBorders>
              <w:top w:val="nil"/>
              <w:left w:val="nil"/>
              <w:bottom w:val="nil"/>
              <w:right w:val="nil"/>
            </w:tcBorders>
            <w:shd w:val="clear" w:color="auto" w:fill="auto"/>
            <w:noWrap/>
            <w:vAlign w:val="bottom"/>
            <w:hideMark/>
          </w:tcPr>
          <w:p w14:paraId="2748532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CAA22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140</w:t>
            </w:r>
          </w:p>
        </w:tc>
        <w:tc>
          <w:tcPr>
            <w:tcW w:w="1276" w:type="dxa"/>
            <w:tcBorders>
              <w:top w:val="nil"/>
              <w:left w:val="nil"/>
              <w:bottom w:val="single" w:sz="4" w:space="0" w:color="auto"/>
              <w:right w:val="single" w:sz="4" w:space="0" w:color="auto"/>
            </w:tcBorders>
            <w:shd w:val="clear" w:color="auto" w:fill="auto"/>
            <w:noWrap/>
            <w:vAlign w:val="bottom"/>
            <w:hideMark/>
          </w:tcPr>
          <w:p w14:paraId="45E86F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7480245.8</w:t>
            </w:r>
          </w:p>
        </w:tc>
        <w:tc>
          <w:tcPr>
            <w:tcW w:w="1276" w:type="dxa"/>
            <w:tcBorders>
              <w:top w:val="nil"/>
              <w:left w:val="nil"/>
              <w:bottom w:val="single" w:sz="4" w:space="0" w:color="auto"/>
              <w:right w:val="nil"/>
            </w:tcBorders>
            <w:shd w:val="clear" w:color="auto" w:fill="auto"/>
            <w:noWrap/>
            <w:vAlign w:val="bottom"/>
            <w:hideMark/>
          </w:tcPr>
          <w:p w14:paraId="00FF50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5054623.54</w:t>
            </w:r>
          </w:p>
        </w:tc>
        <w:tc>
          <w:tcPr>
            <w:tcW w:w="283" w:type="dxa"/>
            <w:tcBorders>
              <w:top w:val="nil"/>
              <w:left w:val="single" w:sz="4" w:space="0" w:color="auto"/>
              <w:bottom w:val="nil"/>
              <w:right w:val="nil"/>
            </w:tcBorders>
            <w:shd w:val="clear" w:color="auto" w:fill="auto"/>
            <w:noWrap/>
            <w:vAlign w:val="bottom"/>
            <w:hideMark/>
          </w:tcPr>
          <w:p w14:paraId="5DBDF97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C18DC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267</w:t>
            </w:r>
          </w:p>
        </w:tc>
        <w:tc>
          <w:tcPr>
            <w:tcW w:w="1276" w:type="dxa"/>
            <w:tcBorders>
              <w:top w:val="nil"/>
              <w:left w:val="nil"/>
              <w:bottom w:val="single" w:sz="4" w:space="0" w:color="auto"/>
              <w:right w:val="single" w:sz="4" w:space="0" w:color="auto"/>
            </w:tcBorders>
            <w:shd w:val="clear" w:color="auto" w:fill="auto"/>
            <w:noWrap/>
            <w:vAlign w:val="bottom"/>
            <w:hideMark/>
          </w:tcPr>
          <w:p w14:paraId="40C625C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7477190.96</w:t>
            </w:r>
          </w:p>
        </w:tc>
        <w:tc>
          <w:tcPr>
            <w:tcW w:w="992" w:type="dxa"/>
            <w:tcBorders>
              <w:top w:val="nil"/>
              <w:left w:val="nil"/>
              <w:bottom w:val="single" w:sz="4" w:space="0" w:color="auto"/>
              <w:right w:val="single" w:sz="4" w:space="0" w:color="auto"/>
            </w:tcBorders>
            <w:shd w:val="clear" w:color="auto" w:fill="auto"/>
            <w:noWrap/>
            <w:vAlign w:val="bottom"/>
            <w:hideMark/>
          </w:tcPr>
          <w:p w14:paraId="0CA4AC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5058247.28</w:t>
            </w:r>
          </w:p>
        </w:tc>
      </w:tr>
      <w:tr w:rsidR="00B12842" w:rsidRPr="00B12842" w14:paraId="4FD6320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EBCCF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w:t>
            </w:r>
          </w:p>
        </w:tc>
        <w:tc>
          <w:tcPr>
            <w:tcW w:w="1286" w:type="dxa"/>
            <w:tcBorders>
              <w:top w:val="nil"/>
              <w:left w:val="nil"/>
              <w:bottom w:val="single" w:sz="4" w:space="0" w:color="auto"/>
              <w:right w:val="single" w:sz="4" w:space="0" w:color="auto"/>
            </w:tcBorders>
            <w:shd w:val="clear" w:color="auto" w:fill="auto"/>
            <w:noWrap/>
            <w:vAlign w:val="bottom"/>
            <w:hideMark/>
          </w:tcPr>
          <w:p w14:paraId="0C6DB1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7475602.78</w:t>
            </w:r>
          </w:p>
        </w:tc>
        <w:tc>
          <w:tcPr>
            <w:tcW w:w="1261" w:type="dxa"/>
            <w:tcBorders>
              <w:top w:val="nil"/>
              <w:left w:val="nil"/>
              <w:bottom w:val="single" w:sz="4" w:space="0" w:color="auto"/>
              <w:right w:val="single" w:sz="4" w:space="0" w:color="auto"/>
            </w:tcBorders>
            <w:shd w:val="clear" w:color="auto" w:fill="auto"/>
            <w:noWrap/>
            <w:vAlign w:val="bottom"/>
            <w:hideMark/>
          </w:tcPr>
          <w:p w14:paraId="673226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5059531.78</w:t>
            </w:r>
          </w:p>
        </w:tc>
        <w:tc>
          <w:tcPr>
            <w:tcW w:w="297" w:type="dxa"/>
            <w:tcBorders>
              <w:top w:val="nil"/>
              <w:left w:val="nil"/>
              <w:bottom w:val="nil"/>
              <w:right w:val="nil"/>
            </w:tcBorders>
            <w:shd w:val="clear" w:color="auto" w:fill="auto"/>
            <w:noWrap/>
            <w:vAlign w:val="bottom"/>
            <w:hideMark/>
          </w:tcPr>
          <w:p w14:paraId="09F5DD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83F680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141</w:t>
            </w:r>
          </w:p>
        </w:tc>
        <w:tc>
          <w:tcPr>
            <w:tcW w:w="1276" w:type="dxa"/>
            <w:tcBorders>
              <w:top w:val="nil"/>
              <w:left w:val="nil"/>
              <w:bottom w:val="single" w:sz="4" w:space="0" w:color="auto"/>
              <w:right w:val="single" w:sz="4" w:space="0" w:color="auto"/>
            </w:tcBorders>
            <w:shd w:val="clear" w:color="auto" w:fill="auto"/>
            <w:noWrap/>
            <w:vAlign w:val="bottom"/>
            <w:hideMark/>
          </w:tcPr>
          <w:p w14:paraId="7387411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7480246.26</w:t>
            </w:r>
          </w:p>
        </w:tc>
        <w:tc>
          <w:tcPr>
            <w:tcW w:w="1276" w:type="dxa"/>
            <w:tcBorders>
              <w:top w:val="nil"/>
              <w:left w:val="nil"/>
              <w:bottom w:val="single" w:sz="4" w:space="0" w:color="auto"/>
              <w:right w:val="nil"/>
            </w:tcBorders>
            <w:shd w:val="clear" w:color="auto" w:fill="auto"/>
            <w:noWrap/>
            <w:vAlign w:val="bottom"/>
            <w:hideMark/>
          </w:tcPr>
          <w:p w14:paraId="26D8FA0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5054621.47</w:t>
            </w:r>
          </w:p>
        </w:tc>
        <w:tc>
          <w:tcPr>
            <w:tcW w:w="283" w:type="dxa"/>
            <w:tcBorders>
              <w:top w:val="nil"/>
              <w:left w:val="single" w:sz="4" w:space="0" w:color="auto"/>
              <w:bottom w:val="nil"/>
              <w:right w:val="nil"/>
            </w:tcBorders>
            <w:shd w:val="clear" w:color="auto" w:fill="auto"/>
            <w:noWrap/>
            <w:vAlign w:val="bottom"/>
            <w:hideMark/>
          </w:tcPr>
          <w:p w14:paraId="6CFDB7B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C7EA08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268</w:t>
            </w:r>
          </w:p>
        </w:tc>
        <w:tc>
          <w:tcPr>
            <w:tcW w:w="1276" w:type="dxa"/>
            <w:tcBorders>
              <w:top w:val="nil"/>
              <w:left w:val="nil"/>
              <w:bottom w:val="single" w:sz="4" w:space="0" w:color="auto"/>
              <w:right w:val="single" w:sz="4" w:space="0" w:color="auto"/>
            </w:tcBorders>
            <w:shd w:val="clear" w:color="auto" w:fill="auto"/>
            <w:noWrap/>
            <w:vAlign w:val="bottom"/>
            <w:hideMark/>
          </w:tcPr>
          <w:p w14:paraId="00E1575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7477169.09</w:t>
            </w:r>
          </w:p>
        </w:tc>
        <w:tc>
          <w:tcPr>
            <w:tcW w:w="992" w:type="dxa"/>
            <w:tcBorders>
              <w:top w:val="nil"/>
              <w:left w:val="nil"/>
              <w:bottom w:val="single" w:sz="4" w:space="0" w:color="auto"/>
              <w:right w:val="single" w:sz="4" w:space="0" w:color="auto"/>
            </w:tcBorders>
            <w:shd w:val="clear" w:color="auto" w:fill="auto"/>
            <w:noWrap/>
            <w:vAlign w:val="bottom"/>
            <w:hideMark/>
          </w:tcPr>
          <w:p w14:paraId="5FE0D8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5058265.51</w:t>
            </w:r>
          </w:p>
        </w:tc>
      </w:tr>
      <w:tr w:rsidR="00B12842" w:rsidRPr="00B12842" w14:paraId="2BD65E8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749FC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w:t>
            </w:r>
          </w:p>
        </w:tc>
        <w:tc>
          <w:tcPr>
            <w:tcW w:w="1286" w:type="dxa"/>
            <w:tcBorders>
              <w:top w:val="nil"/>
              <w:left w:val="nil"/>
              <w:bottom w:val="single" w:sz="4" w:space="0" w:color="auto"/>
              <w:right w:val="single" w:sz="4" w:space="0" w:color="auto"/>
            </w:tcBorders>
            <w:shd w:val="clear" w:color="auto" w:fill="auto"/>
            <w:noWrap/>
            <w:vAlign w:val="bottom"/>
            <w:hideMark/>
          </w:tcPr>
          <w:p w14:paraId="1C7233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7475647.58</w:t>
            </w:r>
          </w:p>
        </w:tc>
        <w:tc>
          <w:tcPr>
            <w:tcW w:w="1261" w:type="dxa"/>
            <w:tcBorders>
              <w:top w:val="nil"/>
              <w:left w:val="nil"/>
              <w:bottom w:val="single" w:sz="4" w:space="0" w:color="auto"/>
              <w:right w:val="single" w:sz="4" w:space="0" w:color="auto"/>
            </w:tcBorders>
            <w:shd w:val="clear" w:color="auto" w:fill="auto"/>
            <w:noWrap/>
            <w:vAlign w:val="bottom"/>
            <w:hideMark/>
          </w:tcPr>
          <w:p w14:paraId="642164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5059494.49</w:t>
            </w:r>
          </w:p>
        </w:tc>
        <w:tc>
          <w:tcPr>
            <w:tcW w:w="297" w:type="dxa"/>
            <w:tcBorders>
              <w:top w:val="nil"/>
              <w:left w:val="nil"/>
              <w:bottom w:val="nil"/>
              <w:right w:val="nil"/>
            </w:tcBorders>
            <w:shd w:val="clear" w:color="auto" w:fill="auto"/>
            <w:noWrap/>
            <w:vAlign w:val="bottom"/>
            <w:hideMark/>
          </w:tcPr>
          <w:p w14:paraId="701808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506B20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142</w:t>
            </w:r>
          </w:p>
        </w:tc>
        <w:tc>
          <w:tcPr>
            <w:tcW w:w="1276" w:type="dxa"/>
            <w:tcBorders>
              <w:top w:val="nil"/>
              <w:left w:val="nil"/>
              <w:bottom w:val="single" w:sz="4" w:space="0" w:color="auto"/>
              <w:right w:val="single" w:sz="4" w:space="0" w:color="auto"/>
            </w:tcBorders>
            <w:shd w:val="clear" w:color="auto" w:fill="auto"/>
            <w:noWrap/>
            <w:vAlign w:val="bottom"/>
            <w:hideMark/>
          </w:tcPr>
          <w:p w14:paraId="4CE89E5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7480312.53</w:t>
            </w:r>
          </w:p>
        </w:tc>
        <w:tc>
          <w:tcPr>
            <w:tcW w:w="1276" w:type="dxa"/>
            <w:tcBorders>
              <w:top w:val="nil"/>
              <w:left w:val="nil"/>
              <w:bottom w:val="single" w:sz="4" w:space="0" w:color="auto"/>
              <w:right w:val="nil"/>
            </w:tcBorders>
            <w:shd w:val="clear" w:color="auto" w:fill="auto"/>
            <w:noWrap/>
            <w:vAlign w:val="bottom"/>
            <w:hideMark/>
          </w:tcPr>
          <w:p w14:paraId="130E79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5054324.09</w:t>
            </w:r>
          </w:p>
        </w:tc>
        <w:tc>
          <w:tcPr>
            <w:tcW w:w="283" w:type="dxa"/>
            <w:tcBorders>
              <w:top w:val="nil"/>
              <w:left w:val="single" w:sz="4" w:space="0" w:color="auto"/>
              <w:bottom w:val="nil"/>
              <w:right w:val="nil"/>
            </w:tcBorders>
            <w:shd w:val="clear" w:color="auto" w:fill="auto"/>
            <w:noWrap/>
            <w:vAlign w:val="bottom"/>
            <w:hideMark/>
          </w:tcPr>
          <w:p w14:paraId="2D4D337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5BCE33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269</w:t>
            </w:r>
          </w:p>
        </w:tc>
        <w:tc>
          <w:tcPr>
            <w:tcW w:w="1276" w:type="dxa"/>
            <w:tcBorders>
              <w:top w:val="nil"/>
              <w:left w:val="nil"/>
              <w:bottom w:val="single" w:sz="4" w:space="0" w:color="auto"/>
              <w:right w:val="single" w:sz="4" w:space="0" w:color="auto"/>
            </w:tcBorders>
            <w:shd w:val="clear" w:color="auto" w:fill="auto"/>
            <w:noWrap/>
            <w:vAlign w:val="bottom"/>
            <w:hideMark/>
          </w:tcPr>
          <w:p w14:paraId="3A66175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7477145.34</w:t>
            </w:r>
          </w:p>
        </w:tc>
        <w:tc>
          <w:tcPr>
            <w:tcW w:w="992" w:type="dxa"/>
            <w:tcBorders>
              <w:top w:val="nil"/>
              <w:left w:val="nil"/>
              <w:bottom w:val="single" w:sz="4" w:space="0" w:color="auto"/>
              <w:right w:val="single" w:sz="4" w:space="0" w:color="auto"/>
            </w:tcBorders>
            <w:shd w:val="clear" w:color="auto" w:fill="auto"/>
            <w:noWrap/>
            <w:vAlign w:val="bottom"/>
            <w:hideMark/>
          </w:tcPr>
          <w:p w14:paraId="799A345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5058285.22</w:t>
            </w:r>
          </w:p>
        </w:tc>
      </w:tr>
      <w:tr w:rsidR="00B12842" w:rsidRPr="00B12842" w14:paraId="2E7B51E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9F5E73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w:t>
            </w:r>
          </w:p>
        </w:tc>
        <w:tc>
          <w:tcPr>
            <w:tcW w:w="1286" w:type="dxa"/>
            <w:tcBorders>
              <w:top w:val="nil"/>
              <w:left w:val="nil"/>
              <w:bottom w:val="single" w:sz="4" w:space="0" w:color="auto"/>
              <w:right w:val="single" w:sz="4" w:space="0" w:color="auto"/>
            </w:tcBorders>
            <w:shd w:val="clear" w:color="auto" w:fill="auto"/>
            <w:noWrap/>
            <w:vAlign w:val="bottom"/>
            <w:hideMark/>
          </w:tcPr>
          <w:p w14:paraId="49B4185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7475692.39</w:t>
            </w:r>
          </w:p>
        </w:tc>
        <w:tc>
          <w:tcPr>
            <w:tcW w:w="1261" w:type="dxa"/>
            <w:tcBorders>
              <w:top w:val="nil"/>
              <w:left w:val="nil"/>
              <w:bottom w:val="single" w:sz="4" w:space="0" w:color="auto"/>
              <w:right w:val="single" w:sz="4" w:space="0" w:color="auto"/>
            </w:tcBorders>
            <w:shd w:val="clear" w:color="auto" w:fill="auto"/>
            <w:noWrap/>
            <w:vAlign w:val="bottom"/>
            <w:hideMark/>
          </w:tcPr>
          <w:p w14:paraId="1D15FE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5059457.20</w:t>
            </w:r>
          </w:p>
        </w:tc>
        <w:tc>
          <w:tcPr>
            <w:tcW w:w="297" w:type="dxa"/>
            <w:tcBorders>
              <w:top w:val="nil"/>
              <w:left w:val="nil"/>
              <w:bottom w:val="nil"/>
              <w:right w:val="nil"/>
            </w:tcBorders>
            <w:shd w:val="clear" w:color="auto" w:fill="auto"/>
            <w:noWrap/>
            <w:vAlign w:val="bottom"/>
            <w:hideMark/>
          </w:tcPr>
          <w:p w14:paraId="6FDE846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68943E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143</w:t>
            </w:r>
          </w:p>
        </w:tc>
        <w:tc>
          <w:tcPr>
            <w:tcW w:w="1276" w:type="dxa"/>
            <w:tcBorders>
              <w:top w:val="nil"/>
              <w:left w:val="nil"/>
              <w:bottom w:val="single" w:sz="4" w:space="0" w:color="auto"/>
              <w:right w:val="single" w:sz="4" w:space="0" w:color="auto"/>
            </w:tcBorders>
            <w:shd w:val="clear" w:color="auto" w:fill="auto"/>
            <w:noWrap/>
            <w:vAlign w:val="bottom"/>
            <w:hideMark/>
          </w:tcPr>
          <w:p w14:paraId="1AFE8D1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7480315.8</w:t>
            </w:r>
          </w:p>
        </w:tc>
        <w:tc>
          <w:tcPr>
            <w:tcW w:w="1276" w:type="dxa"/>
            <w:tcBorders>
              <w:top w:val="nil"/>
              <w:left w:val="nil"/>
              <w:bottom w:val="single" w:sz="4" w:space="0" w:color="auto"/>
              <w:right w:val="nil"/>
            </w:tcBorders>
            <w:shd w:val="clear" w:color="auto" w:fill="auto"/>
            <w:noWrap/>
            <w:vAlign w:val="bottom"/>
            <w:hideMark/>
          </w:tcPr>
          <w:p w14:paraId="3278AB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5054309.44</w:t>
            </w:r>
          </w:p>
        </w:tc>
        <w:tc>
          <w:tcPr>
            <w:tcW w:w="283" w:type="dxa"/>
            <w:tcBorders>
              <w:top w:val="nil"/>
              <w:left w:val="single" w:sz="4" w:space="0" w:color="auto"/>
              <w:bottom w:val="nil"/>
              <w:right w:val="nil"/>
            </w:tcBorders>
            <w:shd w:val="clear" w:color="auto" w:fill="auto"/>
            <w:noWrap/>
            <w:vAlign w:val="bottom"/>
            <w:hideMark/>
          </w:tcPr>
          <w:p w14:paraId="5A55C4F9"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7263C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270</w:t>
            </w:r>
          </w:p>
        </w:tc>
        <w:tc>
          <w:tcPr>
            <w:tcW w:w="1276" w:type="dxa"/>
            <w:tcBorders>
              <w:top w:val="nil"/>
              <w:left w:val="nil"/>
              <w:bottom w:val="single" w:sz="4" w:space="0" w:color="auto"/>
              <w:right w:val="single" w:sz="4" w:space="0" w:color="auto"/>
            </w:tcBorders>
            <w:shd w:val="clear" w:color="auto" w:fill="auto"/>
            <w:noWrap/>
            <w:vAlign w:val="bottom"/>
            <w:hideMark/>
          </w:tcPr>
          <w:p w14:paraId="6A6A31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7477099.76</w:t>
            </w:r>
          </w:p>
        </w:tc>
        <w:tc>
          <w:tcPr>
            <w:tcW w:w="992" w:type="dxa"/>
            <w:tcBorders>
              <w:top w:val="nil"/>
              <w:left w:val="nil"/>
              <w:bottom w:val="single" w:sz="4" w:space="0" w:color="auto"/>
              <w:right w:val="single" w:sz="4" w:space="0" w:color="auto"/>
            </w:tcBorders>
            <w:shd w:val="clear" w:color="auto" w:fill="auto"/>
            <w:noWrap/>
            <w:vAlign w:val="bottom"/>
            <w:hideMark/>
          </w:tcPr>
          <w:p w14:paraId="0706E49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5058323.30</w:t>
            </w:r>
          </w:p>
        </w:tc>
      </w:tr>
      <w:tr w:rsidR="00B12842" w:rsidRPr="00B12842" w14:paraId="3D7DC18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C0148A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w:t>
            </w:r>
          </w:p>
        </w:tc>
        <w:tc>
          <w:tcPr>
            <w:tcW w:w="1286" w:type="dxa"/>
            <w:tcBorders>
              <w:top w:val="nil"/>
              <w:left w:val="nil"/>
              <w:bottom w:val="single" w:sz="4" w:space="0" w:color="auto"/>
              <w:right w:val="single" w:sz="4" w:space="0" w:color="auto"/>
            </w:tcBorders>
            <w:shd w:val="clear" w:color="auto" w:fill="auto"/>
            <w:noWrap/>
            <w:vAlign w:val="bottom"/>
            <w:hideMark/>
          </w:tcPr>
          <w:p w14:paraId="684E258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7475737.2</w:t>
            </w:r>
          </w:p>
        </w:tc>
        <w:tc>
          <w:tcPr>
            <w:tcW w:w="1261" w:type="dxa"/>
            <w:tcBorders>
              <w:top w:val="nil"/>
              <w:left w:val="nil"/>
              <w:bottom w:val="single" w:sz="4" w:space="0" w:color="auto"/>
              <w:right w:val="single" w:sz="4" w:space="0" w:color="auto"/>
            </w:tcBorders>
            <w:shd w:val="clear" w:color="auto" w:fill="auto"/>
            <w:noWrap/>
            <w:vAlign w:val="bottom"/>
            <w:hideMark/>
          </w:tcPr>
          <w:p w14:paraId="1902C8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5059419.91</w:t>
            </w:r>
          </w:p>
        </w:tc>
        <w:tc>
          <w:tcPr>
            <w:tcW w:w="297" w:type="dxa"/>
            <w:tcBorders>
              <w:top w:val="nil"/>
              <w:left w:val="nil"/>
              <w:bottom w:val="nil"/>
              <w:right w:val="nil"/>
            </w:tcBorders>
            <w:shd w:val="clear" w:color="auto" w:fill="auto"/>
            <w:noWrap/>
            <w:vAlign w:val="bottom"/>
            <w:hideMark/>
          </w:tcPr>
          <w:p w14:paraId="1AE3AD0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B71B9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144</w:t>
            </w:r>
          </w:p>
        </w:tc>
        <w:tc>
          <w:tcPr>
            <w:tcW w:w="1276" w:type="dxa"/>
            <w:tcBorders>
              <w:top w:val="nil"/>
              <w:left w:val="nil"/>
              <w:bottom w:val="single" w:sz="4" w:space="0" w:color="auto"/>
              <w:right w:val="single" w:sz="4" w:space="0" w:color="auto"/>
            </w:tcBorders>
            <w:shd w:val="clear" w:color="auto" w:fill="auto"/>
            <w:noWrap/>
            <w:vAlign w:val="bottom"/>
            <w:hideMark/>
          </w:tcPr>
          <w:p w14:paraId="44E4CE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7480379.84</w:t>
            </w:r>
          </w:p>
        </w:tc>
        <w:tc>
          <w:tcPr>
            <w:tcW w:w="1276" w:type="dxa"/>
            <w:tcBorders>
              <w:top w:val="nil"/>
              <w:left w:val="nil"/>
              <w:bottom w:val="single" w:sz="4" w:space="0" w:color="auto"/>
              <w:right w:val="nil"/>
            </w:tcBorders>
            <w:shd w:val="clear" w:color="auto" w:fill="auto"/>
            <w:noWrap/>
            <w:vAlign w:val="bottom"/>
            <w:hideMark/>
          </w:tcPr>
          <w:p w14:paraId="18D27D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5054022.11</w:t>
            </w:r>
          </w:p>
        </w:tc>
        <w:tc>
          <w:tcPr>
            <w:tcW w:w="283" w:type="dxa"/>
            <w:tcBorders>
              <w:top w:val="nil"/>
              <w:left w:val="single" w:sz="4" w:space="0" w:color="auto"/>
              <w:bottom w:val="nil"/>
              <w:right w:val="nil"/>
            </w:tcBorders>
            <w:shd w:val="clear" w:color="auto" w:fill="auto"/>
            <w:noWrap/>
            <w:vAlign w:val="bottom"/>
            <w:hideMark/>
          </w:tcPr>
          <w:p w14:paraId="5E23C87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DCF858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271</w:t>
            </w:r>
          </w:p>
        </w:tc>
        <w:tc>
          <w:tcPr>
            <w:tcW w:w="1276" w:type="dxa"/>
            <w:tcBorders>
              <w:top w:val="nil"/>
              <w:left w:val="nil"/>
              <w:bottom w:val="single" w:sz="4" w:space="0" w:color="auto"/>
              <w:right w:val="single" w:sz="4" w:space="0" w:color="auto"/>
            </w:tcBorders>
            <w:shd w:val="clear" w:color="auto" w:fill="auto"/>
            <w:noWrap/>
            <w:vAlign w:val="bottom"/>
            <w:hideMark/>
          </w:tcPr>
          <w:p w14:paraId="3D43751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7477054.06</w:t>
            </w:r>
          </w:p>
        </w:tc>
        <w:tc>
          <w:tcPr>
            <w:tcW w:w="992" w:type="dxa"/>
            <w:tcBorders>
              <w:top w:val="nil"/>
              <w:left w:val="nil"/>
              <w:bottom w:val="single" w:sz="4" w:space="0" w:color="auto"/>
              <w:right w:val="single" w:sz="4" w:space="0" w:color="auto"/>
            </w:tcBorders>
            <w:shd w:val="clear" w:color="auto" w:fill="auto"/>
            <w:noWrap/>
            <w:vAlign w:val="bottom"/>
            <w:hideMark/>
          </w:tcPr>
          <w:p w14:paraId="5FF10C9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5058361.33</w:t>
            </w:r>
          </w:p>
        </w:tc>
      </w:tr>
      <w:tr w:rsidR="00B12842" w:rsidRPr="00B12842" w14:paraId="62EE3A70"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C75E70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w:t>
            </w:r>
          </w:p>
        </w:tc>
        <w:tc>
          <w:tcPr>
            <w:tcW w:w="1286" w:type="dxa"/>
            <w:tcBorders>
              <w:top w:val="nil"/>
              <w:left w:val="nil"/>
              <w:bottom w:val="single" w:sz="4" w:space="0" w:color="auto"/>
              <w:right w:val="single" w:sz="4" w:space="0" w:color="auto"/>
            </w:tcBorders>
            <w:shd w:val="clear" w:color="auto" w:fill="auto"/>
            <w:noWrap/>
            <w:vAlign w:val="bottom"/>
            <w:hideMark/>
          </w:tcPr>
          <w:p w14:paraId="722CDDF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7475759.6</w:t>
            </w:r>
          </w:p>
        </w:tc>
        <w:tc>
          <w:tcPr>
            <w:tcW w:w="1261" w:type="dxa"/>
            <w:tcBorders>
              <w:top w:val="nil"/>
              <w:left w:val="nil"/>
              <w:bottom w:val="single" w:sz="4" w:space="0" w:color="auto"/>
              <w:right w:val="single" w:sz="4" w:space="0" w:color="auto"/>
            </w:tcBorders>
            <w:shd w:val="clear" w:color="auto" w:fill="auto"/>
            <w:noWrap/>
            <w:vAlign w:val="bottom"/>
            <w:hideMark/>
          </w:tcPr>
          <w:p w14:paraId="3E4C588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5059401.25</w:t>
            </w:r>
          </w:p>
        </w:tc>
        <w:tc>
          <w:tcPr>
            <w:tcW w:w="297" w:type="dxa"/>
            <w:tcBorders>
              <w:top w:val="nil"/>
              <w:left w:val="nil"/>
              <w:bottom w:val="nil"/>
              <w:right w:val="nil"/>
            </w:tcBorders>
            <w:shd w:val="clear" w:color="auto" w:fill="auto"/>
            <w:noWrap/>
            <w:vAlign w:val="bottom"/>
            <w:hideMark/>
          </w:tcPr>
          <w:p w14:paraId="11EDCA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A82445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145</w:t>
            </w:r>
          </w:p>
        </w:tc>
        <w:tc>
          <w:tcPr>
            <w:tcW w:w="1276" w:type="dxa"/>
            <w:tcBorders>
              <w:top w:val="nil"/>
              <w:left w:val="nil"/>
              <w:bottom w:val="single" w:sz="4" w:space="0" w:color="auto"/>
              <w:right w:val="single" w:sz="4" w:space="0" w:color="auto"/>
            </w:tcBorders>
            <w:shd w:val="clear" w:color="auto" w:fill="auto"/>
            <w:noWrap/>
            <w:vAlign w:val="bottom"/>
            <w:hideMark/>
          </w:tcPr>
          <w:p w14:paraId="2283D7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7480336.53</w:t>
            </w:r>
          </w:p>
        </w:tc>
        <w:tc>
          <w:tcPr>
            <w:tcW w:w="1276" w:type="dxa"/>
            <w:tcBorders>
              <w:top w:val="nil"/>
              <w:left w:val="nil"/>
              <w:bottom w:val="single" w:sz="4" w:space="0" w:color="auto"/>
              <w:right w:val="nil"/>
            </w:tcBorders>
            <w:shd w:val="clear" w:color="auto" w:fill="auto"/>
            <w:noWrap/>
            <w:vAlign w:val="bottom"/>
            <w:hideMark/>
          </w:tcPr>
          <w:p w14:paraId="36EE4D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5053718.96</w:t>
            </w:r>
          </w:p>
        </w:tc>
        <w:tc>
          <w:tcPr>
            <w:tcW w:w="283" w:type="dxa"/>
            <w:tcBorders>
              <w:top w:val="nil"/>
              <w:left w:val="single" w:sz="4" w:space="0" w:color="auto"/>
              <w:bottom w:val="nil"/>
              <w:right w:val="nil"/>
            </w:tcBorders>
            <w:shd w:val="clear" w:color="auto" w:fill="auto"/>
            <w:noWrap/>
            <w:vAlign w:val="bottom"/>
            <w:hideMark/>
          </w:tcPr>
          <w:p w14:paraId="6F1CE38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250995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272</w:t>
            </w:r>
          </w:p>
        </w:tc>
        <w:tc>
          <w:tcPr>
            <w:tcW w:w="1276" w:type="dxa"/>
            <w:tcBorders>
              <w:top w:val="nil"/>
              <w:left w:val="nil"/>
              <w:bottom w:val="single" w:sz="4" w:space="0" w:color="auto"/>
              <w:right w:val="single" w:sz="4" w:space="0" w:color="auto"/>
            </w:tcBorders>
            <w:shd w:val="clear" w:color="auto" w:fill="auto"/>
            <w:noWrap/>
            <w:vAlign w:val="bottom"/>
            <w:hideMark/>
          </w:tcPr>
          <w:p w14:paraId="291771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7477008.40</w:t>
            </w:r>
          </w:p>
        </w:tc>
        <w:tc>
          <w:tcPr>
            <w:tcW w:w="992" w:type="dxa"/>
            <w:tcBorders>
              <w:top w:val="nil"/>
              <w:left w:val="nil"/>
              <w:bottom w:val="single" w:sz="4" w:space="0" w:color="auto"/>
              <w:right w:val="single" w:sz="4" w:space="0" w:color="auto"/>
            </w:tcBorders>
            <w:shd w:val="clear" w:color="auto" w:fill="auto"/>
            <w:noWrap/>
            <w:vAlign w:val="bottom"/>
            <w:hideMark/>
          </w:tcPr>
          <w:p w14:paraId="036C0A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5058399.49</w:t>
            </w:r>
          </w:p>
        </w:tc>
      </w:tr>
      <w:tr w:rsidR="00B12842" w:rsidRPr="00B12842" w14:paraId="229011DA"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844D3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w:t>
            </w:r>
          </w:p>
        </w:tc>
        <w:tc>
          <w:tcPr>
            <w:tcW w:w="1286" w:type="dxa"/>
            <w:tcBorders>
              <w:top w:val="nil"/>
              <w:left w:val="nil"/>
              <w:bottom w:val="single" w:sz="4" w:space="0" w:color="auto"/>
              <w:right w:val="single" w:sz="4" w:space="0" w:color="auto"/>
            </w:tcBorders>
            <w:shd w:val="clear" w:color="auto" w:fill="auto"/>
            <w:noWrap/>
            <w:vAlign w:val="bottom"/>
            <w:hideMark/>
          </w:tcPr>
          <w:p w14:paraId="33661B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7475782.00</w:t>
            </w:r>
          </w:p>
        </w:tc>
        <w:tc>
          <w:tcPr>
            <w:tcW w:w="1261" w:type="dxa"/>
            <w:tcBorders>
              <w:top w:val="nil"/>
              <w:left w:val="nil"/>
              <w:bottom w:val="single" w:sz="4" w:space="0" w:color="auto"/>
              <w:right w:val="single" w:sz="4" w:space="0" w:color="auto"/>
            </w:tcBorders>
            <w:shd w:val="clear" w:color="auto" w:fill="auto"/>
            <w:noWrap/>
            <w:vAlign w:val="bottom"/>
            <w:hideMark/>
          </w:tcPr>
          <w:p w14:paraId="6F46232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5059382.61</w:t>
            </w:r>
          </w:p>
        </w:tc>
        <w:tc>
          <w:tcPr>
            <w:tcW w:w="297" w:type="dxa"/>
            <w:tcBorders>
              <w:top w:val="nil"/>
              <w:left w:val="nil"/>
              <w:bottom w:val="nil"/>
              <w:right w:val="nil"/>
            </w:tcBorders>
            <w:shd w:val="clear" w:color="auto" w:fill="auto"/>
            <w:noWrap/>
            <w:vAlign w:val="bottom"/>
            <w:hideMark/>
          </w:tcPr>
          <w:p w14:paraId="70BF5D2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86617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146</w:t>
            </w:r>
          </w:p>
        </w:tc>
        <w:tc>
          <w:tcPr>
            <w:tcW w:w="1276" w:type="dxa"/>
            <w:tcBorders>
              <w:top w:val="nil"/>
              <w:left w:val="nil"/>
              <w:bottom w:val="single" w:sz="4" w:space="0" w:color="auto"/>
              <w:right w:val="single" w:sz="4" w:space="0" w:color="auto"/>
            </w:tcBorders>
            <w:shd w:val="clear" w:color="auto" w:fill="auto"/>
            <w:noWrap/>
            <w:vAlign w:val="bottom"/>
            <w:hideMark/>
          </w:tcPr>
          <w:p w14:paraId="7FAFFE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7480328.43</w:t>
            </w:r>
          </w:p>
        </w:tc>
        <w:tc>
          <w:tcPr>
            <w:tcW w:w="1276" w:type="dxa"/>
            <w:tcBorders>
              <w:top w:val="nil"/>
              <w:left w:val="nil"/>
              <w:bottom w:val="single" w:sz="4" w:space="0" w:color="auto"/>
              <w:right w:val="nil"/>
            </w:tcBorders>
            <w:shd w:val="clear" w:color="auto" w:fill="auto"/>
            <w:noWrap/>
            <w:vAlign w:val="bottom"/>
            <w:hideMark/>
          </w:tcPr>
          <w:p w14:paraId="1DC9A2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5053716.82</w:t>
            </w:r>
          </w:p>
        </w:tc>
        <w:tc>
          <w:tcPr>
            <w:tcW w:w="283" w:type="dxa"/>
            <w:tcBorders>
              <w:top w:val="nil"/>
              <w:left w:val="single" w:sz="4" w:space="0" w:color="auto"/>
              <w:bottom w:val="nil"/>
              <w:right w:val="nil"/>
            </w:tcBorders>
            <w:shd w:val="clear" w:color="auto" w:fill="auto"/>
            <w:noWrap/>
            <w:vAlign w:val="bottom"/>
            <w:hideMark/>
          </w:tcPr>
          <w:p w14:paraId="5B69851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A22C9F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273</w:t>
            </w:r>
          </w:p>
        </w:tc>
        <w:tc>
          <w:tcPr>
            <w:tcW w:w="1276" w:type="dxa"/>
            <w:tcBorders>
              <w:top w:val="nil"/>
              <w:left w:val="nil"/>
              <w:bottom w:val="single" w:sz="4" w:space="0" w:color="auto"/>
              <w:right w:val="single" w:sz="4" w:space="0" w:color="auto"/>
            </w:tcBorders>
            <w:shd w:val="clear" w:color="auto" w:fill="auto"/>
            <w:noWrap/>
            <w:vAlign w:val="bottom"/>
            <w:hideMark/>
          </w:tcPr>
          <w:p w14:paraId="23AB25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7476962.64</w:t>
            </w:r>
          </w:p>
        </w:tc>
        <w:tc>
          <w:tcPr>
            <w:tcW w:w="992" w:type="dxa"/>
            <w:tcBorders>
              <w:top w:val="nil"/>
              <w:left w:val="nil"/>
              <w:bottom w:val="single" w:sz="4" w:space="0" w:color="auto"/>
              <w:right w:val="single" w:sz="4" w:space="0" w:color="auto"/>
            </w:tcBorders>
            <w:shd w:val="clear" w:color="auto" w:fill="auto"/>
            <w:noWrap/>
            <w:vAlign w:val="bottom"/>
            <w:hideMark/>
          </w:tcPr>
          <w:p w14:paraId="77C6D96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5058437.64</w:t>
            </w:r>
          </w:p>
        </w:tc>
      </w:tr>
      <w:tr w:rsidR="00B12842" w:rsidRPr="00B12842" w14:paraId="161B94B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09975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w:t>
            </w:r>
          </w:p>
        </w:tc>
        <w:tc>
          <w:tcPr>
            <w:tcW w:w="1286" w:type="dxa"/>
            <w:tcBorders>
              <w:top w:val="nil"/>
              <w:left w:val="nil"/>
              <w:bottom w:val="single" w:sz="4" w:space="0" w:color="auto"/>
              <w:right w:val="single" w:sz="4" w:space="0" w:color="auto"/>
            </w:tcBorders>
            <w:shd w:val="clear" w:color="auto" w:fill="auto"/>
            <w:noWrap/>
            <w:vAlign w:val="bottom"/>
            <w:hideMark/>
          </w:tcPr>
          <w:p w14:paraId="670082F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7475826.79</w:t>
            </w:r>
          </w:p>
        </w:tc>
        <w:tc>
          <w:tcPr>
            <w:tcW w:w="1261" w:type="dxa"/>
            <w:tcBorders>
              <w:top w:val="nil"/>
              <w:left w:val="nil"/>
              <w:bottom w:val="single" w:sz="4" w:space="0" w:color="auto"/>
              <w:right w:val="single" w:sz="4" w:space="0" w:color="auto"/>
            </w:tcBorders>
            <w:shd w:val="clear" w:color="auto" w:fill="auto"/>
            <w:noWrap/>
            <w:vAlign w:val="bottom"/>
            <w:hideMark/>
          </w:tcPr>
          <w:p w14:paraId="19ADB9D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5059345.31</w:t>
            </w:r>
          </w:p>
        </w:tc>
        <w:tc>
          <w:tcPr>
            <w:tcW w:w="297" w:type="dxa"/>
            <w:tcBorders>
              <w:top w:val="nil"/>
              <w:left w:val="nil"/>
              <w:bottom w:val="nil"/>
              <w:right w:val="nil"/>
            </w:tcBorders>
            <w:shd w:val="clear" w:color="auto" w:fill="auto"/>
            <w:noWrap/>
            <w:vAlign w:val="bottom"/>
            <w:hideMark/>
          </w:tcPr>
          <w:p w14:paraId="38C0359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0D4C7A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147</w:t>
            </w:r>
          </w:p>
        </w:tc>
        <w:tc>
          <w:tcPr>
            <w:tcW w:w="1276" w:type="dxa"/>
            <w:tcBorders>
              <w:top w:val="nil"/>
              <w:left w:val="nil"/>
              <w:bottom w:val="single" w:sz="4" w:space="0" w:color="auto"/>
              <w:right w:val="single" w:sz="4" w:space="0" w:color="auto"/>
            </w:tcBorders>
            <w:shd w:val="clear" w:color="auto" w:fill="auto"/>
            <w:noWrap/>
            <w:vAlign w:val="bottom"/>
            <w:hideMark/>
          </w:tcPr>
          <w:p w14:paraId="3DFD58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7479913.04</w:t>
            </w:r>
          </w:p>
        </w:tc>
        <w:tc>
          <w:tcPr>
            <w:tcW w:w="1276" w:type="dxa"/>
            <w:tcBorders>
              <w:top w:val="nil"/>
              <w:left w:val="nil"/>
              <w:bottom w:val="single" w:sz="4" w:space="0" w:color="auto"/>
              <w:right w:val="nil"/>
            </w:tcBorders>
            <w:shd w:val="clear" w:color="auto" w:fill="auto"/>
            <w:noWrap/>
            <w:vAlign w:val="bottom"/>
            <w:hideMark/>
          </w:tcPr>
          <w:p w14:paraId="3B3E842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5053743.75</w:t>
            </w:r>
          </w:p>
        </w:tc>
        <w:tc>
          <w:tcPr>
            <w:tcW w:w="283" w:type="dxa"/>
            <w:tcBorders>
              <w:top w:val="nil"/>
              <w:left w:val="single" w:sz="4" w:space="0" w:color="auto"/>
              <w:bottom w:val="nil"/>
              <w:right w:val="nil"/>
            </w:tcBorders>
            <w:shd w:val="clear" w:color="auto" w:fill="auto"/>
            <w:noWrap/>
            <w:vAlign w:val="bottom"/>
            <w:hideMark/>
          </w:tcPr>
          <w:p w14:paraId="6860168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94CC4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274</w:t>
            </w:r>
          </w:p>
        </w:tc>
        <w:tc>
          <w:tcPr>
            <w:tcW w:w="1276" w:type="dxa"/>
            <w:tcBorders>
              <w:top w:val="nil"/>
              <w:left w:val="nil"/>
              <w:bottom w:val="single" w:sz="4" w:space="0" w:color="auto"/>
              <w:right w:val="single" w:sz="4" w:space="0" w:color="auto"/>
            </w:tcBorders>
            <w:shd w:val="clear" w:color="auto" w:fill="auto"/>
            <w:noWrap/>
            <w:vAlign w:val="bottom"/>
            <w:hideMark/>
          </w:tcPr>
          <w:p w14:paraId="210A41D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7476939.74</w:t>
            </w:r>
          </w:p>
        </w:tc>
        <w:tc>
          <w:tcPr>
            <w:tcW w:w="992" w:type="dxa"/>
            <w:tcBorders>
              <w:top w:val="nil"/>
              <w:left w:val="nil"/>
              <w:bottom w:val="single" w:sz="4" w:space="0" w:color="auto"/>
              <w:right w:val="single" w:sz="4" w:space="0" w:color="auto"/>
            </w:tcBorders>
            <w:shd w:val="clear" w:color="auto" w:fill="auto"/>
            <w:noWrap/>
            <w:vAlign w:val="bottom"/>
            <w:hideMark/>
          </w:tcPr>
          <w:p w14:paraId="218C15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5058456.73</w:t>
            </w:r>
          </w:p>
        </w:tc>
      </w:tr>
      <w:tr w:rsidR="00B12842" w:rsidRPr="00B12842" w14:paraId="5C9368DF"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B249F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w:t>
            </w:r>
          </w:p>
        </w:tc>
        <w:tc>
          <w:tcPr>
            <w:tcW w:w="1286" w:type="dxa"/>
            <w:tcBorders>
              <w:top w:val="nil"/>
              <w:left w:val="nil"/>
              <w:bottom w:val="single" w:sz="4" w:space="0" w:color="auto"/>
              <w:right w:val="single" w:sz="4" w:space="0" w:color="auto"/>
            </w:tcBorders>
            <w:shd w:val="clear" w:color="auto" w:fill="auto"/>
            <w:noWrap/>
            <w:vAlign w:val="bottom"/>
            <w:hideMark/>
          </w:tcPr>
          <w:p w14:paraId="06F576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7475848.29</w:t>
            </w:r>
          </w:p>
        </w:tc>
        <w:tc>
          <w:tcPr>
            <w:tcW w:w="1261" w:type="dxa"/>
            <w:tcBorders>
              <w:top w:val="nil"/>
              <w:left w:val="nil"/>
              <w:bottom w:val="single" w:sz="4" w:space="0" w:color="auto"/>
              <w:right w:val="single" w:sz="4" w:space="0" w:color="auto"/>
            </w:tcBorders>
            <w:shd w:val="clear" w:color="auto" w:fill="auto"/>
            <w:noWrap/>
            <w:vAlign w:val="bottom"/>
            <w:hideMark/>
          </w:tcPr>
          <w:p w14:paraId="11D5DD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5059327.41</w:t>
            </w:r>
          </w:p>
        </w:tc>
        <w:tc>
          <w:tcPr>
            <w:tcW w:w="297" w:type="dxa"/>
            <w:tcBorders>
              <w:top w:val="nil"/>
              <w:left w:val="nil"/>
              <w:bottom w:val="nil"/>
              <w:right w:val="nil"/>
            </w:tcBorders>
            <w:shd w:val="clear" w:color="auto" w:fill="auto"/>
            <w:noWrap/>
            <w:vAlign w:val="bottom"/>
            <w:hideMark/>
          </w:tcPr>
          <w:p w14:paraId="54ABDC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044013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148</w:t>
            </w:r>
          </w:p>
        </w:tc>
        <w:tc>
          <w:tcPr>
            <w:tcW w:w="1276" w:type="dxa"/>
            <w:tcBorders>
              <w:top w:val="nil"/>
              <w:left w:val="nil"/>
              <w:bottom w:val="single" w:sz="4" w:space="0" w:color="auto"/>
              <w:right w:val="single" w:sz="4" w:space="0" w:color="auto"/>
            </w:tcBorders>
            <w:shd w:val="clear" w:color="auto" w:fill="auto"/>
            <w:noWrap/>
            <w:vAlign w:val="bottom"/>
            <w:hideMark/>
          </w:tcPr>
          <w:p w14:paraId="2BF078E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7479507.96</w:t>
            </w:r>
          </w:p>
        </w:tc>
        <w:tc>
          <w:tcPr>
            <w:tcW w:w="1276" w:type="dxa"/>
            <w:tcBorders>
              <w:top w:val="nil"/>
              <w:left w:val="nil"/>
              <w:bottom w:val="single" w:sz="4" w:space="0" w:color="auto"/>
              <w:right w:val="nil"/>
            </w:tcBorders>
            <w:shd w:val="clear" w:color="auto" w:fill="auto"/>
            <w:noWrap/>
            <w:vAlign w:val="bottom"/>
            <w:hideMark/>
          </w:tcPr>
          <w:p w14:paraId="435ACD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5053637.21</w:t>
            </w:r>
          </w:p>
        </w:tc>
        <w:tc>
          <w:tcPr>
            <w:tcW w:w="283" w:type="dxa"/>
            <w:tcBorders>
              <w:top w:val="nil"/>
              <w:left w:val="single" w:sz="4" w:space="0" w:color="auto"/>
              <w:bottom w:val="nil"/>
              <w:right w:val="nil"/>
            </w:tcBorders>
            <w:shd w:val="clear" w:color="auto" w:fill="auto"/>
            <w:noWrap/>
            <w:vAlign w:val="bottom"/>
            <w:hideMark/>
          </w:tcPr>
          <w:p w14:paraId="0D7A0A4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DE803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275</w:t>
            </w:r>
          </w:p>
        </w:tc>
        <w:tc>
          <w:tcPr>
            <w:tcW w:w="1276" w:type="dxa"/>
            <w:tcBorders>
              <w:top w:val="nil"/>
              <w:left w:val="nil"/>
              <w:bottom w:val="single" w:sz="4" w:space="0" w:color="auto"/>
              <w:right w:val="single" w:sz="4" w:space="0" w:color="auto"/>
            </w:tcBorders>
            <w:shd w:val="clear" w:color="auto" w:fill="auto"/>
            <w:noWrap/>
            <w:vAlign w:val="bottom"/>
            <w:hideMark/>
          </w:tcPr>
          <w:p w14:paraId="68DB45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7476916.84</w:t>
            </w:r>
          </w:p>
        </w:tc>
        <w:tc>
          <w:tcPr>
            <w:tcW w:w="992" w:type="dxa"/>
            <w:tcBorders>
              <w:top w:val="nil"/>
              <w:left w:val="nil"/>
              <w:bottom w:val="single" w:sz="4" w:space="0" w:color="auto"/>
              <w:right w:val="single" w:sz="4" w:space="0" w:color="auto"/>
            </w:tcBorders>
            <w:shd w:val="clear" w:color="auto" w:fill="auto"/>
            <w:noWrap/>
            <w:vAlign w:val="bottom"/>
            <w:hideMark/>
          </w:tcPr>
          <w:p w14:paraId="3F167BA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5058475.83</w:t>
            </w:r>
          </w:p>
        </w:tc>
      </w:tr>
      <w:tr w:rsidR="00B12842" w:rsidRPr="00B12842" w14:paraId="32C24CA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E2B28B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w:t>
            </w:r>
          </w:p>
        </w:tc>
        <w:tc>
          <w:tcPr>
            <w:tcW w:w="1286" w:type="dxa"/>
            <w:tcBorders>
              <w:top w:val="nil"/>
              <w:left w:val="nil"/>
              <w:bottom w:val="single" w:sz="4" w:space="0" w:color="auto"/>
              <w:right w:val="single" w:sz="4" w:space="0" w:color="auto"/>
            </w:tcBorders>
            <w:shd w:val="clear" w:color="auto" w:fill="auto"/>
            <w:noWrap/>
            <w:vAlign w:val="bottom"/>
            <w:hideMark/>
          </w:tcPr>
          <w:p w14:paraId="78C628C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7475871.59</w:t>
            </w:r>
          </w:p>
        </w:tc>
        <w:tc>
          <w:tcPr>
            <w:tcW w:w="1261" w:type="dxa"/>
            <w:tcBorders>
              <w:top w:val="nil"/>
              <w:left w:val="nil"/>
              <w:bottom w:val="single" w:sz="4" w:space="0" w:color="auto"/>
              <w:right w:val="single" w:sz="4" w:space="0" w:color="auto"/>
            </w:tcBorders>
            <w:shd w:val="clear" w:color="auto" w:fill="auto"/>
            <w:noWrap/>
            <w:vAlign w:val="bottom"/>
            <w:hideMark/>
          </w:tcPr>
          <w:p w14:paraId="6516755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5059308.01</w:t>
            </w:r>
          </w:p>
        </w:tc>
        <w:tc>
          <w:tcPr>
            <w:tcW w:w="297" w:type="dxa"/>
            <w:tcBorders>
              <w:top w:val="nil"/>
              <w:left w:val="nil"/>
              <w:bottom w:val="nil"/>
              <w:right w:val="nil"/>
            </w:tcBorders>
            <w:shd w:val="clear" w:color="auto" w:fill="auto"/>
            <w:noWrap/>
            <w:vAlign w:val="bottom"/>
            <w:hideMark/>
          </w:tcPr>
          <w:p w14:paraId="29A1575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DA157D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149</w:t>
            </w:r>
          </w:p>
        </w:tc>
        <w:tc>
          <w:tcPr>
            <w:tcW w:w="1276" w:type="dxa"/>
            <w:tcBorders>
              <w:top w:val="nil"/>
              <w:left w:val="nil"/>
              <w:bottom w:val="single" w:sz="4" w:space="0" w:color="auto"/>
              <w:right w:val="single" w:sz="4" w:space="0" w:color="auto"/>
            </w:tcBorders>
            <w:shd w:val="clear" w:color="auto" w:fill="auto"/>
            <w:noWrap/>
            <w:vAlign w:val="bottom"/>
            <w:hideMark/>
          </w:tcPr>
          <w:p w14:paraId="21B295E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7479503.85</w:t>
            </w:r>
          </w:p>
        </w:tc>
        <w:tc>
          <w:tcPr>
            <w:tcW w:w="1276" w:type="dxa"/>
            <w:tcBorders>
              <w:top w:val="nil"/>
              <w:left w:val="nil"/>
              <w:bottom w:val="single" w:sz="4" w:space="0" w:color="auto"/>
              <w:right w:val="nil"/>
            </w:tcBorders>
            <w:shd w:val="clear" w:color="auto" w:fill="auto"/>
            <w:noWrap/>
            <w:vAlign w:val="bottom"/>
            <w:hideMark/>
          </w:tcPr>
          <w:p w14:paraId="5B2DF33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5053636.12</w:t>
            </w:r>
          </w:p>
        </w:tc>
        <w:tc>
          <w:tcPr>
            <w:tcW w:w="283" w:type="dxa"/>
            <w:tcBorders>
              <w:top w:val="nil"/>
              <w:left w:val="single" w:sz="4" w:space="0" w:color="auto"/>
              <w:bottom w:val="nil"/>
              <w:right w:val="nil"/>
            </w:tcBorders>
            <w:shd w:val="clear" w:color="auto" w:fill="auto"/>
            <w:noWrap/>
            <w:vAlign w:val="bottom"/>
            <w:hideMark/>
          </w:tcPr>
          <w:p w14:paraId="0CD7A00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723F9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276</w:t>
            </w:r>
          </w:p>
        </w:tc>
        <w:tc>
          <w:tcPr>
            <w:tcW w:w="1276" w:type="dxa"/>
            <w:tcBorders>
              <w:top w:val="nil"/>
              <w:left w:val="nil"/>
              <w:bottom w:val="single" w:sz="4" w:space="0" w:color="auto"/>
              <w:right w:val="single" w:sz="4" w:space="0" w:color="auto"/>
            </w:tcBorders>
            <w:shd w:val="clear" w:color="auto" w:fill="auto"/>
            <w:noWrap/>
            <w:vAlign w:val="bottom"/>
            <w:hideMark/>
          </w:tcPr>
          <w:p w14:paraId="4A1CEC2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7476870.99</w:t>
            </w:r>
          </w:p>
        </w:tc>
        <w:tc>
          <w:tcPr>
            <w:tcW w:w="992" w:type="dxa"/>
            <w:tcBorders>
              <w:top w:val="nil"/>
              <w:left w:val="nil"/>
              <w:bottom w:val="single" w:sz="4" w:space="0" w:color="auto"/>
              <w:right w:val="single" w:sz="4" w:space="0" w:color="auto"/>
            </w:tcBorders>
            <w:shd w:val="clear" w:color="auto" w:fill="auto"/>
            <w:noWrap/>
            <w:vAlign w:val="bottom"/>
            <w:hideMark/>
          </w:tcPr>
          <w:p w14:paraId="529B817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5058514.06</w:t>
            </w:r>
          </w:p>
        </w:tc>
      </w:tr>
      <w:tr w:rsidR="00B12842" w:rsidRPr="00B12842" w14:paraId="7693699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3048D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lastRenderedPageBreak/>
              <w:t>24</w:t>
            </w:r>
          </w:p>
        </w:tc>
        <w:tc>
          <w:tcPr>
            <w:tcW w:w="1286" w:type="dxa"/>
            <w:tcBorders>
              <w:top w:val="nil"/>
              <w:left w:val="nil"/>
              <w:bottom w:val="single" w:sz="4" w:space="0" w:color="auto"/>
              <w:right w:val="single" w:sz="4" w:space="0" w:color="auto"/>
            </w:tcBorders>
            <w:shd w:val="clear" w:color="auto" w:fill="auto"/>
            <w:noWrap/>
            <w:vAlign w:val="bottom"/>
            <w:hideMark/>
          </w:tcPr>
          <w:p w14:paraId="40B9E1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7475893.99</w:t>
            </w:r>
          </w:p>
        </w:tc>
        <w:tc>
          <w:tcPr>
            <w:tcW w:w="1261" w:type="dxa"/>
            <w:tcBorders>
              <w:top w:val="nil"/>
              <w:left w:val="nil"/>
              <w:bottom w:val="single" w:sz="4" w:space="0" w:color="auto"/>
              <w:right w:val="single" w:sz="4" w:space="0" w:color="auto"/>
            </w:tcBorders>
            <w:shd w:val="clear" w:color="auto" w:fill="auto"/>
            <w:noWrap/>
            <w:vAlign w:val="bottom"/>
            <w:hideMark/>
          </w:tcPr>
          <w:p w14:paraId="360CFC6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5059289.35</w:t>
            </w:r>
          </w:p>
        </w:tc>
        <w:tc>
          <w:tcPr>
            <w:tcW w:w="297" w:type="dxa"/>
            <w:tcBorders>
              <w:top w:val="nil"/>
              <w:left w:val="nil"/>
              <w:bottom w:val="nil"/>
              <w:right w:val="nil"/>
            </w:tcBorders>
            <w:shd w:val="clear" w:color="auto" w:fill="auto"/>
            <w:noWrap/>
            <w:vAlign w:val="bottom"/>
            <w:hideMark/>
          </w:tcPr>
          <w:p w14:paraId="2B3C2D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E9FBE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150</w:t>
            </w:r>
          </w:p>
        </w:tc>
        <w:tc>
          <w:tcPr>
            <w:tcW w:w="1276" w:type="dxa"/>
            <w:tcBorders>
              <w:top w:val="nil"/>
              <w:left w:val="nil"/>
              <w:bottom w:val="single" w:sz="4" w:space="0" w:color="auto"/>
              <w:right w:val="single" w:sz="4" w:space="0" w:color="auto"/>
            </w:tcBorders>
            <w:shd w:val="clear" w:color="auto" w:fill="auto"/>
            <w:noWrap/>
            <w:vAlign w:val="bottom"/>
            <w:hideMark/>
          </w:tcPr>
          <w:p w14:paraId="116853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7479501.60</w:t>
            </w:r>
          </w:p>
        </w:tc>
        <w:tc>
          <w:tcPr>
            <w:tcW w:w="1276" w:type="dxa"/>
            <w:tcBorders>
              <w:top w:val="nil"/>
              <w:left w:val="nil"/>
              <w:bottom w:val="single" w:sz="4" w:space="0" w:color="auto"/>
              <w:right w:val="nil"/>
            </w:tcBorders>
            <w:shd w:val="clear" w:color="auto" w:fill="auto"/>
            <w:noWrap/>
            <w:vAlign w:val="bottom"/>
            <w:hideMark/>
          </w:tcPr>
          <w:p w14:paraId="6A51C3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5053635.54</w:t>
            </w:r>
          </w:p>
        </w:tc>
        <w:tc>
          <w:tcPr>
            <w:tcW w:w="283" w:type="dxa"/>
            <w:tcBorders>
              <w:top w:val="nil"/>
              <w:left w:val="single" w:sz="4" w:space="0" w:color="auto"/>
              <w:bottom w:val="nil"/>
              <w:right w:val="nil"/>
            </w:tcBorders>
            <w:shd w:val="clear" w:color="auto" w:fill="auto"/>
            <w:noWrap/>
            <w:vAlign w:val="bottom"/>
            <w:hideMark/>
          </w:tcPr>
          <w:p w14:paraId="5DD6A2C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E2FAF4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277</w:t>
            </w:r>
          </w:p>
        </w:tc>
        <w:tc>
          <w:tcPr>
            <w:tcW w:w="1276" w:type="dxa"/>
            <w:tcBorders>
              <w:top w:val="nil"/>
              <w:left w:val="nil"/>
              <w:bottom w:val="single" w:sz="4" w:space="0" w:color="auto"/>
              <w:right w:val="single" w:sz="4" w:space="0" w:color="auto"/>
            </w:tcBorders>
            <w:shd w:val="clear" w:color="auto" w:fill="auto"/>
            <w:noWrap/>
            <w:vAlign w:val="bottom"/>
            <w:hideMark/>
          </w:tcPr>
          <w:p w14:paraId="5663B1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7476825.10</w:t>
            </w:r>
          </w:p>
        </w:tc>
        <w:tc>
          <w:tcPr>
            <w:tcW w:w="992" w:type="dxa"/>
            <w:tcBorders>
              <w:top w:val="nil"/>
              <w:left w:val="nil"/>
              <w:bottom w:val="single" w:sz="4" w:space="0" w:color="auto"/>
              <w:right w:val="single" w:sz="4" w:space="0" w:color="auto"/>
            </w:tcBorders>
            <w:shd w:val="clear" w:color="auto" w:fill="auto"/>
            <w:noWrap/>
            <w:vAlign w:val="bottom"/>
            <w:hideMark/>
          </w:tcPr>
          <w:p w14:paraId="498B0D8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5058552.32</w:t>
            </w:r>
          </w:p>
        </w:tc>
      </w:tr>
      <w:tr w:rsidR="00B12842" w:rsidRPr="00B12842" w14:paraId="0AE7771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0465C0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w:t>
            </w:r>
          </w:p>
        </w:tc>
        <w:tc>
          <w:tcPr>
            <w:tcW w:w="1286" w:type="dxa"/>
            <w:tcBorders>
              <w:top w:val="nil"/>
              <w:left w:val="nil"/>
              <w:bottom w:val="single" w:sz="4" w:space="0" w:color="auto"/>
              <w:right w:val="single" w:sz="4" w:space="0" w:color="auto"/>
            </w:tcBorders>
            <w:shd w:val="clear" w:color="auto" w:fill="auto"/>
            <w:noWrap/>
            <w:vAlign w:val="bottom"/>
            <w:hideMark/>
          </w:tcPr>
          <w:p w14:paraId="7645961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7475916.38</w:t>
            </w:r>
          </w:p>
        </w:tc>
        <w:tc>
          <w:tcPr>
            <w:tcW w:w="1261" w:type="dxa"/>
            <w:tcBorders>
              <w:top w:val="nil"/>
              <w:left w:val="nil"/>
              <w:bottom w:val="single" w:sz="4" w:space="0" w:color="auto"/>
              <w:right w:val="single" w:sz="4" w:space="0" w:color="auto"/>
            </w:tcBorders>
            <w:shd w:val="clear" w:color="auto" w:fill="auto"/>
            <w:noWrap/>
            <w:vAlign w:val="bottom"/>
            <w:hideMark/>
          </w:tcPr>
          <w:p w14:paraId="669CD6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5059270.71</w:t>
            </w:r>
          </w:p>
        </w:tc>
        <w:tc>
          <w:tcPr>
            <w:tcW w:w="297" w:type="dxa"/>
            <w:tcBorders>
              <w:top w:val="nil"/>
              <w:left w:val="nil"/>
              <w:bottom w:val="nil"/>
              <w:right w:val="nil"/>
            </w:tcBorders>
            <w:shd w:val="clear" w:color="auto" w:fill="auto"/>
            <w:noWrap/>
            <w:vAlign w:val="bottom"/>
            <w:hideMark/>
          </w:tcPr>
          <w:p w14:paraId="29D8832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22B5E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151</w:t>
            </w:r>
          </w:p>
        </w:tc>
        <w:tc>
          <w:tcPr>
            <w:tcW w:w="1276" w:type="dxa"/>
            <w:tcBorders>
              <w:top w:val="nil"/>
              <w:left w:val="nil"/>
              <w:bottom w:val="single" w:sz="4" w:space="0" w:color="auto"/>
              <w:right w:val="single" w:sz="4" w:space="0" w:color="auto"/>
            </w:tcBorders>
            <w:shd w:val="clear" w:color="auto" w:fill="auto"/>
            <w:noWrap/>
            <w:vAlign w:val="bottom"/>
            <w:hideMark/>
          </w:tcPr>
          <w:p w14:paraId="04D758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7479394.34</w:t>
            </w:r>
          </w:p>
        </w:tc>
        <w:tc>
          <w:tcPr>
            <w:tcW w:w="1276" w:type="dxa"/>
            <w:tcBorders>
              <w:top w:val="nil"/>
              <w:left w:val="nil"/>
              <w:bottom w:val="single" w:sz="4" w:space="0" w:color="auto"/>
              <w:right w:val="nil"/>
            </w:tcBorders>
            <w:shd w:val="clear" w:color="auto" w:fill="auto"/>
            <w:noWrap/>
            <w:vAlign w:val="bottom"/>
            <w:hideMark/>
          </w:tcPr>
          <w:p w14:paraId="545A15A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5053607.33</w:t>
            </w:r>
          </w:p>
        </w:tc>
        <w:tc>
          <w:tcPr>
            <w:tcW w:w="283" w:type="dxa"/>
            <w:tcBorders>
              <w:top w:val="nil"/>
              <w:left w:val="single" w:sz="4" w:space="0" w:color="auto"/>
              <w:bottom w:val="nil"/>
              <w:right w:val="nil"/>
            </w:tcBorders>
            <w:shd w:val="clear" w:color="auto" w:fill="auto"/>
            <w:noWrap/>
            <w:vAlign w:val="bottom"/>
            <w:hideMark/>
          </w:tcPr>
          <w:p w14:paraId="1EFCCE0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379BFA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278</w:t>
            </w:r>
          </w:p>
        </w:tc>
        <w:tc>
          <w:tcPr>
            <w:tcW w:w="1276" w:type="dxa"/>
            <w:tcBorders>
              <w:top w:val="nil"/>
              <w:left w:val="nil"/>
              <w:bottom w:val="single" w:sz="4" w:space="0" w:color="auto"/>
              <w:right w:val="single" w:sz="4" w:space="0" w:color="auto"/>
            </w:tcBorders>
            <w:shd w:val="clear" w:color="auto" w:fill="auto"/>
            <w:noWrap/>
            <w:vAlign w:val="bottom"/>
            <w:hideMark/>
          </w:tcPr>
          <w:p w14:paraId="50B98DC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7476779.13</w:t>
            </w:r>
          </w:p>
        </w:tc>
        <w:tc>
          <w:tcPr>
            <w:tcW w:w="992" w:type="dxa"/>
            <w:tcBorders>
              <w:top w:val="nil"/>
              <w:left w:val="nil"/>
              <w:bottom w:val="single" w:sz="4" w:space="0" w:color="auto"/>
              <w:right w:val="single" w:sz="4" w:space="0" w:color="auto"/>
            </w:tcBorders>
            <w:shd w:val="clear" w:color="auto" w:fill="auto"/>
            <w:noWrap/>
            <w:vAlign w:val="bottom"/>
            <w:hideMark/>
          </w:tcPr>
          <w:p w14:paraId="7981FD8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5058590.58</w:t>
            </w:r>
          </w:p>
        </w:tc>
      </w:tr>
      <w:tr w:rsidR="00B12842" w:rsidRPr="00B12842" w14:paraId="2198CE7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CD061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26</w:t>
            </w:r>
          </w:p>
        </w:tc>
        <w:tc>
          <w:tcPr>
            <w:tcW w:w="1286" w:type="dxa"/>
            <w:tcBorders>
              <w:top w:val="nil"/>
              <w:left w:val="nil"/>
              <w:bottom w:val="single" w:sz="4" w:space="0" w:color="auto"/>
              <w:right w:val="single" w:sz="4" w:space="0" w:color="auto"/>
            </w:tcBorders>
            <w:shd w:val="clear" w:color="auto" w:fill="auto"/>
            <w:noWrap/>
            <w:vAlign w:val="bottom"/>
            <w:hideMark/>
          </w:tcPr>
          <w:p w14:paraId="11369C0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7475931.45</w:t>
            </w:r>
          </w:p>
        </w:tc>
        <w:tc>
          <w:tcPr>
            <w:tcW w:w="1261" w:type="dxa"/>
            <w:tcBorders>
              <w:top w:val="nil"/>
              <w:left w:val="nil"/>
              <w:bottom w:val="single" w:sz="4" w:space="0" w:color="auto"/>
              <w:right w:val="single" w:sz="4" w:space="0" w:color="auto"/>
            </w:tcBorders>
            <w:shd w:val="clear" w:color="auto" w:fill="auto"/>
            <w:noWrap/>
            <w:vAlign w:val="bottom"/>
            <w:hideMark/>
          </w:tcPr>
          <w:p w14:paraId="770C246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5059258.15</w:t>
            </w:r>
          </w:p>
        </w:tc>
        <w:tc>
          <w:tcPr>
            <w:tcW w:w="297" w:type="dxa"/>
            <w:tcBorders>
              <w:top w:val="nil"/>
              <w:left w:val="nil"/>
              <w:bottom w:val="nil"/>
              <w:right w:val="nil"/>
            </w:tcBorders>
            <w:shd w:val="clear" w:color="auto" w:fill="auto"/>
            <w:noWrap/>
            <w:vAlign w:val="bottom"/>
            <w:hideMark/>
          </w:tcPr>
          <w:p w14:paraId="27DCC9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C1C9E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152</w:t>
            </w:r>
          </w:p>
        </w:tc>
        <w:tc>
          <w:tcPr>
            <w:tcW w:w="1276" w:type="dxa"/>
            <w:tcBorders>
              <w:top w:val="nil"/>
              <w:left w:val="nil"/>
              <w:bottom w:val="single" w:sz="4" w:space="0" w:color="auto"/>
              <w:right w:val="single" w:sz="4" w:space="0" w:color="auto"/>
            </w:tcBorders>
            <w:shd w:val="clear" w:color="auto" w:fill="auto"/>
            <w:noWrap/>
            <w:vAlign w:val="bottom"/>
            <w:hideMark/>
          </w:tcPr>
          <w:p w14:paraId="50F87D9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7478588.14</w:t>
            </w:r>
          </w:p>
        </w:tc>
        <w:tc>
          <w:tcPr>
            <w:tcW w:w="1276" w:type="dxa"/>
            <w:tcBorders>
              <w:top w:val="nil"/>
              <w:left w:val="nil"/>
              <w:bottom w:val="single" w:sz="4" w:space="0" w:color="auto"/>
              <w:right w:val="nil"/>
            </w:tcBorders>
            <w:shd w:val="clear" w:color="auto" w:fill="auto"/>
            <w:noWrap/>
            <w:vAlign w:val="bottom"/>
            <w:hideMark/>
          </w:tcPr>
          <w:p w14:paraId="67F710C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5053393.18</w:t>
            </w:r>
          </w:p>
        </w:tc>
        <w:tc>
          <w:tcPr>
            <w:tcW w:w="283" w:type="dxa"/>
            <w:tcBorders>
              <w:top w:val="nil"/>
              <w:left w:val="single" w:sz="4" w:space="0" w:color="auto"/>
              <w:bottom w:val="nil"/>
              <w:right w:val="nil"/>
            </w:tcBorders>
            <w:shd w:val="clear" w:color="auto" w:fill="auto"/>
            <w:noWrap/>
            <w:vAlign w:val="bottom"/>
            <w:hideMark/>
          </w:tcPr>
          <w:p w14:paraId="0C4C677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A2ABFC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279</w:t>
            </w:r>
          </w:p>
        </w:tc>
        <w:tc>
          <w:tcPr>
            <w:tcW w:w="1276" w:type="dxa"/>
            <w:tcBorders>
              <w:top w:val="nil"/>
              <w:left w:val="nil"/>
              <w:bottom w:val="single" w:sz="4" w:space="0" w:color="auto"/>
              <w:right w:val="single" w:sz="4" w:space="0" w:color="auto"/>
            </w:tcBorders>
            <w:shd w:val="clear" w:color="auto" w:fill="auto"/>
            <w:noWrap/>
            <w:vAlign w:val="bottom"/>
            <w:hideMark/>
          </w:tcPr>
          <w:p w14:paraId="050D582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7476733.16</w:t>
            </w:r>
          </w:p>
        </w:tc>
        <w:tc>
          <w:tcPr>
            <w:tcW w:w="992" w:type="dxa"/>
            <w:tcBorders>
              <w:top w:val="nil"/>
              <w:left w:val="nil"/>
              <w:bottom w:val="single" w:sz="4" w:space="0" w:color="auto"/>
              <w:right w:val="single" w:sz="4" w:space="0" w:color="auto"/>
            </w:tcBorders>
            <w:shd w:val="clear" w:color="auto" w:fill="auto"/>
            <w:noWrap/>
            <w:vAlign w:val="bottom"/>
            <w:hideMark/>
          </w:tcPr>
          <w:p w14:paraId="6BFB452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5058628.97</w:t>
            </w:r>
          </w:p>
        </w:tc>
      </w:tr>
      <w:tr w:rsidR="00B12842" w:rsidRPr="00B12842" w14:paraId="0EFDBC4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E35C19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27</w:t>
            </w:r>
          </w:p>
        </w:tc>
        <w:tc>
          <w:tcPr>
            <w:tcW w:w="1286" w:type="dxa"/>
            <w:tcBorders>
              <w:top w:val="nil"/>
              <w:left w:val="nil"/>
              <w:bottom w:val="single" w:sz="4" w:space="0" w:color="auto"/>
              <w:right w:val="single" w:sz="4" w:space="0" w:color="auto"/>
            </w:tcBorders>
            <w:shd w:val="clear" w:color="auto" w:fill="auto"/>
            <w:noWrap/>
            <w:vAlign w:val="bottom"/>
            <w:hideMark/>
          </w:tcPr>
          <w:p w14:paraId="6F516C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7475943.11</w:t>
            </w:r>
          </w:p>
        </w:tc>
        <w:tc>
          <w:tcPr>
            <w:tcW w:w="1261" w:type="dxa"/>
            <w:tcBorders>
              <w:top w:val="nil"/>
              <w:left w:val="nil"/>
              <w:bottom w:val="single" w:sz="4" w:space="0" w:color="auto"/>
              <w:right w:val="single" w:sz="4" w:space="0" w:color="auto"/>
            </w:tcBorders>
            <w:shd w:val="clear" w:color="auto" w:fill="auto"/>
            <w:noWrap/>
            <w:vAlign w:val="bottom"/>
            <w:hideMark/>
          </w:tcPr>
          <w:p w14:paraId="21C489D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5059248.45</w:t>
            </w:r>
          </w:p>
        </w:tc>
        <w:tc>
          <w:tcPr>
            <w:tcW w:w="297" w:type="dxa"/>
            <w:tcBorders>
              <w:top w:val="nil"/>
              <w:left w:val="nil"/>
              <w:bottom w:val="nil"/>
              <w:right w:val="nil"/>
            </w:tcBorders>
            <w:shd w:val="clear" w:color="auto" w:fill="auto"/>
            <w:noWrap/>
            <w:vAlign w:val="bottom"/>
            <w:hideMark/>
          </w:tcPr>
          <w:p w14:paraId="0BE7C8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607A63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153</w:t>
            </w:r>
          </w:p>
        </w:tc>
        <w:tc>
          <w:tcPr>
            <w:tcW w:w="1276" w:type="dxa"/>
            <w:tcBorders>
              <w:top w:val="nil"/>
              <w:left w:val="nil"/>
              <w:bottom w:val="single" w:sz="4" w:space="0" w:color="auto"/>
              <w:right w:val="single" w:sz="4" w:space="0" w:color="auto"/>
            </w:tcBorders>
            <w:shd w:val="clear" w:color="auto" w:fill="auto"/>
            <w:noWrap/>
            <w:vAlign w:val="bottom"/>
            <w:hideMark/>
          </w:tcPr>
          <w:p w14:paraId="7E7F955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7478583.94</w:t>
            </w:r>
          </w:p>
        </w:tc>
        <w:tc>
          <w:tcPr>
            <w:tcW w:w="1276" w:type="dxa"/>
            <w:tcBorders>
              <w:top w:val="nil"/>
              <w:left w:val="nil"/>
              <w:bottom w:val="single" w:sz="4" w:space="0" w:color="auto"/>
              <w:right w:val="nil"/>
            </w:tcBorders>
            <w:shd w:val="clear" w:color="auto" w:fill="auto"/>
            <w:noWrap/>
            <w:vAlign w:val="bottom"/>
            <w:hideMark/>
          </w:tcPr>
          <w:p w14:paraId="7F9222B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5053392.06</w:t>
            </w:r>
          </w:p>
        </w:tc>
        <w:tc>
          <w:tcPr>
            <w:tcW w:w="283" w:type="dxa"/>
            <w:tcBorders>
              <w:top w:val="nil"/>
              <w:left w:val="single" w:sz="4" w:space="0" w:color="auto"/>
              <w:bottom w:val="nil"/>
              <w:right w:val="nil"/>
            </w:tcBorders>
            <w:shd w:val="clear" w:color="auto" w:fill="auto"/>
            <w:noWrap/>
            <w:vAlign w:val="bottom"/>
            <w:hideMark/>
          </w:tcPr>
          <w:p w14:paraId="244BCCE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01B4A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280</w:t>
            </w:r>
          </w:p>
        </w:tc>
        <w:tc>
          <w:tcPr>
            <w:tcW w:w="1276" w:type="dxa"/>
            <w:tcBorders>
              <w:top w:val="nil"/>
              <w:left w:val="nil"/>
              <w:bottom w:val="single" w:sz="4" w:space="0" w:color="auto"/>
              <w:right w:val="single" w:sz="4" w:space="0" w:color="auto"/>
            </w:tcBorders>
            <w:shd w:val="clear" w:color="auto" w:fill="auto"/>
            <w:noWrap/>
            <w:vAlign w:val="bottom"/>
            <w:hideMark/>
          </w:tcPr>
          <w:p w14:paraId="5B7D58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7476709.19</w:t>
            </w:r>
          </w:p>
        </w:tc>
        <w:tc>
          <w:tcPr>
            <w:tcW w:w="992" w:type="dxa"/>
            <w:tcBorders>
              <w:top w:val="nil"/>
              <w:left w:val="nil"/>
              <w:bottom w:val="single" w:sz="4" w:space="0" w:color="auto"/>
              <w:right w:val="single" w:sz="4" w:space="0" w:color="auto"/>
            </w:tcBorders>
            <w:shd w:val="clear" w:color="auto" w:fill="auto"/>
            <w:noWrap/>
            <w:vAlign w:val="bottom"/>
            <w:hideMark/>
          </w:tcPr>
          <w:p w14:paraId="72B7C4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5058648.90</w:t>
            </w:r>
          </w:p>
        </w:tc>
      </w:tr>
      <w:tr w:rsidR="00B12842" w:rsidRPr="00B12842" w14:paraId="2C7ECF2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72BFC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w:t>
            </w:r>
          </w:p>
        </w:tc>
        <w:tc>
          <w:tcPr>
            <w:tcW w:w="1286" w:type="dxa"/>
            <w:tcBorders>
              <w:top w:val="nil"/>
              <w:left w:val="nil"/>
              <w:bottom w:val="single" w:sz="4" w:space="0" w:color="auto"/>
              <w:right w:val="single" w:sz="4" w:space="0" w:color="auto"/>
            </w:tcBorders>
            <w:shd w:val="clear" w:color="auto" w:fill="auto"/>
            <w:noWrap/>
            <w:vAlign w:val="bottom"/>
            <w:hideMark/>
          </w:tcPr>
          <w:p w14:paraId="2D92FE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7475961.17</w:t>
            </w:r>
          </w:p>
        </w:tc>
        <w:tc>
          <w:tcPr>
            <w:tcW w:w="1261" w:type="dxa"/>
            <w:tcBorders>
              <w:top w:val="nil"/>
              <w:left w:val="nil"/>
              <w:bottom w:val="single" w:sz="4" w:space="0" w:color="auto"/>
              <w:right w:val="single" w:sz="4" w:space="0" w:color="auto"/>
            </w:tcBorders>
            <w:shd w:val="clear" w:color="auto" w:fill="auto"/>
            <w:noWrap/>
            <w:vAlign w:val="bottom"/>
            <w:hideMark/>
          </w:tcPr>
          <w:p w14:paraId="7B4769C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5059233.4</w:t>
            </w:r>
          </w:p>
        </w:tc>
        <w:tc>
          <w:tcPr>
            <w:tcW w:w="297" w:type="dxa"/>
            <w:tcBorders>
              <w:top w:val="nil"/>
              <w:left w:val="nil"/>
              <w:bottom w:val="nil"/>
              <w:right w:val="nil"/>
            </w:tcBorders>
            <w:shd w:val="clear" w:color="auto" w:fill="auto"/>
            <w:noWrap/>
            <w:vAlign w:val="bottom"/>
            <w:hideMark/>
          </w:tcPr>
          <w:p w14:paraId="7DB1D1C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9CAB5D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154</w:t>
            </w:r>
          </w:p>
        </w:tc>
        <w:tc>
          <w:tcPr>
            <w:tcW w:w="1276" w:type="dxa"/>
            <w:tcBorders>
              <w:top w:val="nil"/>
              <w:left w:val="nil"/>
              <w:bottom w:val="single" w:sz="4" w:space="0" w:color="auto"/>
              <w:right w:val="single" w:sz="4" w:space="0" w:color="auto"/>
            </w:tcBorders>
            <w:shd w:val="clear" w:color="auto" w:fill="auto"/>
            <w:noWrap/>
            <w:vAlign w:val="bottom"/>
            <w:hideMark/>
          </w:tcPr>
          <w:p w14:paraId="60AF93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7477482.49</w:t>
            </w:r>
          </w:p>
        </w:tc>
        <w:tc>
          <w:tcPr>
            <w:tcW w:w="1276" w:type="dxa"/>
            <w:tcBorders>
              <w:top w:val="nil"/>
              <w:left w:val="nil"/>
              <w:bottom w:val="single" w:sz="4" w:space="0" w:color="auto"/>
              <w:right w:val="nil"/>
            </w:tcBorders>
            <w:shd w:val="clear" w:color="auto" w:fill="auto"/>
            <w:noWrap/>
            <w:vAlign w:val="bottom"/>
            <w:hideMark/>
          </w:tcPr>
          <w:p w14:paraId="4AC092F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5053097.67</w:t>
            </w:r>
          </w:p>
        </w:tc>
        <w:tc>
          <w:tcPr>
            <w:tcW w:w="283" w:type="dxa"/>
            <w:tcBorders>
              <w:top w:val="nil"/>
              <w:left w:val="single" w:sz="4" w:space="0" w:color="auto"/>
              <w:bottom w:val="nil"/>
              <w:right w:val="nil"/>
            </w:tcBorders>
            <w:shd w:val="clear" w:color="auto" w:fill="auto"/>
            <w:noWrap/>
            <w:vAlign w:val="bottom"/>
            <w:hideMark/>
          </w:tcPr>
          <w:p w14:paraId="58D2B5A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69033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281</w:t>
            </w:r>
          </w:p>
        </w:tc>
        <w:tc>
          <w:tcPr>
            <w:tcW w:w="1276" w:type="dxa"/>
            <w:tcBorders>
              <w:top w:val="nil"/>
              <w:left w:val="nil"/>
              <w:bottom w:val="single" w:sz="4" w:space="0" w:color="auto"/>
              <w:right w:val="single" w:sz="4" w:space="0" w:color="auto"/>
            </w:tcBorders>
            <w:shd w:val="clear" w:color="auto" w:fill="auto"/>
            <w:noWrap/>
            <w:vAlign w:val="bottom"/>
            <w:hideMark/>
          </w:tcPr>
          <w:p w14:paraId="0521AD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7476686.93</w:t>
            </w:r>
          </w:p>
        </w:tc>
        <w:tc>
          <w:tcPr>
            <w:tcW w:w="992" w:type="dxa"/>
            <w:tcBorders>
              <w:top w:val="nil"/>
              <w:left w:val="nil"/>
              <w:bottom w:val="single" w:sz="4" w:space="0" w:color="auto"/>
              <w:right w:val="single" w:sz="4" w:space="0" w:color="auto"/>
            </w:tcBorders>
            <w:shd w:val="clear" w:color="auto" w:fill="auto"/>
            <w:noWrap/>
            <w:vAlign w:val="bottom"/>
            <w:hideMark/>
          </w:tcPr>
          <w:p w14:paraId="78032A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5058667.47</w:t>
            </w:r>
          </w:p>
        </w:tc>
      </w:tr>
      <w:tr w:rsidR="00B12842" w:rsidRPr="00B12842" w14:paraId="67BD5B2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7DD7F8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w:t>
            </w:r>
          </w:p>
        </w:tc>
        <w:tc>
          <w:tcPr>
            <w:tcW w:w="1286" w:type="dxa"/>
            <w:tcBorders>
              <w:top w:val="nil"/>
              <w:left w:val="nil"/>
              <w:bottom w:val="single" w:sz="4" w:space="0" w:color="auto"/>
              <w:right w:val="single" w:sz="4" w:space="0" w:color="auto"/>
            </w:tcBorders>
            <w:shd w:val="clear" w:color="auto" w:fill="auto"/>
            <w:noWrap/>
            <w:vAlign w:val="bottom"/>
            <w:hideMark/>
          </w:tcPr>
          <w:p w14:paraId="27733E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7475983.57</w:t>
            </w:r>
          </w:p>
        </w:tc>
        <w:tc>
          <w:tcPr>
            <w:tcW w:w="1261" w:type="dxa"/>
            <w:tcBorders>
              <w:top w:val="nil"/>
              <w:left w:val="nil"/>
              <w:bottom w:val="single" w:sz="4" w:space="0" w:color="auto"/>
              <w:right w:val="single" w:sz="4" w:space="0" w:color="auto"/>
            </w:tcBorders>
            <w:shd w:val="clear" w:color="auto" w:fill="auto"/>
            <w:noWrap/>
            <w:vAlign w:val="bottom"/>
            <w:hideMark/>
          </w:tcPr>
          <w:p w14:paraId="0B31C5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5059214.75</w:t>
            </w:r>
          </w:p>
        </w:tc>
        <w:tc>
          <w:tcPr>
            <w:tcW w:w="297" w:type="dxa"/>
            <w:tcBorders>
              <w:top w:val="nil"/>
              <w:left w:val="nil"/>
              <w:bottom w:val="nil"/>
              <w:right w:val="nil"/>
            </w:tcBorders>
            <w:shd w:val="clear" w:color="auto" w:fill="auto"/>
            <w:noWrap/>
            <w:vAlign w:val="bottom"/>
            <w:hideMark/>
          </w:tcPr>
          <w:p w14:paraId="0F72121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62CF9B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155</w:t>
            </w:r>
          </w:p>
        </w:tc>
        <w:tc>
          <w:tcPr>
            <w:tcW w:w="1276" w:type="dxa"/>
            <w:tcBorders>
              <w:top w:val="nil"/>
              <w:left w:val="nil"/>
              <w:bottom w:val="single" w:sz="4" w:space="0" w:color="auto"/>
              <w:right w:val="single" w:sz="4" w:space="0" w:color="auto"/>
            </w:tcBorders>
            <w:shd w:val="clear" w:color="auto" w:fill="auto"/>
            <w:noWrap/>
            <w:vAlign w:val="bottom"/>
            <w:hideMark/>
          </w:tcPr>
          <w:p w14:paraId="2674908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7477395.54</w:t>
            </w:r>
          </w:p>
        </w:tc>
        <w:tc>
          <w:tcPr>
            <w:tcW w:w="1276" w:type="dxa"/>
            <w:tcBorders>
              <w:top w:val="nil"/>
              <w:left w:val="nil"/>
              <w:bottom w:val="single" w:sz="4" w:space="0" w:color="auto"/>
              <w:right w:val="nil"/>
            </w:tcBorders>
            <w:shd w:val="clear" w:color="auto" w:fill="auto"/>
            <w:noWrap/>
            <w:vAlign w:val="bottom"/>
            <w:hideMark/>
          </w:tcPr>
          <w:p w14:paraId="60D9B44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5053074.43</w:t>
            </w:r>
          </w:p>
        </w:tc>
        <w:tc>
          <w:tcPr>
            <w:tcW w:w="283" w:type="dxa"/>
            <w:tcBorders>
              <w:top w:val="nil"/>
              <w:left w:val="single" w:sz="4" w:space="0" w:color="auto"/>
              <w:bottom w:val="nil"/>
              <w:right w:val="nil"/>
            </w:tcBorders>
            <w:shd w:val="clear" w:color="auto" w:fill="auto"/>
            <w:noWrap/>
            <w:vAlign w:val="bottom"/>
            <w:hideMark/>
          </w:tcPr>
          <w:p w14:paraId="1AE6FAB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A2C10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282</w:t>
            </w:r>
          </w:p>
        </w:tc>
        <w:tc>
          <w:tcPr>
            <w:tcW w:w="1276" w:type="dxa"/>
            <w:tcBorders>
              <w:top w:val="nil"/>
              <w:left w:val="nil"/>
              <w:bottom w:val="single" w:sz="4" w:space="0" w:color="auto"/>
              <w:right w:val="single" w:sz="4" w:space="0" w:color="auto"/>
            </w:tcBorders>
            <w:shd w:val="clear" w:color="auto" w:fill="auto"/>
            <w:noWrap/>
            <w:vAlign w:val="bottom"/>
            <w:hideMark/>
          </w:tcPr>
          <w:p w14:paraId="777EDA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7476641.04</w:t>
            </w:r>
          </w:p>
        </w:tc>
        <w:tc>
          <w:tcPr>
            <w:tcW w:w="992" w:type="dxa"/>
            <w:tcBorders>
              <w:top w:val="nil"/>
              <w:left w:val="nil"/>
              <w:bottom w:val="single" w:sz="4" w:space="0" w:color="auto"/>
              <w:right w:val="single" w:sz="4" w:space="0" w:color="auto"/>
            </w:tcBorders>
            <w:shd w:val="clear" w:color="auto" w:fill="auto"/>
            <w:noWrap/>
            <w:vAlign w:val="bottom"/>
            <w:hideMark/>
          </w:tcPr>
          <w:p w14:paraId="58A25C5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5058705.74</w:t>
            </w:r>
          </w:p>
        </w:tc>
      </w:tr>
      <w:tr w:rsidR="00B12842" w:rsidRPr="00B12842" w14:paraId="014AA69D"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65E05E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w:t>
            </w:r>
          </w:p>
        </w:tc>
        <w:tc>
          <w:tcPr>
            <w:tcW w:w="1286" w:type="dxa"/>
            <w:tcBorders>
              <w:top w:val="nil"/>
              <w:left w:val="nil"/>
              <w:bottom w:val="single" w:sz="4" w:space="0" w:color="auto"/>
              <w:right w:val="single" w:sz="4" w:space="0" w:color="auto"/>
            </w:tcBorders>
            <w:shd w:val="clear" w:color="auto" w:fill="auto"/>
            <w:noWrap/>
            <w:vAlign w:val="bottom"/>
            <w:hideMark/>
          </w:tcPr>
          <w:p w14:paraId="40159E5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7476005.97</w:t>
            </w:r>
          </w:p>
        </w:tc>
        <w:tc>
          <w:tcPr>
            <w:tcW w:w="1261" w:type="dxa"/>
            <w:tcBorders>
              <w:top w:val="nil"/>
              <w:left w:val="nil"/>
              <w:bottom w:val="single" w:sz="4" w:space="0" w:color="auto"/>
              <w:right w:val="single" w:sz="4" w:space="0" w:color="auto"/>
            </w:tcBorders>
            <w:shd w:val="clear" w:color="auto" w:fill="auto"/>
            <w:noWrap/>
            <w:vAlign w:val="bottom"/>
            <w:hideMark/>
          </w:tcPr>
          <w:p w14:paraId="1867B8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5059196.09</w:t>
            </w:r>
          </w:p>
        </w:tc>
        <w:tc>
          <w:tcPr>
            <w:tcW w:w="297" w:type="dxa"/>
            <w:tcBorders>
              <w:top w:val="nil"/>
              <w:left w:val="nil"/>
              <w:bottom w:val="nil"/>
              <w:right w:val="nil"/>
            </w:tcBorders>
            <w:shd w:val="clear" w:color="auto" w:fill="auto"/>
            <w:noWrap/>
            <w:vAlign w:val="bottom"/>
            <w:hideMark/>
          </w:tcPr>
          <w:p w14:paraId="5E1C46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DC2FE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156</w:t>
            </w:r>
          </w:p>
        </w:tc>
        <w:tc>
          <w:tcPr>
            <w:tcW w:w="1276" w:type="dxa"/>
            <w:tcBorders>
              <w:top w:val="nil"/>
              <w:left w:val="nil"/>
              <w:bottom w:val="single" w:sz="4" w:space="0" w:color="auto"/>
              <w:right w:val="single" w:sz="4" w:space="0" w:color="auto"/>
            </w:tcBorders>
            <w:shd w:val="clear" w:color="auto" w:fill="auto"/>
            <w:noWrap/>
            <w:vAlign w:val="bottom"/>
            <w:hideMark/>
          </w:tcPr>
          <w:p w14:paraId="3CBB82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7477332.26</w:t>
            </w:r>
          </w:p>
        </w:tc>
        <w:tc>
          <w:tcPr>
            <w:tcW w:w="1276" w:type="dxa"/>
            <w:tcBorders>
              <w:top w:val="nil"/>
              <w:left w:val="nil"/>
              <w:bottom w:val="single" w:sz="4" w:space="0" w:color="auto"/>
              <w:right w:val="nil"/>
            </w:tcBorders>
            <w:shd w:val="clear" w:color="auto" w:fill="auto"/>
            <w:noWrap/>
            <w:vAlign w:val="bottom"/>
            <w:hideMark/>
          </w:tcPr>
          <w:p w14:paraId="00893F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5053057.51</w:t>
            </w:r>
          </w:p>
        </w:tc>
        <w:tc>
          <w:tcPr>
            <w:tcW w:w="283" w:type="dxa"/>
            <w:tcBorders>
              <w:top w:val="nil"/>
              <w:left w:val="single" w:sz="4" w:space="0" w:color="auto"/>
              <w:bottom w:val="nil"/>
              <w:right w:val="nil"/>
            </w:tcBorders>
            <w:shd w:val="clear" w:color="auto" w:fill="auto"/>
            <w:noWrap/>
            <w:vAlign w:val="bottom"/>
            <w:hideMark/>
          </w:tcPr>
          <w:p w14:paraId="2C62D37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656D3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283</w:t>
            </w:r>
          </w:p>
        </w:tc>
        <w:tc>
          <w:tcPr>
            <w:tcW w:w="1276" w:type="dxa"/>
            <w:tcBorders>
              <w:top w:val="nil"/>
              <w:left w:val="nil"/>
              <w:bottom w:val="single" w:sz="4" w:space="0" w:color="auto"/>
              <w:right w:val="single" w:sz="4" w:space="0" w:color="auto"/>
            </w:tcBorders>
            <w:shd w:val="clear" w:color="auto" w:fill="auto"/>
            <w:noWrap/>
            <w:vAlign w:val="bottom"/>
            <w:hideMark/>
          </w:tcPr>
          <w:p w14:paraId="2BF8AF4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7476594.91</w:t>
            </w:r>
          </w:p>
        </w:tc>
        <w:tc>
          <w:tcPr>
            <w:tcW w:w="992" w:type="dxa"/>
            <w:tcBorders>
              <w:top w:val="nil"/>
              <w:left w:val="nil"/>
              <w:bottom w:val="single" w:sz="4" w:space="0" w:color="auto"/>
              <w:right w:val="single" w:sz="4" w:space="0" w:color="auto"/>
            </w:tcBorders>
            <w:shd w:val="clear" w:color="auto" w:fill="auto"/>
            <w:noWrap/>
            <w:vAlign w:val="bottom"/>
            <w:hideMark/>
          </w:tcPr>
          <w:p w14:paraId="7E6845C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5058744.20</w:t>
            </w:r>
          </w:p>
        </w:tc>
      </w:tr>
      <w:tr w:rsidR="00B12842" w:rsidRPr="00B12842" w14:paraId="3B1AD1C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7E6801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w:t>
            </w:r>
          </w:p>
        </w:tc>
        <w:tc>
          <w:tcPr>
            <w:tcW w:w="1286" w:type="dxa"/>
            <w:tcBorders>
              <w:top w:val="nil"/>
              <w:left w:val="nil"/>
              <w:bottom w:val="single" w:sz="4" w:space="0" w:color="auto"/>
              <w:right w:val="single" w:sz="4" w:space="0" w:color="auto"/>
            </w:tcBorders>
            <w:shd w:val="clear" w:color="auto" w:fill="auto"/>
            <w:noWrap/>
            <w:vAlign w:val="bottom"/>
            <w:hideMark/>
          </w:tcPr>
          <w:p w14:paraId="50CDE9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7476050.74</w:t>
            </w:r>
          </w:p>
        </w:tc>
        <w:tc>
          <w:tcPr>
            <w:tcW w:w="1261" w:type="dxa"/>
            <w:tcBorders>
              <w:top w:val="nil"/>
              <w:left w:val="nil"/>
              <w:bottom w:val="single" w:sz="4" w:space="0" w:color="auto"/>
              <w:right w:val="single" w:sz="4" w:space="0" w:color="auto"/>
            </w:tcBorders>
            <w:shd w:val="clear" w:color="auto" w:fill="auto"/>
            <w:noWrap/>
            <w:vAlign w:val="bottom"/>
            <w:hideMark/>
          </w:tcPr>
          <w:p w14:paraId="068D2A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5059158.75</w:t>
            </w:r>
          </w:p>
        </w:tc>
        <w:tc>
          <w:tcPr>
            <w:tcW w:w="297" w:type="dxa"/>
            <w:tcBorders>
              <w:top w:val="nil"/>
              <w:left w:val="nil"/>
              <w:bottom w:val="nil"/>
              <w:right w:val="nil"/>
            </w:tcBorders>
            <w:shd w:val="clear" w:color="auto" w:fill="auto"/>
            <w:noWrap/>
            <w:vAlign w:val="bottom"/>
            <w:hideMark/>
          </w:tcPr>
          <w:p w14:paraId="70A363A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7322B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157</w:t>
            </w:r>
          </w:p>
        </w:tc>
        <w:tc>
          <w:tcPr>
            <w:tcW w:w="1276" w:type="dxa"/>
            <w:tcBorders>
              <w:top w:val="nil"/>
              <w:left w:val="nil"/>
              <w:bottom w:val="single" w:sz="4" w:space="0" w:color="auto"/>
              <w:right w:val="single" w:sz="4" w:space="0" w:color="auto"/>
            </w:tcBorders>
            <w:shd w:val="clear" w:color="auto" w:fill="auto"/>
            <w:noWrap/>
            <w:vAlign w:val="bottom"/>
            <w:hideMark/>
          </w:tcPr>
          <w:p w14:paraId="6ABA90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7477227.10</w:t>
            </w:r>
          </w:p>
        </w:tc>
        <w:tc>
          <w:tcPr>
            <w:tcW w:w="1276" w:type="dxa"/>
            <w:tcBorders>
              <w:top w:val="nil"/>
              <w:left w:val="nil"/>
              <w:bottom w:val="single" w:sz="4" w:space="0" w:color="auto"/>
              <w:right w:val="nil"/>
            </w:tcBorders>
            <w:shd w:val="clear" w:color="auto" w:fill="auto"/>
            <w:noWrap/>
            <w:vAlign w:val="bottom"/>
            <w:hideMark/>
          </w:tcPr>
          <w:p w14:paraId="1255E6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5053029.41</w:t>
            </w:r>
          </w:p>
        </w:tc>
        <w:tc>
          <w:tcPr>
            <w:tcW w:w="283" w:type="dxa"/>
            <w:tcBorders>
              <w:top w:val="nil"/>
              <w:left w:val="single" w:sz="4" w:space="0" w:color="auto"/>
              <w:bottom w:val="nil"/>
              <w:right w:val="nil"/>
            </w:tcBorders>
            <w:shd w:val="clear" w:color="auto" w:fill="auto"/>
            <w:noWrap/>
            <w:vAlign w:val="bottom"/>
            <w:hideMark/>
          </w:tcPr>
          <w:p w14:paraId="0486197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8C46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284</w:t>
            </w:r>
          </w:p>
        </w:tc>
        <w:tc>
          <w:tcPr>
            <w:tcW w:w="1276" w:type="dxa"/>
            <w:tcBorders>
              <w:top w:val="nil"/>
              <w:left w:val="nil"/>
              <w:bottom w:val="single" w:sz="4" w:space="0" w:color="auto"/>
              <w:right w:val="single" w:sz="4" w:space="0" w:color="auto"/>
            </w:tcBorders>
            <w:shd w:val="clear" w:color="auto" w:fill="auto"/>
            <w:noWrap/>
            <w:vAlign w:val="bottom"/>
            <w:hideMark/>
          </w:tcPr>
          <w:p w14:paraId="4B85B6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7476548.76</w:t>
            </w:r>
          </w:p>
        </w:tc>
        <w:tc>
          <w:tcPr>
            <w:tcW w:w="992" w:type="dxa"/>
            <w:tcBorders>
              <w:top w:val="nil"/>
              <w:left w:val="nil"/>
              <w:bottom w:val="single" w:sz="4" w:space="0" w:color="auto"/>
              <w:right w:val="single" w:sz="4" w:space="0" w:color="auto"/>
            </w:tcBorders>
            <w:shd w:val="clear" w:color="auto" w:fill="auto"/>
            <w:noWrap/>
            <w:vAlign w:val="bottom"/>
            <w:hideMark/>
          </w:tcPr>
          <w:p w14:paraId="63B894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5058782.72</w:t>
            </w:r>
          </w:p>
        </w:tc>
      </w:tr>
      <w:tr w:rsidR="00B12842" w:rsidRPr="00B12842" w14:paraId="3C53248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EEEAA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w:t>
            </w:r>
          </w:p>
        </w:tc>
        <w:tc>
          <w:tcPr>
            <w:tcW w:w="1286" w:type="dxa"/>
            <w:tcBorders>
              <w:top w:val="nil"/>
              <w:left w:val="nil"/>
              <w:bottom w:val="single" w:sz="4" w:space="0" w:color="auto"/>
              <w:right w:val="single" w:sz="4" w:space="0" w:color="auto"/>
            </w:tcBorders>
            <w:shd w:val="clear" w:color="auto" w:fill="auto"/>
            <w:noWrap/>
            <w:vAlign w:val="bottom"/>
            <w:hideMark/>
          </w:tcPr>
          <w:p w14:paraId="7507C1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7476095.54</w:t>
            </w:r>
          </w:p>
        </w:tc>
        <w:tc>
          <w:tcPr>
            <w:tcW w:w="1261" w:type="dxa"/>
            <w:tcBorders>
              <w:top w:val="nil"/>
              <w:left w:val="nil"/>
              <w:bottom w:val="single" w:sz="4" w:space="0" w:color="auto"/>
              <w:right w:val="single" w:sz="4" w:space="0" w:color="auto"/>
            </w:tcBorders>
            <w:shd w:val="clear" w:color="auto" w:fill="auto"/>
            <w:noWrap/>
            <w:vAlign w:val="bottom"/>
            <w:hideMark/>
          </w:tcPr>
          <w:p w14:paraId="45939B8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5059121.46</w:t>
            </w:r>
          </w:p>
        </w:tc>
        <w:tc>
          <w:tcPr>
            <w:tcW w:w="297" w:type="dxa"/>
            <w:tcBorders>
              <w:top w:val="nil"/>
              <w:left w:val="nil"/>
              <w:bottom w:val="nil"/>
              <w:right w:val="nil"/>
            </w:tcBorders>
            <w:shd w:val="clear" w:color="auto" w:fill="auto"/>
            <w:noWrap/>
            <w:vAlign w:val="bottom"/>
            <w:hideMark/>
          </w:tcPr>
          <w:p w14:paraId="4AC287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3E268B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159</w:t>
            </w:r>
          </w:p>
        </w:tc>
        <w:tc>
          <w:tcPr>
            <w:tcW w:w="1276" w:type="dxa"/>
            <w:tcBorders>
              <w:top w:val="nil"/>
              <w:left w:val="nil"/>
              <w:bottom w:val="single" w:sz="4" w:space="0" w:color="auto"/>
              <w:right w:val="single" w:sz="4" w:space="0" w:color="auto"/>
            </w:tcBorders>
            <w:shd w:val="clear" w:color="auto" w:fill="auto"/>
            <w:noWrap/>
            <w:vAlign w:val="bottom"/>
            <w:hideMark/>
          </w:tcPr>
          <w:p w14:paraId="3FD75ED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7477433.54</w:t>
            </w:r>
          </w:p>
        </w:tc>
        <w:tc>
          <w:tcPr>
            <w:tcW w:w="1276" w:type="dxa"/>
            <w:tcBorders>
              <w:top w:val="nil"/>
              <w:left w:val="nil"/>
              <w:bottom w:val="single" w:sz="4" w:space="0" w:color="auto"/>
              <w:right w:val="nil"/>
            </w:tcBorders>
            <w:shd w:val="clear" w:color="auto" w:fill="auto"/>
            <w:noWrap/>
            <w:vAlign w:val="bottom"/>
            <w:hideMark/>
          </w:tcPr>
          <w:p w14:paraId="445E20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5053053.53</w:t>
            </w:r>
          </w:p>
        </w:tc>
        <w:tc>
          <w:tcPr>
            <w:tcW w:w="283" w:type="dxa"/>
            <w:tcBorders>
              <w:top w:val="nil"/>
              <w:left w:val="single" w:sz="4" w:space="0" w:color="auto"/>
              <w:bottom w:val="nil"/>
              <w:right w:val="nil"/>
            </w:tcBorders>
            <w:shd w:val="clear" w:color="auto" w:fill="auto"/>
            <w:noWrap/>
            <w:vAlign w:val="bottom"/>
            <w:hideMark/>
          </w:tcPr>
          <w:p w14:paraId="6A0B995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A05D8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285</w:t>
            </w:r>
          </w:p>
        </w:tc>
        <w:tc>
          <w:tcPr>
            <w:tcW w:w="1276" w:type="dxa"/>
            <w:tcBorders>
              <w:top w:val="nil"/>
              <w:left w:val="nil"/>
              <w:bottom w:val="single" w:sz="4" w:space="0" w:color="auto"/>
              <w:right w:val="single" w:sz="4" w:space="0" w:color="auto"/>
            </w:tcBorders>
            <w:shd w:val="clear" w:color="auto" w:fill="auto"/>
            <w:noWrap/>
            <w:vAlign w:val="bottom"/>
            <w:hideMark/>
          </w:tcPr>
          <w:p w14:paraId="2D48B37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7476502.52</w:t>
            </w:r>
          </w:p>
        </w:tc>
        <w:tc>
          <w:tcPr>
            <w:tcW w:w="992" w:type="dxa"/>
            <w:tcBorders>
              <w:top w:val="nil"/>
              <w:left w:val="nil"/>
              <w:bottom w:val="single" w:sz="4" w:space="0" w:color="auto"/>
              <w:right w:val="single" w:sz="4" w:space="0" w:color="auto"/>
            </w:tcBorders>
            <w:shd w:val="clear" w:color="auto" w:fill="auto"/>
            <w:noWrap/>
            <w:vAlign w:val="bottom"/>
            <w:hideMark/>
          </w:tcPr>
          <w:p w14:paraId="591958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5058821.26</w:t>
            </w:r>
          </w:p>
        </w:tc>
      </w:tr>
      <w:tr w:rsidR="00B12842" w:rsidRPr="00B12842" w14:paraId="104E25A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CACAE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w:t>
            </w:r>
          </w:p>
        </w:tc>
        <w:tc>
          <w:tcPr>
            <w:tcW w:w="1286" w:type="dxa"/>
            <w:tcBorders>
              <w:top w:val="nil"/>
              <w:left w:val="nil"/>
              <w:bottom w:val="single" w:sz="4" w:space="0" w:color="auto"/>
              <w:right w:val="single" w:sz="4" w:space="0" w:color="auto"/>
            </w:tcBorders>
            <w:shd w:val="clear" w:color="auto" w:fill="auto"/>
            <w:noWrap/>
            <w:vAlign w:val="bottom"/>
            <w:hideMark/>
          </w:tcPr>
          <w:p w14:paraId="67A4AB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7476140.32</w:t>
            </w:r>
          </w:p>
        </w:tc>
        <w:tc>
          <w:tcPr>
            <w:tcW w:w="1261" w:type="dxa"/>
            <w:tcBorders>
              <w:top w:val="nil"/>
              <w:left w:val="nil"/>
              <w:bottom w:val="single" w:sz="4" w:space="0" w:color="auto"/>
              <w:right w:val="single" w:sz="4" w:space="0" w:color="auto"/>
            </w:tcBorders>
            <w:shd w:val="clear" w:color="auto" w:fill="auto"/>
            <w:noWrap/>
            <w:vAlign w:val="bottom"/>
            <w:hideMark/>
          </w:tcPr>
          <w:p w14:paraId="3353614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5059084.12</w:t>
            </w:r>
          </w:p>
        </w:tc>
        <w:tc>
          <w:tcPr>
            <w:tcW w:w="297" w:type="dxa"/>
            <w:tcBorders>
              <w:top w:val="nil"/>
              <w:left w:val="nil"/>
              <w:bottom w:val="nil"/>
              <w:right w:val="nil"/>
            </w:tcBorders>
            <w:shd w:val="clear" w:color="auto" w:fill="auto"/>
            <w:noWrap/>
            <w:vAlign w:val="bottom"/>
            <w:hideMark/>
          </w:tcPr>
          <w:p w14:paraId="20C8BC1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FE46E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160</w:t>
            </w:r>
          </w:p>
        </w:tc>
        <w:tc>
          <w:tcPr>
            <w:tcW w:w="1276" w:type="dxa"/>
            <w:tcBorders>
              <w:top w:val="nil"/>
              <w:left w:val="nil"/>
              <w:bottom w:val="single" w:sz="4" w:space="0" w:color="auto"/>
              <w:right w:val="single" w:sz="4" w:space="0" w:color="auto"/>
            </w:tcBorders>
            <w:shd w:val="clear" w:color="auto" w:fill="auto"/>
            <w:noWrap/>
            <w:vAlign w:val="bottom"/>
            <w:hideMark/>
          </w:tcPr>
          <w:p w14:paraId="0962F0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7478590.40</w:t>
            </w:r>
          </w:p>
        </w:tc>
        <w:tc>
          <w:tcPr>
            <w:tcW w:w="1276" w:type="dxa"/>
            <w:tcBorders>
              <w:top w:val="nil"/>
              <w:left w:val="nil"/>
              <w:bottom w:val="single" w:sz="4" w:space="0" w:color="auto"/>
              <w:right w:val="nil"/>
            </w:tcBorders>
            <w:shd w:val="clear" w:color="auto" w:fill="auto"/>
            <w:noWrap/>
            <w:vAlign w:val="bottom"/>
            <w:hideMark/>
          </w:tcPr>
          <w:p w14:paraId="33ACE97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5053362.73</w:t>
            </w:r>
          </w:p>
        </w:tc>
        <w:tc>
          <w:tcPr>
            <w:tcW w:w="283" w:type="dxa"/>
            <w:tcBorders>
              <w:top w:val="nil"/>
              <w:left w:val="single" w:sz="4" w:space="0" w:color="auto"/>
              <w:bottom w:val="nil"/>
              <w:right w:val="nil"/>
            </w:tcBorders>
            <w:shd w:val="clear" w:color="auto" w:fill="auto"/>
            <w:noWrap/>
            <w:vAlign w:val="bottom"/>
            <w:hideMark/>
          </w:tcPr>
          <w:p w14:paraId="0B8582D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BF8B78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286</w:t>
            </w:r>
          </w:p>
        </w:tc>
        <w:tc>
          <w:tcPr>
            <w:tcW w:w="1276" w:type="dxa"/>
            <w:tcBorders>
              <w:top w:val="nil"/>
              <w:left w:val="nil"/>
              <w:bottom w:val="single" w:sz="4" w:space="0" w:color="auto"/>
              <w:right w:val="single" w:sz="4" w:space="0" w:color="auto"/>
            </w:tcBorders>
            <w:shd w:val="clear" w:color="auto" w:fill="auto"/>
            <w:noWrap/>
            <w:vAlign w:val="bottom"/>
            <w:hideMark/>
          </w:tcPr>
          <w:p w14:paraId="2FA4F4C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7476456.26</w:t>
            </w:r>
          </w:p>
        </w:tc>
        <w:tc>
          <w:tcPr>
            <w:tcW w:w="992" w:type="dxa"/>
            <w:tcBorders>
              <w:top w:val="nil"/>
              <w:left w:val="nil"/>
              <w:bottom w:val="single" w:sz="4" w:space="0" w:color="auto"/>
              <w:right w:val="single" w:sz="4" w:space="0" w:color="auto"/>
            </w:tcBorders>
            <w:shd w:val="clear" w:color="auto" w:fill="auto"/>
            <w:noWrap/>
            <w:vAlign w:val="bottom"/>
            <w:hideMark/>
          </w:tcPr>
          <w:p w14:paraId="664F6E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5058859.85</w:t>
            </w:r>
          </w:p>
        </w:tc>
      </w:tr>
      <w:tr w:rsidR="00B12842" w:rsidRPr="00B12842" w14:paraId="575C147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107174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w:t>
            </w:r>
          </w:p>
        </w:tc>
        <w:tc>
          <w:tcPr>
            <w:tcW w:w="1286" w:type="dxa"/>
            <w:tcBorders>
              <w:top w:val="nil"/>
              <w:left w:val="nil"/>
              <w:bottom w:val="single" w:sz="4" w:space="0" w:color="auto"/>
              <w:right w:val="single" w:sz="4" w:space="0" w:color="auto"/>
            </w:tcBorders>
            <w:shd w:val="clear" w:color="auto" w:fill="auto"/>
            <w:noWrap/>
            <w:vAlign w:val="bottom"/>
            <w:hideMark/>
          </w:tcPr>
          <w:p w14:paraId="28153E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7476185.11</w:t>
            </w:r>
          </w:p>
        </w:tc>
        <w:tc>
          <w:tcPr>
            <w:tcW w:w="1261" w:type="dxa"/>
            <w:tcBorders>
              <w:top w:val="nil"/>
              <w:left w:val="nil"/>
              <w:bottom w:val="single" w:sz="4" w:space="0" w:color="auto"/>
              <w:right w:val="single" w:sz="4" w:space="0" w:color="auto"/>
            </w:tcBorders>
            <w:shd w:val="clear" w:color="auto" w:fill="auto"/>
            <w:noWrap/>
            <w:vAlign w:val="bottom"/>
            <w:hideMark/>
          </w:tcPr>
          <w:p w14:paraId="520720E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5059046.82</w:t>
            </w:r>
          </w:p>
        </w:tc>
        <w:tc>
          <w:tcPr>
            <w:tcW w:w="297" w:type="dxa"/>
            <w:tcBorders>
              <w:top w:val="nil"/>
              <w:left w:val="nil"/>
              <w:bottom w:val="nil"/>
              <w:right w:val="nil"/>
            </w:tcBorders>
            <w:shd w:val="clear" w:color="auto" w:fill="auto"/>
            <w:noWrap/>
            <w:vAlign w:val="bottom"/>
            <w:hideMark/>
          </w:tcPr>
          <w:p w14:paraId="7685F59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C2B7A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161</w:t>
            </w:r>
          </w:p>
        </w:tc>
        <w:tc>
          <w:tcPr>
            <w:tcW w:w="1276" w:type="dxa"/>
            <w:tcBorders>
              <w:top w:val="nil"/>
              <w:left w:val="nil"/>
              <w:bottom w:val="single" w:sz="4" w:space="0" w:color="auto"/>
              <w:right w:val="single" w:sz="4" w:space="0" w:color="auto"/>
            </w:tcBorders>
            <w:shd w:val="clear" w:color="auto" w:fill="auto"/>
            <w:noWrap/>
            <w:vAlign w:val="bottom"/>
            <w:hideMark/>
          </w:tcPr>
          <w:p w14:paraId="7AF8D0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7478594.80</w:t>
            </w:r>
          </w:p>
        </w:tc>
        <w:tc>
          <w:tcPr>
            <w:tcW w:w="1276" w:type="dxa"/>
            <w:tcBorders>
              <w:top w:val="nil"/>
              <w:left w:val="nil"/>
              <w:bottom w:val="single" w:sz="4" w:space="0" w:color="auto"/>
              <w:right w:val="nil"/>
            </w:tcBorders>
            <w:shd w:val="clear" w:color="auto" w:fill="auto"/>
            <w:noWrap/>
            <w:vAlign w:val="bottom"/>
            <w:hideMark/>
          </w:tcPr>
          <w:p w14:paraId="365825A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5053363.91</w:t>
            </w:r>
          </w:p>
        </w:tc>
        <w:tc>
          <w:tcPr>
            <w:tcW w:w="283" w:type="dxa"/>
            <w:tcBorders>
              <w:top w:val="nil"/>
              <w:left w:val="single" w:sz="4" w:space="0" w:color="auto"/>
              <w:bottom w:val="nil"/>
              <w:right w:val="nil"/>
            </w:tcBorders>
            <w:shd w:val="clear" w:color="auto" w:fill="auto"/>
            <w:noWrap/>
            <w:vAlign w:val="bottom"/>
            <w:hideMark/>
          </w:tcPr>
          <w:p w14:paraId="6EA9F5B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9459E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287</w:t>
            </w:r>
          </w:p>
        </w:tc>
        <w:tc>
          <w:tcPr>
            <w:tcW w:w="1276" w:type="dxa"/>
            <w:tcBorders>
              <w:top w:val="nil"/>
              <w:left w:val="nil"/>
              <w:bottom w:val="single" w:sz="4" w:space="0" w:color="auto"/>
              <w:right w:val="single" w:sz="4" w:space="0" w:color="auto"/>
            </w:tcBorders>
            <w:shd w:val="clear" w:color="auto" w:fill="auto"/>
            <w:noWrap/>
            <w:vAlign w:val="bottom"/>
            <w:hideMark/>
          </w:tcPr>
          <w:p w14:paraId="4EDB366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7476409.93</w:t>
            </w:r>
          </w:p>
        </w:tc>
        <w:tc>
          <w:tcPr>
            <w:tcW w:w="992" w:type="dxa"/>
            <w:tcBorders>
              <w:top w:val="nil"/>
              <w:left w:val="nil"/>
              <w:bottom w:val="single" w:sz="4" w:space="0" w:color="auto"/>
              <w:right w:val="single" w:sz="4" w:space="0" w:color="auto"/>
            </w:tcBorders>
            <w:shd w:val="clear" w:color="auto" w:fill="auto"/>
            <w:noWrap/>
            <w:vAlign w:val="bottom"/>
            <w:hideMark/>
          </w:tcPr>
          <w:p w14:paraId="4AC3DF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5058898.45</w:t>
            </w:r>
          </w:p>
        </w:tc>
      </w:tr>
      <w:tr w:rsidR="00B12842" w:rsidRPr="00B12842" w14:paraId="3CC0C1E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28965A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w:t>
            </w:r>
          </w:p>
        </w:tc>
        <w:tc>
          <w:tcPr>
            <w:tcW w:w="1286" w:type="dxa"/>
            <w:tcBorders>
              <w:top w:val="nil"/>
              <w:left w:val="nil"/>
              <w:bottom w:val="single" w:sz="4" w:space="0" w:color="auto"/>
              <w:right w:val="single" w:sz="4" w:space="0" w:color="auto"/>
            </w:tcBorders>
            <w:shd w:val="clear" w:color="auto" w:fill="auto"/>
            <w:noWrap/>
            <w:vAlign w:val="bottom"/>
            <w:hideMark/>
          </w:tcPr>
          <w:p w14:paraId="6C0E9F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7476229.89</w:t>
            </w:r>
          </w:p>
        </w:tc>
        <w:tc>
          <w:tcPr>
            <w:tcW w:w="1261" w:type="dxa"/>
            <w:tcBorders>
              <w:top w:val="nil"/>
              <w:left w:val="nil"/>
              <w:bottom w:val="single" w:sz="4" w:space="0" w:color="auto"/>
              <w:right w:val="single" w:sz="4" w:space="0" w:color="auto"/>
            </w:tcBorders>
            <w:shd w:val="clear" w:color="auto" w:fill="auto"/>
            <w:noWrap/>
            <w:vAlign w:val="bottom"/>
            <w:hideMark/>
          </w:tcPr>
          <w:p w14:paraId="080028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5059009.5</w:t>
            </w:r>
          </w:p>
        </w:tc>
        <w:tc>
          <w:tcPr>
            <w:tcW w:w="297" w:type="dxa"/>
            <w:tcBorders>
              <w:top w:val="nil"/>
              <w:left w:val="nil"/>
              <w:bottom w:val="nil"/>
              <w:right w:val="nil"/>
            </w:tcBorders>
            <w:shd w:val="clear" w:color="auto" w:fill="auto"/>
            <w:noWrap/>
            <w:vAlign w:val="bottom"/>
            <w:hideMark/>
          </w:tcPr>
          <w:p w14:paraId="0917F36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6E1D54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162</w:t>
            </w:r>
          </w:p>
        </w:tc>
        <w:tc>
          <w:tcPr>
            <w:tcW w:w="1276" w:type="dxa"/>
            <w:tcBorders>
              <w:top w:val="nil"/>
              <w:left w:val="nil"/>
              <w:bottom w:val="single" w:sz="4" w:space="0" w:color="auto"/>
              <w:right w:val="single" w:sz="4" w:space="0" w:color="auto"/>
            </w:tcBorders>
            <w:shd w:val="clear" w:color="auto" w:fill="auto"/>
            <w:noWrap/>
            <w:vAlign w:val="bottom"/>
            <w:hideMark/>
          </w:tcPr>
          <w:p w14:paraId="50BF6E8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7479510.44</w:t>
            </w:r>
          </w:p>
        </w:tc>
        <w:tc>
          <w:tcPr>
            <w:tcW w:w="1276" w:type="dxa"/>
            <w:tcBorders>
              <w:top w:val="nil"/>
              <w:left w:val="nil"/>
              <w:bottom w:val="single" w:sz="4" w:space="0" w:color="auto"/>
              <w:right w:val="nil"/>
            </w:tcBorders>
            <w:shd w:val="clear" w:color="auto" w:fill="auto"/>
            <w:noWrap/>
            <w:vAlign w:val="bottom"/>
            <w:hideMark/>
          </w:tcPr>
          <w:p w14:paraId="5B0080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5053606.84</w:t>
            </w:r>
          </w:p>
        </w:tc>
        <w:tc>
          <w:tcPr>
            <w:tcW w:w="283" w:type="dxa"/>
            <w:tcBorders>
              <w:top w:val="nil"/>
              <w:left w:val="single" w:sz="4" w:space="0" w:color="auto"/>
              <w:bottom w:val="nil"/>
              <w:right w:val="nil"/>
            </w:tcBorders>
            <w:shd w:val="clear" w:color="auto" w:fill="auto"/>
            <w:noWrap/>
            <w:vAlign w:val="bottom"/>
            <w:hideMark/>
          </w:tcPr>
          <w:p w14:paraId="3D3E078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FB2DF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288</w:t>
            </w:r>
          </w:p>
        </w:tc>
        <w:tc>
          <w:tcPr>
            <w:tcW w:w="1276" w:type="dxa"/>
            <w:tcBorders>
              <w:top w:val="nil"/>
              <w:left w:val="nil"/>
              <w:bottom w:val="single" w:sz="4" w:space="0" w:color="auto"/>
              <w:right w:val="single" w:sz="4" w:space="0" w:color="auto"/>
            </w:tcBorders>
            <w:shd w:val="clear" w:color="auto" w:fill="auto"/>
            <w:noWrap/>
            <w:vAlign w:val="bottom"/>
            <w:hideMark/>
          </w:tcPr>
          <w:p w14:paraId="5C2DFF2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7476363.63</w:t>
            </w:r>
          </w:p>
        </w:tc>
        <w:tc>
          <w:tcPr>
            <w:tcW w:w="992" w:type="dxa"/>
            <w:tcBorders>
              <w:top w:val="nil"/>
              <w:left w:val="nil"/>
              <w:bottom w:val="single" w:sz="4" w:space="0" w:color="auto"/>
              <w:right w:val="single" w:sz="4" w:space="0" w:color="auto"/>
            </w:tcBorders>
            <w:shd w:val="clear" w:color="auto" w:fill="auto"/>
            <w:noWrap/>
            <w:vAlign w:val="bottom"/>
            <w:hideMark/>
          </w:tcPr>
          <w:p w14:paraId="6BA1E45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5058937.18</w:t>
            </w:r>
          </w:p>
        </w:tc>
      </w:tr>
      <w:tr w:rsidR="00B12842" w:rsidRPr="00B12842" w14:paraId="7FA6CF7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9DBAA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w:t>
            </w:r>
          </w:p>
        </w:tc>
        <w:tc>
          <w:tcPr>
            <w:tcW w:w="1286" w:type="dxa"/>
            <w:tcBorders>
              <w:top w:val="nil"/>
              <w:left w:val="nil"/>
              <w:bottom w:val="single" w:sz="4" w:space="0" w:color="auto"/>
              <w:right w:val="single" w:sz="4" w:space="0" w:color="auto"/>
            </w:tcBorders>
            <w:shd w:val="clear" w:color="auto" w:fill="auto"/>
            <w:noWrap/>
            <w:vAlign w:val="bottom"/>
            <w:hideMark/>
          </w:tcPr>
          <w:p w14:paraId="0B1703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7476273.53</w:t>
            </w:r>
          </w:p>
        </w:tc>
        <w:tc>
          <w:tcPr>
            <w:tcW w:w="1261" w:type="dxa"/>
            <w:tcBorders>
              <w:top w:val="nil"/>
              <w:left w:val="nil"/>
              <w:bottom w:val="single" w:sz="4" w:space="0" w:color="auto"/>
              <w:right w:val="single" w:sz="4" w:space="0" w:color="auto"/>
            </w:tcBorders>
            <w:shd w:val="clear" w:color="auto" w:fill="auto"/>
            <w:noWrap/>
            <w:vAlign w:val="bottom"/>
            <w:hideMark/>
          </w:tcPr>
          <w:p w14:paraId="0CEB0C2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5058973.13</w:t>
            </w:r>
          </w:p>
        </w:tc>
        <w:tc>
          <w:tcPr>
            <w:tcW w:w="297" w:type="dxa"/>
            <w:tcBorders>
              <w:top w:val="nil"/>
              <w:left w:val="nil"/>
              <w:bottom w:val="nil"/>
              <w:right w:val="nil"/>
            </w:tcBorders>
            <w:shd w:val="clear" w:color="auto" w:fill="auto"/>
            <w:noWrap/>
            <w:vAlign w:val="bottom"/>
            <w:hideMark/>
          </w:tcPr>
          <w:p w14:paraId="303DAC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921BB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163</w:t>
            </w:r>
          </w:p>
        </w:tc>
        <w:tc>
          <w:tcPr>
            <w:tcW w:w="1276" w:type="dxa"/>
            <w:tcBorders>
              <w:top w:val="nil"/>
              <w:left w:val="nil"/>
              <w:bottom w:val="single" w:sz="4" w:space="0" w:color="auto"/>
              <w:right w:val="single" w:sz="4" w:space="0" w:color="auto"/>
            </w:tcBorders>
            <w:shd w:val="clear" w:color="auto" w:fill="auto"/>
            <w:noWrap/>
            <w:vAlign w:val="bottom"/>
            <w:hideMark/>
          </w:tcPr>
          <w:p w14:paraId="2E315E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7479514.54</w:t>
            </w:r>
          </w:p>
        </w:tc>
        <w:tc>
          <w:tcPr>
            <w:tcW w:w="1276" w:type="dxa"/>
            <w:tcBorders>
              <w:top w:val="nil"/>
              <w:left w:val="nil"/>
              <w:bottom w:val="single" w:sz="4" w:space="0" w:color="auto"/>
              <w:right w:val="nil"/>
            </w:tcBorders>
            <w:shd w:val="clear" w:color="auto" w:fill="auto"/>
            <w:noWrap/>
            <w:vAlign w:val="bottom"/>
            <w:hideMark/>
          </w:tcPr>
          <w:p w14:paraId="36F15B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5053607.92</w:t>
            </w:r>
          </w:p>
        </w:tc>
        <w:tc>
          <w:tcPr>
            <w:tcW w:w="283" w:type="dxa"/>
            <w:tcBorders>
              <w:top w:val="nil"/>
              <w:left w:val="single" w:sz="4" w:space="0" w:color="auto"/>
              <w:bottom w:val="nil"/>
              <w:right w:val="nil"/>
            </w:tcBorders>
            <w:shd w:val="clear" w:color="auto" w:fill="auto"/>
            <w:noWrap/>
            <w:vAlign w:val="bottom"/>
            <w:hideMark/>
          </w:tcPr>
          <w:p w14:paraId="643F157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327F10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289</w:t>
            </w:r>
          </w:p>
        </w:tc>
        <w:tc>
          <w:tcPr>
            <w:tcW w:w="1276" w:type="dxa"/>
            <w:tcBorders>
              <w:top w:val="nil"/>
              <w:left w:val="nil"/>
              <w:bottom w:val="single" w:sz="4" w:space="0" w:color="auto"/>
              <w:right w:val="single" w:sz="4" w:space="0" w:color="auto"/>
            </w:tcBorders>
            <w:shd w:val="clear" w:color="auto" w:fill="auto"/>
            <w:noWrap/>
            <w:vAlign w:val="bottom"/>
            <w:hideMark/>
          </w:tcPr>
          <w:p w14:paraId="0E55FE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7476322.99</w:t>
            </w:r>
          </w:p>
        </w:tc>
        <w:tc>
          <w:tcPr>
            <w:tcW w:w="992" w:type="dxa"/>
            <w:tcBorders>
              <w:top w:val="nil"/>
              <w:left w:val="nil"/>
              <w:bottom w:val="single" w:sz="4" w:space="0" w:color="auto"/>
              <w:right w:val="single" w:sz="4" w:space="0" w:color="auto"/>
            </w:tcBorders>
            <w:shd w:val="clear" w:color="auto" w:fill="auto"/>
            <w:noWrap/>
            <w:vAlign w:val="bottom"/>
            <w:hideMark/>
          </w:tcPr>
          <w:p w14:paraId="140E322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5058970.96</w:t>
            </w:r>
          </w:p>
        </w:tc>
      </w:tr>
      <w:tr w:rsidR="00B12842" w:rsidRPr="00B12842" w14:paraId="7CDB69F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D72FF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w:t>
            </w:r>
          </w:p>
        </w:tc>
        <w:tc>
          <w:tcPr>
            <w:tcW w:w="1286" w:type="dxa"/>
            <w:tcBorders>
              <w:top w:val="nil"/>
              <w:left w:val="nil"/>
              <w:bottom w:val="single" w:sz="4" w:space="0" w:color="auto"/>
              <w:right w:val="single" w:sz="4" w:space="0" w:color="auto"/>
            </w:tcBorders>
            <w:shd w:val="clear" w:color="auto" w:fill="auto"/>
            <w:noWrap/>
            <w:vAlign w:val="bottom"/>
            <w:hideMark/>
          </w:tcPr>
          <w:p w14:paraId="7FD3B0C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7476298.02</w:t>
            </w:r>
          </w:p>
        </w:tc>
        <w:tc>
          <w:tcPr>
            <w:tcW w:w="1261" w:type="dxa"/>
            <w:tcBorders>
              <w:top w:val="nil"/>
              <w:left w:val="nil"/>
              <w:bottom w:val="single" w:sz="4" w:space="0" w:color="auto"/>
              <w:right w:val="single" w:sz="4" w:space="0" w:color="auto"/>
            </w:tcBorders>
            <w:shd w:val="clear" w:color="auto" w:fill="auto"/>
            <w:noWrap/>
            <w:vAlign w:val="bottom"/>
            <w:hideMark/>
          </w:tcPr>
          <w:p w14:paraId="7731A5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5058952.71</w:t>
            </w:r>
          </w:p>
        </w:tc>
        <w:tc>
          <w:tcPr>
            <w:tcW w:w="297" w:type="dxa"/>
            <w:tcBorders>
              <w:top w:val="nil"/>
              <w:left w:val="nil"/>
              <w:bottom w:val="nil"/>
              <w:right w:val="nil"/>
            </w:tcBorders>
            <w:shd w:val="clear" w:color="auto" w:fill="auto"/>
            <w:noWrap/>
            <w:vAlign w:val="bottom"/>
            <w:hideMark/>
          </w:tcPr>
          <w:p w14:paraId="46ACA5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85F857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164</w:t>
            </w:r>
          </w:p>
        </w:tc>
        <w:tc>
          <w:tcPr>
            <w:tcW w:w="1276" w:type="dxa"/>
            <w:tcBorders>
              <w:top w:val="nil"/>
              <w:left w:val="nil"/>
              <w:bottom w:val="single" w:sz="4" w:space="0" w:color="auto"/>
              <w:right w:val="single" w:sz="4" w:space="0" w:color="auto"/>
            </w:tcBorders>
            <w:shd w:val="clear" w:color="auto" w:fill="auto"/>
            <w:noWrap/>
            <w:vAlign w:val="bottom"/>
            <w:hideMark/>
          </w:tcPr>
          <w:p w14:paraId="339155A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7479919.54</w:t>
            </w:r>
          </w:p>
        </w:tc>
        <w:tc>
          <w:tcPr>
            <w:tcW w:w="1276" w:type="dxa"/>
            <w:tcBorders>
              <w:top w:val="nil"/>
              <w:left w:val="nil"/>
              <w:bottom w:val="single" w:sz="4" w:space="0" w:color="auto"/>
              <w:right w:val="nil"/>
            </w:tcBorders>
            <w:shd w:val="clear" w:color="auto" w:fill="auto"/>
            <w:noWrap/>
            <w:vAlign w:val="bottom"/>
            <w:hideMark/>
          </w:tcPr>
          <w:p w14:paraId="6990569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5053714.44</w:t>
            </w:r>
          </w:p>
        </w:tc>
        <w:tc>
          <w:tcPr>
            <w:tcW w:w="283" w:type="dxa"/>
            <w:tcBorders>
              <w:top w:val="nil"/>
              <w:left w:val="single" w:sz="4" w:space="0" w:color="auto"/>
              <w:bottom w:val="nil"/>
              <w:right w:val="nil"/>
            </w:tcBorders>
            <w:shd w:val="clear" w:color="auto" w:fill="auto"/>
            <w:noWrap/>
            <w:vAlign w:val="bottom"/>
            <w:hideMark/>
          </w:tcPr>
          <w:p w14:paraId="6157A88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AE998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290</w:t>
            </w:r>
          </w:p>
        </w:tc>
        <w:tc>
          <w:tcPr>
            <w:tcW w:w="1276" w:type="dxa"/>
            <w:tcBorders>
              <w:top w:val="nil"/>
              <w:left w:val="nil"/>
              <w:bottom w:val="single" w:sz="4" w:space="0" w:color="auto"/>
              <w:right w:val="single" w:sz="4" w:space="0" w:color="auto"/>
            </w:tcBorders>
            <w:shd w:val="clear" w:color="auto" w:fill="auto"/>
            <w:noWrap/>
            <w:vAlign w:val="bottom"/>
            <w:hideMark/>
          </w:tcPr>
          <w:p w14:paraId="6E8706A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7476292.95</w:t>
            </w:r>
          </w:p>
        </w:tc>
        <w:tc>
          <w:tcPr>
            <w:tcW w:w="992" w:type="dxa"/>
            <w:tcBorders>
              <w:top w:val="nil"/>
              <w:left w:val="nil"/>
              <w:bottom w:val="single" w:sz="4" w:space="0" w:color="auto"/>
              <w:right w:val="single" w:sz="4" w:space="0" w:color="auto"/>
            </w:tcBorders>
            <w:shd w:val="clear" w:color="auto" w:fill="auto"/>
            <w:noWrap/>
            <w:vAlign w:val="bottom"/>
            <w:hideMark/>
          </w:tcPr>
          <w:p w14:paraId="4D16C0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5058995.99</w:t>
            </w:r>
          </w:p>
        </w:tc>
      </w:tr>
      <w:tr w:rsidR="00B12842" w:rsidRPr="00B12842" w14:paraId="40C832CF"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87DF4F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38</w:t>
            </w:r>
          </w:p>
        </w:tc>
        <w:tc>
          <w:tcPr>
            <w:tcW w:w="1286" w:type="dxa"/>
            <w:tcBorders>
              <w:top w:val="nil"/>
              <w:left w:val="nil"/>
              <w:bottom w:val="single" w:sz="4" w:space="0" w:color="auto"/>
              <w:right w:val="single" w:sz="4" w:space="0" w:color="auto"/>
            </w:tcBorders>
            <w:shd w:val="clear" w:color="auto" w:fill="auto"/>
            <w:noWrap/>
            <w:vAlign w:val="bottom"/>
            <w:hideMark/>
          </w:tcPr>
          <w:p w14:paraId="632B6A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7476302.94</w:t>
            </w:r>
          </w:p>
        </w:tc>
        <w:tc>
          <w:tcPr>
            <w:tcW w:w="1261" w:type="dxa"/>
            <w:tcBorders>
              <w:top w:val="nil"/>
              <w:left w:val="nil"/>
              <w:bottom w:val="single" w:sz="4" w:space="0" w:color="auto"/>
              <w:right w:val="single" w:sz="4" w:space="0" w:color="auto"/>
            </w:tcBorders>
            <w:shd w:val="clear" w:color="auto" w:fill="auto"/>
            <w:noWrap/>
            <w:vAlign w:val="bottom"/>
            <w:hideMark/>
          </w:tcPr>
          <w:p w14:paraId="13A1378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5058948.62</w:t>
            </w:r>
          </w:p>
        </w:tc>
        <w:tc>
          <w:tcPr>
            <w:tcW w:w="297" w:type="dxa"/>
            <w:tcBorders>
              <w:top w:val="nil"/>
              <w:left w:val="nil"/>
              <w:bottom w:val="nil"/>
              <w:right w:val="nil"/>
            </w:tcBorders>
            <w:shd w:val="clear" w:color="auto" w:fill="auto"/>
            <w:noWrap/>
            <w:vAlign w:val="bottom"/>
            <w:hideMark/>
          </w:tcPr>
          <w:p w14:paraId="2ADCAC2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EC654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165</w:t>
            </w:r>
          </w:p>
        </w:tc>
        <w:tc>
          <w:tcPr>
            <w:tcW w:w="1276" w:type="dxa"/>
            <w:tcBorders>
              <w:top w:val="nil"/>
              <w:left w:val="nil"/>
              <w:bottom w:val="single" w:sz="4" w:space="0" w:color="auto"/>
              <w:right w:val="single" w:sz="4" w:space="0" w:color="auto"/>
            </w:tcBorders>
            <w:shd w:val="clear" w:color="auto" w:fill="auto"/>
            <w:noWrap/>
            <w:vAlign w:val="bottom"/>
            <w:hideMark/>
          </w:tcPr>
          <w:p w14:paraId="49B7B7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7480167.46</w:t>
            </w:r>
          </w:p>
        </w:tc>
        <w:tc>
          <w:tcPr>
            <w:tcW w:w="1276" w:type="dxa"/>
            <w:tcBorders>
              <w:top w:val="nil"/>
              <w:left w:val="nil"/>
              <w:bottom w:val="single" w:sz="4" w:space="0" w:color="auto"/>
              <w:right w:val="nil"/>
            </w:tcBorders>
            <w:shd w:val="clear" w:color="auto" w:fill="auto"/>
            <w:noWrap/>
            <w:vAlign w:val="bottom"/>
            <w:hideMark/>
          </w:tcPr>
          <w:p w14:paraId="27FDA2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5053664.43</w:t>
            </w:r>
          </w:p>
        </w:tc>
        <w:tc>
          <w:tcPr>
            <w:tcW w:w="283" w:type="dxa"/>
            <w:tcBorders>
              <w:top w:val="nil"/>
              <w:left w:val="single" w:sz="4" w:space="0" w:color="auto"/>
              <w:bottom w:val="nil"/>
              <w:right w:val="nil"/>
            </w:tcBorders>
            <w:shd w:val="clear" w:color="auto" w:fill="auto"/>
            <w:noWrap/>
            <w:vAlign w:val="bottom"/>
            <w:hideMark/>
          </w:tcPr>
          <w:p w14:paraId="483EFFCD"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3E839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291</w:t>
            </w:r>
          </w:p>
        </w:tc>
        <w:tc>
          <w:tcPr>
            <w:tcW w:w="1276" w:type="dxa"/>
            <w:tcBorders>
              <w:top w:val="nil"/>
              <w:left w:val="nil"/>
              <w:bottom w:val="single" w:sz="4" w:space="0" w:color="auto"/>
              <w:right w:val="single" w:sz="4" w:space="0" w:color="auto"/>
            </w:tcBorders>
            <w:shd w:val="clear" w:color="auto" w:fill="auto"/>
            <w:noWrap/>
            <w:vAlign w:val="bottom"/>
            <w:hideMark/>
          </w:tcPr>
          <w:p w14:paraId="6F0447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7476249.08</w:t>
            </w:r>
          </w:p>
        </w:tc>
        <w:tc>
          <w:tcPr>
            <w:tcW w:w="992" w:type="dxa"/>
            <w:tcBorders>
              <w:top w:val="nil"/>
              <w:left w:val="nil"/>
              <w:bottom w:val="single" w:sz="4" w:space="0" w:color="auto"/>
              <w:right w:val="single" w:sz="4" w:space="0" w:color="auto"/>
            </w:tcBorders>
            <w:shd w:val="clear" w:color="auto" w:fill="auto"/>
            <w:noWrap/>
            <w:vAlign w:val="bottom"/>
            <w:hideMark/>
          </w:tcPr>
          <w:p w14:paraId="12401DE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5059032.57</w:t>
            </w:r>
          </w:p>
        </w:tc>
      </w:tr>
      <w:tr w:rsidR="00B12842" w:rsidRPr="00B12842" w14:paraId="3E1862F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B520DC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39</w:t>
            </w:r>
          </w:p>
        </w:tc>
        <w:tc>
          <w:tcPr>
            <w:tcW w:w="1286" w:type="dxa"/>
            <w:tcBorders>
              <w:top w:val="nil"/>
              <w:left w:val="nil"/>
              <w:bottom w:val="single" w:sz="4" w:space="0" w:color="auto"/>
              <w:right w:val="single" w:sz="4" w:space="0" w:color="auto"/>
            </w:tcBorders>
            <w:shd w:val="clear" w:color="auto" w:fill="auto"/>
            <w:noWrap/>
            <w:vAlign w:val="bottom"/>
            <w:hideMark/>
          </w:tcPr>
          <w:p w14:paraId="75E6AE2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7476342.74</w:t>
            </w:r>
          </w:p>
        </w:tc>
        <w:tc>
          <w:tcPr>
            <w:tcW w:w="1261" w:type="dxa"/>
            <w:tcBorders>
              <w:top w:val="nil"/>
              <w:left w:val="nil"/>
              <w:bottom w:val="single" w:sz="4" w:space="0" w:color="auto"/>
              <w:right w:val="single" w:sz="4" w:space="0" w:color="auto"/>
            </w:tcBorders>
            <w:shd w:val="clear" w:color="auto" w:fill="auto"/>
            <w:noWrap/>
            <w:vAlign w:val="bottom"/>
            <w:hideMark/>
          </w:tcPr>
          <w:p w14:paraId="2DB416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5058915.42</w:t>
            </w:r>
          </w:p>
        </w:tc>
        <w:tc>
          <w:tcPr>
            <w:tcW w:w="297" w:type="dxa"/>
            <w:tcBorders>
              <w:top w:val="nil"/>
              <w:left w:val="nil"/>
              <w:bottom w:val="nil"/>
              <w:right w:val="nil"/>
            </w:tcBorders>
            <w:shd w:val="clear" w:color="auto" w:fill="auto"/>
            <w:noWrap/>
            <w:vAlign w:val="bottom"/>
            <w:hideMark/>
          </w:tcPr>
          <w:p w14:paraId="70DCF59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7C5B6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166</w:t>
            </w:r>
          </w:p>
        </w:tc>
        <w:tc>
          <w:tcPr>
            <w:tcW w:w="1276" w:type="dxa"/>
            <w:tcBorders>
              <w:top w:val="nil"/>
              <w:left w:val="nil"/>
              <w:bottom w:val="single" w:sz="4" w:space="0" w:color="auto"/>
              <w:right w:val="single" w:sz="4" w:space="0" w:color="auto"/>
            </w:tcBorders>
            <w:shd w:val="clear" w:color="auto" w:fill="auto"/>
            <w:noWrap/>
            <w:vAlign w:val="bottom"/>
            <w:hideMark/>
          </w:tcPr>
          <w:p w14:paraId="26E8228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7480328.67</w:t>
            </w:r>
          </w:p>
        </w:tc>
        <w:tc>
          <w:tcPr>
            <w:tcW w:w="1276" w:type="dxa"/>
            <w:tcBorders>
              <w:top w:val="nil"/>
              <w:left w:val="nil"/>
              <w:bottom w:val="single" w:sz="4" w:space="0" w:color="auto"/>
              <w:right w:val="nil"/>
            </w:tcBorders>
            <w:shd w:val="clear" w:color="auto" w:fill="auto"/>
            <w:noWrap/>
            <w:vAlign w:val="bottom"/>
            <w:hideMark/>
          </w:tcPr>
          <w:p w14:paraId="328113B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5053685.85</w:t>
            </w:r>
          </w:p>
        </w:tc>
        <w:tc>
          <w:tcPr>
            <w:tcW w:w="283" w:type="dxa"/>
            <w:tcBorders>
              <w:top w:val="nil"/>
              <w:left w:val="single" w:sz="4" w:space="0" w:color="auto"/>
              <w:bottom w:val="nil"/>
              <w:right w:val="nil"/>
            </w:tcBorders>
            <w:shd w:val="clear" w:color="auto" w:fill="auto"/>
            <w:noWrap/>
            <w:vAlign w:val="bottom"/>
            <w:hideMark/>
          </w:tcPr>
          <w:p w14:paraId="1CDD632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32116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292</w:t>
            </w:r>
          </w:p>
        </w:tc>
        <w:tc>
          <w:tcPr>
            <w:tcW w:w="1276" w:type="dxa"/>
            <w:tcBorders>
              <w:top w:val="nil"/>
              <w:left w:val="nil"/>
              <w:bottom w:val="single" w:sz="4" w:space="0" w:color="auto"/>
              <w:right w:val="single" w:sz="4" w:space="0" w:color="auto"/>
            </w:tcBorders>
            <w:shd w:val="clear" w:color="auto" w:fill="auto"/>
            <w:noWrap/>
            <w:vAlign w:val="bottom"/>
            <w:hideMark/>
          </w:tcPr>
          <w:p w14:paraId="3FD1AF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7476204.30</w:t>
            </w:r>
          </w:p>
        </w:tc>
        <w:tc>
          <w:tcPr>
            <w:tcW w:w="992" w:type="dxa"/>
            <w:tcBorders>
              <w:top w:val="nil"/>
              <w:left w:val="nil"/>
              <w:bottom w:val="single" w:sz="4" w:space="0" w:color="auto"/>
              <w:right w:val="single" w:sz="4" w:space="0" w:color="auto"/>
            </w:tcBorders>
            <w:shd w:val="clear" w:color="auto" w:fill="auto"/>
            <w:noWrap/>
            <w:vAlign w:val="bottom"/>
            <w:hideMark/>
          </w:tcPr>
          <w:p w14:paraId="6A3CEB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5059069.88</w:t>
            </w:r>
          </w:p>
        </w:tc>
      </w:tr>
      <w:tr w:rsidR="00B12842" w:rsidRPr="00B12842" w14:paraId="0784C6F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8996A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40</w:t>
            </w:r>
          </w:p>
        </w:tc>
        <w:tc>
          <w:tcPr>
            <w:tcW w:w="1286" w:type="dxa"/>
            <w:tcBorders>
              <w:top w:val="nil"/>
              <w:left w:val="nil"/>
              <w:bottom w:val="single" w:sz="4" w:space="0" w:color="auto"/>
              <w:right w:val="single" w:sz="4" w:space="0" w:color="auto"/>
            </w:tcBorders>
            <w:shd w:val="clear" w:color="auto" w:fill="auto"/>
            <w:noWrap/>
            <w:vAlign w:val="bottom"/>
            <w:hideMark/>
          </w:tcPr>
          <w:p w14:paraId="408D44B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7476352.57</w:t>
            </w:r>
          </w:p>
        </w:tc>
        <w:tc>
          <w:tcPr>
            <w:tcW w:w="1261" w:type="dxa"/>
            <w:tcBorders>
              <w:top w:val="nil"/>
              <w:left w:val="nil"/>
              <w:bottom w:val="single" w:sz="4" w:space="0" w:color="auto"/>
              <w:right w:val="single" w:sz="4" w:space="0" w:color="auto"/>
            </w:tcBorders>
            <w:shd w:val="clear" w:color="auto" w:fill="auto"/>
            <w:noWrap/>
            <w:vAlign w:val="bottom"/>
            <w:hideMark/>
          </w:tcPr>
          <w:p w14:paraId="069297F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5058907.24</w:t>
            </w:r>
          </w:p>
        </w:tc>
        <w:tc>
          <w:tcPr>
            <w:tcW w:w="297" w:type="dxa"/>
            <w:tcBorders>
              <w:top w:val="nil"/>
              <w:left w:val="nil"/>
              <w:bottom w:val="nil"/>
              <w:right w:val="nil"/>
            </w:tcBorders>
            <w:shd w:val="clear" w:color="auto" w:fill="auto"/>
            <w:noWrap/>
            <w:vAlign w:val="bottom"/>
            <w:hideMark/>
          </w:tcPr>
          <w:p w14:paraId="40DCDD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24EB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167</w:t>
            </w:r>
          </w:p>
        </w:tc>
        <w:tc>
          <w:tcPr>
            <w:tcW w:w="1276" w:type="dxa"/>
            <w:tcBorders>
              <w:top w:val="nil"/>
              <w:left w:val="nil"/>
              <w:bottom w:val="single" w:sz="4" w:space="0" w:color="auto"/>
              <w:right w:val="single" w:sz="4" w:space="0" w:color="auto"/>
            </w:tcBorders>
            <w:shd w:val="clear" w:color="auto" w:fill="auto"/>
            <w:noWrap/>
            <w:vAlign w:val="bottom"/>
            <w:hideMark/>
          </w:tcPr>
          <w:p w14:paraId="476059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7480478.72</w:t>
            </w:r>
          </w:p>
        </w:tc>
        <w:tc>
          <w:tcPr>
            <w:tcW w:w="1276" w:type="dxa"/>
            <w:tcBorders>
              <w:top w:val="nil"/>
              <w:left w:val="nil"/>
              <w:bottom w:val="single" w:sz="4" w:space="0" w:color="auto"/>
              <w:right w:val="nil"/>
            </w:tcBorders>
            <w:shd w:val="clear" w:color="auto" w:fill="auto"/>
            <w:noWrap/>
            <w:vAlign w:val="bottom"/>
            <w:hideMark/>
          </w:tcPr>
          <w:p w14:paraId="5662BA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5053735.2</w:t>
            </w:r>
          </w:p>
        </w:tc>
        <w:tc>
          <w:tcPr>
            <w:tcW w:w="283" w:type="dxa"/>
            <w:tcBorders>
              <w:top w:val="nil"/>
              <w:left w:val="single" w:sz="4" w:space="0" w:color="auto"/>
              <w:bottom w:val="nil"/>
              <w:right w:val="nil"/>
            </w:tcBorders>
            <w:shd w:val="clear" w:color="auto" w:fill="auto"/>
            <w:noWrap/>
            <w:vAlign w:val="bottom"/>
            <w:hideMark/>
          </w:tcPr>
          <w:p w14:paraId="2486CE1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29C5F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293</w:t>
            </w:r>
          </w:p>
        </w:tc>
        <w:tc>
          <w:tcPr>
            <w:tcW w:w="1276" w:type="dxa"/>
            <w:tcBorders>
              <w:top w:val="nil"/>
              <w:left w:val="nil"/>
              <w:bottom w:val="single" w:sz="4" w:space="0" w:color="auto"/>
              <w:right w:val="single" w:sz="4" w:space="0" w:color="auto"/>
            </w:tcBorders>
            <w:shd w:val="clear" w:color="auto" w:fill="auto"/>
            <w:noWrap/>
            <w:vAlign w:val="bottom"/>
            <w:hideMark/>
          </w:tcPr>
          <w:p w14:paraId="23FE3A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7476159.52</w:t>
            </w:r>
          </w:p>
        </w:tc>
        <w:tc>
          <w:tcPr>
            <w:tcW w:w="992" w:type="dxa"/>
            <w:tcBorders>
              <w:top w:val="nil"/>
              <w:left w:val="nil"/>
              <w:bottom w:val="single" w:sz="4" w:space="0" w:color="auto"/>
              <w:right w:val="single" w:sz="4" w:space="0" w:color="auto"/>
            </w:tcBorders>
            <w:shd w:val="clear" w:color="auto" w:fill="auto"/>
            <w:noWrap/>
            <w:vAlign w:val="bottom"/>
            <w:hideMark/>
          </w:tcPr>
          <w:p w14:paraId="6B1108A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5059107.20</w:t>
            </w:r>
          </w:p>
        </w:tc>
      </w:tr>
      <w:tr w:rsidR="00B12842" w:rsidRPr="00B12842" w14:paraId="03DA9FF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BD2518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41</w:t>
            </w:r>
          </w:p>
        </w:tc>
        <w:tc>
          <w:tcPr>
            <w:tcW w:w="1286" w:type="dxa"/>
            <w:tcBorders>
              <w:top w:val="nil"/>
              <w:left w:val="nil"/>
              <w:bottom w:val="single" w:sz="4" w:space="0" w:color="auto"/>
              <w:right w:val="single" w:sz="4" w:space="0" w:color="auto"/>
            </w:tcBorders>
            <w:shd w:val="clear" w:color="auto" w:fill="auto"/>
            <w:noWrap/>
            <w:vAlign w:val="bottom"/>
            <w:hideMark/>
          </w:tcPr>
          <w:p w14:paraId="1E8F0A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7476387.51</w:t>
            </w:r>
          </w:p>
        </w:tc>
        <w:tc>
          <w:tcPr>
            <w:tcW w:w="1261" w:type="dxa"/>
            <w:tcBorders>
              <w:top w:val="nil"/>
              <w:left w:val="nil"/>
              <w:bottom w:val="single" w:sz="4" w:space="0" w:color="auto"/>
              <w:right w:val="single" w:sz="4" w:space="0" w:color="auto"/>
            </w:tcBorders>
            <w:shd w:val="clear" w:color="auto" w:fill="auto"/>
            <w:noWrap/>
            <w:vAlign w:val="bottom"/>
            <w:hideMark/>
          </w:tcPr>
          <w:p w14:paraId="7091C1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5058878.09</w:t>
            </w:r>
          </w:p>
        </w:tc>
        <w:tc>
          <w:tcPr>
            <w:tcW w:w="297" w:type="dxa"/>
            <w:tcBorders>
              <w:top w:val="nil"/>
              <w:left w:val="nil"/>
              <w:bottom w:val="nil"/>
              <w:right w:val="nil"/>
            </w:tcBorders>
            <w:shd w:val="clear" w:color="auto" w:fill="auto"/>
            <w:noWrap/>
            <w:vAlign w:val="bottom"/>
            <w:hideMark/>
          </w:tcPr>
          <w:p w14:paraId="22A670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62376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168</w:t>
            </w:r>
          </w:p>
        </w:tc>
        <w:tc>
          <w:tcPr>
            <w:tcW w:w="1276" w:type="dxa"/>
            <w:tcBorders>
              <w:top w:val="nil"/>
              <w:left w:val="nil"/>
              <w:bottom w:val="single" w:sz="4" w:space="0" w:color="auto"/>
              <w:right w:val="single" w:sz="4" w:space="0" w:color="auto"/>
            </w:tcBorders>
            <w:shd w:val="clear" w:color="auto" w:fill="auto"/>
            <w:noWrap/>
            <w:vAlign w:val="bottom"/>
            <w:hideMark/>
          </w:tcPr>
          <w:p w14:paraId="798BEF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7480507.99</w:t>
            </w:r>
          </w:p>
        </w:tc>
        <w:tc>
          <w:tcPr>
            <w:tcW w:w="1276" w:type="dxa"/>
            <w:tcBorders>
              <w:top w:val="nil"/>
              <w:left w:val="nil"/>
              <w:bottom w:val="single" w:sz="4" w:space="0" w:color="auto"/>
              <w:right w:val="nil"/>
            </w:tcBorders>
            <w:shd w:val="clear" w:color="auto" w:fill="auto"/>
            <w:noWrap/>
            <w:vAlign w:val="bottom"/>
            <w:hideMark/>
          </w:tcPr>
          <w:p w14:paraId="087E9DA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5053742.93</w:t>
            </w:r>
          </w:p>
        </w:tc>
        <w:tc>
          <w:tcPr>
            <w:tcW w:w="283" w:type="dxa"/>
            <w:tcBorders>
              <w:top w:val="nil"/>
              <w:left w:val="single" w:sz="4" w:space="0" w:color="auto"/>
              <w:bottom w:val="nil"/>
              <w:right w:val="nil"/>
            </w:tcBorders>
            <w:shd w:val="clear" w:color="auto" w:fill="auto"/>
            <w:noWrap/>
            <w:vAlign w:val="bottom"/>
            <w:hideMark/>
          </w:tcPr>
          <w:p w14:paraId="7C73B0F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D58D9A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294</w:t>
            </w:r>
          </w:p>
        </w:tc>
        <w:tc>
          <w:tcPr>
            <w:tcW w:w="1276" w:type="dxa"/>
            <w:tcBorders>
              <w:top w:val="nil"/>
              <w:left w:val="nil"/>
              <w:bottom w:val="single" w:sz="4" w:space="0" w:color="auto"/>
              <w:right w:val="single" w:sz="4" w:space="0" w:color="auto"/>
            </w:tcBorders>
            <w:shd w:val="clear" w:color="auto" w:fill="auto"/>
            <w:noWrap/>
            <w:vAlign w:val="bottom"/>
            <w:hideMark/>
          </w:tcPr>
          <w:p w14:paraId="54A1F6E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7476114.74</w:t>
            </w:r>
          </w:p>
        </w:tc>
        <w:tc>
          <w:tcPr>
            <w:tcW w:w="992" w:type="dxa"/>
            <w:tcBorders>
              <w:top w:val="nil"/>
              <w:left w:val="nil"/>
              <w:bottom w:val="single" w:sz="4" w:space="0" w:color="auto"/>
              <w:right w:val="single" w:sz="4" w:space="0" w:color="auto"/>
            </w:tcBorders>
            <w:shd w:val="clear" w:color="auto" w:fill="auto"/>
            <w:noWrap/>
            <w:vAlign w:val="bottom"/>
            <w:hideMark/>
          </w:tcPr>
          <w:p w14:paraId="648956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5059144.52</w:t>
            </w:r>
          </w:p>
        </w:tc>
      </w:tr>
      <w:tr w:rsidR="00B12842" w:rsidRPr="00B12842" w14:paraId="13E67B7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537BD3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42</w:t>
            </w:r>
          </w:p>
        </w:tc>
        <w:tc>
          <w:tcPr>
            <w:tcW w:w="1286" w:type="dxa"/>
            <w:tcBorders>
              <w:top w:val="nil"/>
              <w:left w:val="nil"/>
              <w:bottom w:val="single" w:sz="4" w:space="0" w:color="auto"/>
              <w:right w:val="single" w:sz="4" w:space="0" w:color="auto"/>
            </w:tcBorders>
            <w:shd w:val="clear" w:color="auto" w:fill="auto"/>
            <w:noWrap/>
            <w:vAlign w:val="bottom"/>
            <w:hideMark/>
          </w:tcPr>
          <w:p w14:paraId="7661E14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7476410.04</w:t>
            </w:r>
          </w:p>
        </w:tc>
        <w:tc>
          <w:tcPr>
            <w:tcW w:w="1261" w:type="dxa"/>
            <w:tcBorders>
              <w:top w:val="nil"/>
              <w:left w:val="nil"/>
              <w:bottom w:val="single" w:sz="4" w:space="0" w:color="auto"/>
              <w:right w:val="single" w:sz="4" w:space="0" w:color="auto"/>
            </w:tcBorders>
            <w:shd w:val="clear" w:color="auto" w:fill="auto"/>
            <w:noWrap/>
            <w:vAlign w:val="bottom"/>
            <w:hideMark/>
          </w:tcPr>
          <w:p w14:paraId="240D6BB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5058859.60</w:t>
            </w:r>
          </w:p>
        </w:tc>
        <w:tc>
          <w:tcPr>
            <w:tcW w:w="297" w:type="dxa"/>
            <w:tcBorders>
              <w:top w:val="nil"/>
              <w:left w:val="nil"/>
              <w:bottom w:val="nil"/>
              <w:right w:val="nil"/>
            </w:tcBorders>
            <w:shd w:val="clear" w:color="auto" w:fill="auto"/>
            <w:noWrap/>
            <w:vAlign w:val="bottom"/>
            <w:hideMark/>
          </w:tcPr>
          <w:p w14:paraId="31EB1B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39D62B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169</w:t>
            </w:r>
          </w:p>
        </w:tc>
        <w:tc>
          <w:tcPr>
            <w:tcW w:w="1276" w:type="dxa"/>
            <w:tcBorders>
              <w:top w:val="nil"/>
              <w:left w:val="nil"/>
              <w:bottom w:val="single" w:sz="4" w:space="0" w:color="auto"/>
              <w:right w:val="single" w:sz="4" w:space="0" w:color="auto"/>
            </w:tcBorders>
            <w:shd w:val="clear" w:color="auto" w:fill="auto"/>
            <w:noWrap/>
            <w:vAlign w:val="bottom"/>
            <w:hideMark/>
          </w:tcPr>
          <w:p w14:paraId="67E1145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7480409.44</w:t>
            </w:r>
          </w:p>
        </w:tc>
        <w:tc>
          <w:tcPr>
            <w:tcW w:w="1276" w:type="dxa"/>
            <w:tcBorders>
              <w:top w:val="nil"/>
              <w:left w:val="nil"/>
              <w:bottom w:val="single" w:sz="4" w:space="0" w:color="auto"/>
              <w:right w:val="nil"/>
            </w:tcBorders>
            <w:shd w:val="clear" w:color="auto" w:fill="auto"/>
            <w:noWrap/>
            <w:vAlign w:val="bottom"/>
            <w:hideMark/>
          </w:tcPr>
          <w:p w14:paraId="40D561B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5054027.27</w:t>
            </w:r>
          </w:p>
        </w:tc>
        <w:tc>
          <w:tcPr>
            <w:tcW w:w="283" w:type="dxa"/>
            <w:tcBorders>
              <w:top w:val="nil"/>
              <w:left w:val="single" w:sz="4" w:space="0" w:color="auto"/>
              <w:bottom w:val="nil"/>
              <w:right w:val="nil"/>
            </w:tcBorders>
            <w:shd w:val="clear" w:color="auto" w:fill="auto"/>
            <w:noWrap/>
            <w:vAlign w:val="bottom"/>
            <w:hideMark/>
          </w:tcPr>
          <w:p w14:paraId="5512476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94919E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295</w:t>
            </w:r>
          </w:p>
        </w:tc>
        <w:tc>
          <w:tcPr>
            <w:tcW w:w="1276" w:type="dxa"/>
            <w:tcBorders>
              <w:top w:val="nil"/>
              <w:left w:val="nil"/>
              <w:bottom w:val="single" w:sz="4" w:space="0" w:color="auto"/>
              <w:right w:val="single" w:sz="4" w:space="0" w:color="auto"/>
            </w:tcBorders>
            <w:shd w:val="clear" w:color="auto" w:fill="auto"/>
            <w:noWrap/>
            <w:vAlign w:val="bottom"/>
            <w:hideMark/>
          </w:tcPr>
          <w:p w14:paraId="447449B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7476069.95</w:t>
            </w:r>
          </w:p>
        </w:tc>
        <w:tc>
          <w:tcPr>
            <w:tcW w:w="992" w:type="dxa"/>
            <w:tcBorders>
              <w:top w:val="nil"/>
              <w:left w:val="nil"/>
              <w:bottom w:val="single" w:sz="4" w:space="0" w:color="auto"/>
              <w:right w:val="single" w:sz="4" w:space="0" w:color="auto"/>
            </w:tcBorders>
            <w:shd w:val="clear" w:color="auto" w:fill="auto"/>
            <w:noWrap/>
            <w:vAlign w:val="bottom"/>
            <w:hideMark/>
          </w:tcPr>
          <w:p w14:paraId="3C3D39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5059181.83</w:t>
            </w:r>
          </w:p>
        </w:tc>
      </w:tr>
      <w:tr w:rsidR="00B12842" w:rsidRPr="00B12842" w14:paraId="78EAF42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1AAAC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43</w:t>
            </w:r>
          </w:p>
        </w:tc>
        <w:tc>
          <w:tcPr>
            <w:tcW w:w="1286" w:type="dxa"/>
            <w:tcBorders>
              <w:top w:val="nil"/>
              <w:left w:val="nil"/>
              <w:bottom w:val="single" w:sz="4" w:space="0" w:color="auto"/>
              <w:right w:val="single" w:sz="4" w:space="0" w:color="auto"/>
            </w:tcBorders>
            <w:shd w:val="clear" w:color="auto" w:fill="auto"/>
            <w:noWrap/>
            <w:vAlign w:val="bottom"/>
            <w:hideMark/>
          </w:tcPr>
          <w:p w14:paraId="7615FFA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7476432.29</w:t>
            </w:r>
          </w:p>
        </w:tc>
        <w:tc>
          <w:tcPr>
            <w:tcW w:w="1261" w:type="dxa"/>
            <w:tcBorders>
              <w:top w:val="nil"/>
              <w:left w:val="nil"/>
              <w:bottom w:val="single" w:sz="4" w:space="0" w:color="auto"/>
              <w:right w:val="single" w:sz="4" w:space="0" w:color="auto"/>
            </w:tcBorders>
            <w:shd w:val="clear" w:color="auto" w:fill="auto"/>
            <w:noWrap/>
            <w:vAlign w:val="bottom"/>
            <w:hideMark/>
          </w:tcPr>
          <w:p w14:paraId="44FEDEA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5058840.76</w:t>
            </w:r>
          </w:p>
        </w:tc>
        <w:tc>
          <w:tcPr>
            <w:tcW w:w="297" w:type="dxa"/>
            <w:tcBorders>
              <w:top w:val="nil"/>
              <w:left w:val="nil"/>
              <w:bottom w:val="nil"/>
              <w:right w:val="nil"/>
            </w:tcBorders>
            <w:shd w:val="clear" w:color="auto" w:fill="auto"/>
            <w:noWrap/>
            <w:vAlign w:val="bottom"/>
            <w:hideMark/>
          </w:tcPr>
          <w:p w14:paraId="00B06CB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4827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170</w:t>
            </w:r>
          </w:p>
        </w:tc>
        <w:tc>
          <w:tcPr>
            <w:tcW w:w="1276" w:type="dxa"/>
            <w:tcBorders>
              <w:top w:val="nil"/>
              <w:left w:val="nil"/>
              <w:bottom w:val="single" w:sz="4" w:space="0" w:color="auto"/>
              <w:right w:val="single" w:sz="4" w:space="0" w:color="auto"/>
            </w:tcBorders>
            <w:shd w:val="clear" w:color="auto" w:fill="auto"/>
            <w:noWrap/>
            <w:vAlign w:val="bottom"/>
            <w:hideMark/>
          </w:tcPr>
          <w:p w14:paraId="6A1BD8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7480408.89</w:t>
            </w:r>
          </w:p>
        </w:tc>
        <w:tc>
          <w:tcPr>
            <w:tcW w:w="1276" w:type="dxa"/>
            <w:tcBorders>
              <w:top w:val="nil"/>
              <w:left w:val="nil"/>
              <w:bottom w:val="single" w:sz="4" w:space="0" w:color="auto"/>
              <w:right w:val="nil"/>
            </w:tcBorders>
            <w:shd w:val="clear" w:color="auto" w:fill="auto"/>
            <w:noWrap/>
            <w:vAlign w:val="bottom"/>
            <w:hideMark/>
          </w:tcPr>
          <w:p w14:paraId="494FB1E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5054029.73</w:t>
            </w:r>
          </w:p>
        </w:tc>
        <w:tc>
          <w:tcPr>
            <w:tcW w:w="283" w:type="dxa"/>
            <w:tcBorders>
              <w:top w:val="nil"/>
              <w:left w:val="single" w:sz="4" w:space="0" w:color="auto"/>
              <w:bottom w:val="nil"/>
              <w:right w:val="nil"/>
            </w:tcBorders>
            <w:shd w:val="clear" w:color="auto" w:fill="auto"/>
            <w:noWrap/>
            <w:vAlign w:val="bottom"/>
            <w:hideMark/>
          </w:tcPr>
          <w:p w14:paraId="11684203"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7B919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296</w:t>
            </w:r>
          </w:p>
        </w:tc>
        <w:tc>
          <w:tcPr>
            <w:tcW w:w="1276" w:type="dxa"/>
            <w:tcBorders>
              <w:top w:val="nil"/>
              <w:left w:val="nil"/>
              <w:bottom w:val="single" w:sz="4" w:space="0" w:color="auto"/>
              <w:right w:val="single" w:sz="4" w:space="0" w:color="auto"/>
            </w:tcBorders>
            <w:shd w:val="clear" w:color="auto" w:fill="auto"/>
            <w:noWrap/>
            <w:vAlign w:val="bottom"/>
            <w:hideMark/>
          </w:tcPr>
          <w:p w14:paraId="432077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7476025.16</w:t>
            </w:r>
          </w:p>
        </w:tc>
        <w:tc>
          <w:tcPr>
            <w:tcW w:w="992" w:type="dxa"/>
            <w:tcBorders>
              <w:top w:val="nil"/>
              <w:left w:val="nil"/>
              <w:bottom w:val="single" w:sz="4" w:space="0" w:color="auto"/>
              <w:right w:val="single" w:sz="4" w:space="0" w:color="auto"/>
            </w:tcBorders>
            <w:shd w:val="clear" w:color="auto" w:fill="auto"/>
            <w:noWrap/>
            <w:vAlign w:val="bottom"/>
            <w:hideMark/>
          </w:tcPr>
          <w:p w14:paraId="4FA7F1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5059219.14</w:t>
            </w:r>
          </w:p>
        </w:tc>
      </w:tr>
      <w:tr w:rsidR="00B12842" w:rsidRPr="00B12842" w14:paraId="12520D0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8A684D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44</w:t>
            </w:r>
          </w:p>
        </w:tc>
        <w:tc>
          <w:tcPr>
            <w:tcW w:w="1286" w:type="dxa"/>
            <w:tcBorders>
              <w:top w:val="nil"/>
              <w:left w:val="nil"/>
              <w:bottom w:val="single" w:sz="4" w:space="0" w:color="auto"/>
              <w:right w:val="single" w:sz="4" w:space="0" w:color="auto"/>
            </w:tcBorders>
            <w:shd w:val="clear" w:color="auto" w:fill="auto"/>
            <w:noWrap/>
            <w:vAlign w:val="bottom"/>
            <w:hideMark/>
          </w:tcPr>
          <w:p w14:paraId="574411B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7476477.06</w:t>
            </w:r>
          </w:p>
        </w:tc>
        <w:tc>
          <w:tcPr>
            <w:tcW w:w="1261" w:type="dxa"/>
            <w:tcBorders>
              <w:top w:val="nil"/>
              <w:left w:val="nil"/>
              <w:bottom w:val="single" w:sz="4" w:space="0" w:color="auto"/>
              <w:right w:val="single" w:sz="4" w:space="0" w:color="auto"/>
            </w:tcBorders>
            <w:shd w:val="clear" w:color="auto" w:fill="auto"/>
            <w:noWrap/>
            <w:vAlign w:val="bottom"/>
            <w:hideMark/>
          </w:tcPr>
          <w:p w14:paraId="6969586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5058803.43</w:t>
            </w:r>
          </w:p>
        </w:tc>
        <w:tc>
          <w:tcPr>
            <w:tcW w:w="297" w:type="dxa"/>
            <w:tcBorders>
              <w:top w:val="nil"/>
              <w:left w:val="nil"/>
              <w:bottom w:val="nil"/>
              <w:right w:val="nil"/>
            </w:tcBorders>
            <w:shd w:val="clear" w:color="auto" w:fill="auto"/>
            <w:noWrap/>
            <w:vAlign w:val="bottom"/>
            <w:hideMark/>
          </w:tcPr>
          <w:p w14:paraId="0970371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0FF1E0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171</w:t>
            </w:r>
          </w:p>
        </w:tc>
        <w:tc>
          <w:tcPr>
            <w:tcW w:w="1276" w:type="dxa"/>
            <w:tcBorders>
              <w:top w:val="nil"/>
              <w:left w:val="nil"/>
              <w:bottom w:val="single" w:sz="4" w:space="0" w:color="auto"/>
              <w:right w:val="single" w:sz="4" w:space="0" w:color="auto"/>
            </w:tcBorders>
            <w:shd w:val="clear" w:color="auto" w:fill="auto"/>
            <w:noWrap/>
            <w:vAlign w:val="bottom"/>
            <w:hideMark/>
          </w:tcPr>
          <w:p w14:paraId="462F48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7480343.07</w:t>
            </w:r>
          </w:p>
        </w:tc>
        <w:tc>
          <w:tcPr>
            <w:tcW w:w="1276" w:type="dxa"/>
            <w:tcBorders>
              <w:top w:val="nil"/>
              <w:left w:val="nil"/>
              <w:bottom w:val="single" w:sz="4" w:space="0" w:color="auto"/>
              <w:right w:val="nil"/>
            </w:tcBorders>
            <w:shd w:val="clear" w:color="auto" w:fill="auto"/>
            <w:noWrap/>
            <w:vAlign w:val="bottom"/>
            <w:hideMark/>
          </w:tcPr>
          <w:p w14:paraId="1EEC41A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5054325.05</w:t>
            </w:r>
          </w:p>
        </w:tc>
        <w:tc>
          <w:tcPr>
            <w:tcW w:w="283" w:type="dxa"/>
            <w:tcBorders>
              <w:top w:val="nil"/>
              <w:left w:val="single" w:sz="4" w:space="0" w:color="auto"/>
              <w:bottom w:val="nil"/>
              <w:right w:val="nil"/>
            </w:tcBorders>
            <w:shd w:val="clear" w:color="auto" w:fill="auto"/>
            <w:noWrap/>
            <w:vAlign w:val="bottom"/>
            <w:hideMark/>
          </w:tcPr>
          <w:p w14:paraId="689FE4E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91D836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297</w:t>
            </w:r>
          </w:p>
        </w:tc>
        <w:tc>
          <w:tcPr>
            <w:tcW w:w="1276" w:type="dxa"/>
            <w:tcBorders>
              <w:top w:val="nil"/>
              <w:left w:val="nil"/>
              <w:bottom w:val="single" w:sz="4" w:space="0" w:color="auto"/>
              <w:right w:val="single" w:sz="4" w:space="0" w:color="auto"/>
            </w:tcBorders>
            <w:shd w:val="clear" w:color="auto" w:fill="auto"/>
            <w:noWrap/>
            <w:vAlign w:val="bottom"/>
            <w:hideMark/>
          </w:tcPr>
          <w:p w14:paraId="5C47E3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7475980.37</w:t>
            </w:r>
          </w:p>
        </w:tc>
        <w:tc>
          <w:tcPr>
            <w:tcW w:w="992" w:type="dxa"/>
            <w:tcBorders>
              <w:top w:val="nil"/>
              <w:left w:val="nil"/>
              <w:bottom w:val="single" w:sz="4" w:space="0" w:color="auto"/>
              <w:right w:val="single" w:sz="4" w:space="0" w:color="auto"/>
            </w:tcBorders>
            <w:shd w:val="clear" w:color="auto" w:fill="auto"/>
            <w:noWrap/>
            <w:vAlign w:val="bottom"/>
            <w:hideMark/>
          </w:tcPr>
          <w:p w14:paraId="4CDE96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5059256.45</w:t>
            </w:r>
          </w:p>
        </w:tc>
      </w:tr>
      <w:tr w:rsidR="00B12842" w:rsidRPr="00B12842" w14:paraId="036C82C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0CB49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45</w:t>
            </w:r>
          </w:p>
        </w:tc>
        <w:tc>
          <w:tcPr>
            <w:tcW w:w="1286" w:type="dxa"/>
            <w:tcBorders>
              <w:top w:val="nil"/>
              <w:left w:val="nil"/>
              <w:bottom w:val="single" w:sz="4" w:space="0" w:color="auto"/>
              <w:right w:val="single" w:sz="4" w:space="0" w:color="auto"/>
            </w:tcBorders>
            <w:shd w:val="clear" w:color="auto" w:fill="auto"/>
            <w:noWrap/>
            <w:vAlign w:val="bottom"/>
            <w:hideMark/>
          </w:tcPr>
          <w:p w14:paraId="41C5BF1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7476521.84</w:t>
            </w:r>
          </w:p>
        </w:tc>
        <w:tc>
          <w:tcPr>
            <w:tcW w:w="1261" w:type="dxa"/>
            <w:tcBorders>
              <w:top w:val="nil"/>
              <w:left w:val="nil"/>
              <w:bottom w:val="single" w:sz="4" w:space="0" w:color="auto"/>
              <w:right w:val="single" w:sz="4" w:space="0" w:color="auto"/>
            </w:tcBorders>
            <w:shd w:val="clear" w:color="auto" w:fill="auto"/>
            <w:noWrap/>
            <w:vAlign w:val="bottom"/>
            <w:hideMark/>
          </w:tcPr>
          <w:p w14:paraId="5A40C10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5058766.10</w:t>
            </w:r>
          </w:p>
        </w:tc>
        <w:tc>
          <w:tcPr>
            <w:tcW w:w="297" w:type="dxa"/>
            <w:tcBorders>
              <w:top w:val="nil"/>
              <w:left w:val="nil"/>
              <w:bottom w:val="nil"/>
              <w:right w:val="nil"/>
            </w:tcBorders>
            <w:shd w:val="clear" w:color="auto" w:fill="auto"/>
            <w:noWrap/>
            <w:vAlign w:val="bottom"/>
            <w:hideMark/>
          </w:tcPr>
          <w:p w14:paraId="013A04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9BA771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172</w:t>
            </w:r>
          </w:p>
        </w:tc>
        <w:tc>
          <w:tcPr>
            <w:tcW w:w="1276" w:type="dxa"/>
            <w:tcBorders>
              <w:top w:val="nil"/>
              <w:left w:val="nil"/>
              <w:bottom w:val="single" w:sz="4" w:space="0" w:color="auto"/>
              <w:right w:val="single" w:sz="4" w:space="0" w:color="auto"/>
            </w:tcBorders>
            <w:shd w:val="clear" w:color="auto" w:fill="auto"/>
            <w:noWrap/>
            <w:vAlign w:val="bottom"/>
            <w:hideMark/>
          </w:tcPr>
          <w:p w14:paraId="717847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7480342.36</w:t>
            </w:r>
          </w:p>
        </w:tc>
        <w:tc>
          <w:tcPr>
            <w:tcW w:w="1276" w:type="dxa"/>
            <w:tcBorders>
              <w:top w:val="nil"/>
              <w:left w:val="nil"/>
              <w:bottom w:val="single" w:sz="4" w:space="0" w:color="auto"/>
              <w:right w:val="nil"/>
            </w:tcBorders>
            <w:shd w:val="clear" w:color="auto" w:fill="auto"/>
            <w:noWrap/>
            <w:vAlign w:val="bottom"/>
            <w:hideMark/>
          </w:tcPr>
          <w:p w14:paraId="2E68B9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5054328.23</w:t>
            </w:r>
          </w:p>
        </w:tc>
        <w:tc>
          <w:tcPr>
            <w:tcW w:w="283" w:type="dxa"/>
            <w:tcBorders>
              <w:top w:val="nil"/>
              <w:left w:val="single" w:sz="4" w:space="0" w:color="auto"/>
              <w:bottom w:val="nil"/>
              <w:right w:val="nil"/>
            </w:tcBorders>
            <w:shd w:val="clear" w:color="auto" w:fill="auto"/>
            <w:noWrap/>
            <w:vAlign w:val="bottom"/>
            <w:hideMark/>
          </w:tcPr>
          <w:p w14:paraId="02AE4E4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3FE36E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298</w:t>
            </w:r>
          </w:p>
        </w:tc>
        <w:tc>
          <w:tcPr>
            <w:tcW w:w="1276" w:type="dxa"/>
            <w:tcBorders>
              <w:top w:val="nil"/>
              <w:left w:val="nil"/>
              <w:bottom w:val="single" w:sz="4" w:space="0" w:color="auto"/>
              <w:right w:val="single" w:sz="4" w:space="0" w:color="auto"/>
            </w:tcBorders>
            <w:shd w:val="clear" w:color="auto" w:fill="auto"/>
            <w:noWrap/>
            <w:vAlign w:val="bottom"/>
            <w:hideMark/>
          </w:tcPr>
          <w:p w14:paraId="7A8D742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7475957.98</w:t>
            </w:r>
          </w:p>
        </w:tc>
        <w:tc>
          <w:tcPr>
            <w:tcW w:w="992" w:type="dxa"/>
            <w:tcBorders>
              <w:top w:val="nil"/>
              <w:left w:val="nil"/>
              <w:bottom w:val="single" w:sz="4" w:space="0" w:color="auto"/>
              <w:right w:val="single" w:sz="4" w:space="0" w:color="auto"/>
            </w:tcBorders>
            <w:shd w:val="clear" w:color="auto" w:fill="auto"/>
            <w:noWrap/>
            <w:vAlign w:val="bottom"/>
            <w:hideMark/>
          </w:tcPr>
          <w:p w14:paraId="1FAE79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5059275.11</w:t>
            </w:r>
          </w:p>
        </w:tc>
      </w:tr>
      <w:tr w:rsidR="00B12842" w:rsidRPr="00B12842" w14:paraId="254CFB7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4E2D42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46</w:t>
            </w:r>
          </w:p>
        </w:tc>
        <w:tc>
          <w:tcPr>
            <w:tcW w:w="1286" w:type="dxa"/>
            <w:tcBorders>
              <w:top w:val="nil"/>
              <w:left w:val="nil"/>
              <w:bottom w:val="single" w:sz="4" w:space="0" w:color="auto"/>
              <w:right w:val="single" w:sz="4" w:space="0" w:color="auto"/>
            </w:tcBorders>
            <w:shd w:val="clear" w:color="auto" w:fill="auto"/>
            <w:noWrap/>
            <w:vAlign w:val="bottom"/>
            <w:hideMark/>
          </w:tcPr>
          <w:p w14:paraId="3CF2BD2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7476566.61</w:t>
            </w:r>
          </w:p>
        </w:tc>
        <w:tc>
          <w:tcPr>
            <w:tcW w:w="1261" w:type="dxa"/>
            <w:tcBorders>
              <w:top w:val="nil"/>
              <w:left w:val="nil"/>
              <w:bottom w:val="single" w:sz="4" w:space="0" w:color="auto"/>
              <w:right w:val="single" w:sz="4" w:space="0" w:color="auto"/>
            </w:tcBorders>
            <w:shd w:val="clear" w:color="auto" w:fill="auto"/>
            <w:noWrap/>
            <w:vAlign w:val="bottom"/>
            <w:hideMark/>
          </w:tcPr>
          <w:p w14:paraId="474F76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5058728.77</w:t>
            </w:r>
          </w:p>
        </w:tc>
        <w:tc>
          <w:tcPr>
            <w:tcW w:w="297" w:type="dxa"/>
            <w:tcBorders>
              <w:top w:val="nil"/>
              <w:left w:val="nil"/>
              <w:bottom w:val="nil"/>
              <w:right w:val="nil"/>
            </w:tcBorders>
            <w:shd w:val="clear" w:color="auto" w:fill="auto"/>
            <w:noWrap/>
            <w:vAlign w:val="bottom"/>
            <w:hideMark/>
          </w:tcPr>
          <w:p w14:paraId="4E797E5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5F00BA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173</w:t>
            </w:r>
          </w:p>
        </w:tc>
        <w:tc>
          <w:tcPr>
            <w:tcW w:w="1276" w:type="dxa"/>
            <w:tcBorders>
              <w:top w:val="nil"/>
              <w:left w:val="nil"/>
              <w:bottom w:val="single" w:sz="4" w:space="0" w:color="auto"/>
              <w:right w:val="single" w:sz="4" w:space="0" w:color="auto"/>
            </w:tcBorders>
            <w:shd w:val="clear" w:color="auto" w:fill="auto"/>
            <w:noWrap/>
            <w:vAlign w:val="bottom"/>
            <w:hideMark/>
          </w:tcPr>
          <w:p w14:paraId="04FB9C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7480275.25</w:t>
            </w:r>
          </w:p>
        </w:tc>
        <w:tc>
          <w:tcPr>
            <w:tcW w:w="1276" w:type="dxa"/>
            <w:tcBorders>
              <w:top w:val="nil"/>
              <w:left w:val="nil"/>
              <w:bottom w:val="single" w:sz="4" w:space="0" w:color="auto"/>
              <w:right w:val="nil"/>
            </w:tcBorders>
            <w:shd w:val="clear" w:color="auto" w:fill="auto"/>
            <w:noWrap/>
            <w:vAlign w:val="bottom"/>
            <w:hideMark/>
          </w:tcPr>
          <w:p w14:paraId="43ADA3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5054629.32</w:t>
            </w:r>
          </w:p>
        </w:tc>
        <w:tc>
          <w:tcPr>
            <w:tcW w:w="283" w:type="dxa"/>
            <w:tcBorders>
              <w:top w:val="nil"/>
              <w:left w:val="single" w:sz="4" w:space="0" w:color="auto"/>
              <w:bottom w:val="nil"/>
              <w:right w:val="nil"/>
            </w:tcBorders>
            <w:shd w:val="clear" w:color="auto" w:fill="auto"/>
            <w:noWrap/>
            <w:vAlign w:val="bottom"/>
            <w:hideMark/>
          </w:tcPr>
          <w:p w14:paraId="776BCFC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E0FC3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299</w:t>
            </w:r>
          </w:p>
        </w:tc>
        <w:tc>
          <w:tcPr>
            <w:tcW w:w="1276" w:type="dxa"/>
            <w:tcBorders>
              <w:top w:val="nil"/>
              <w:left w:val="nil"/>
              <w:bottom w:val="single" w:sz="4" w:space="0" w:color="auto"/>
              <w:right w:val="single" w:sz="4" w:space="0" w:color="auto"/>
            </w:tcBorders>
            <w:shd w:val="clear" w:color="auto" w:fill="auto"/>
            <w:noWrap/>
            <w:vAlign w:val="bottom"/>
            <w:hideMark/>
          </w:tcPr>
          <w:p w14:paraId="3DD222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7475950.51</w:t>
            </w:r>
          </w:p>
        </w:tc>
        <w:tc>
          <w:tcPr>
            <w:tcW w:w="992" w:type="dxa"/>
            <w:tcBorders>
              <w:top w:val="nil"/>
              <w:left w:val="nil"/>
              <w:bottom w:val="single" w:sz="4" w:space="0" w:color="auto"/>
              <w:right w:val="single" w:sz="4" w:space="0" w:color="auto"/>
            </w:tcBorders>
            <w:shd w:val="clear" w:color="auto" w:fill="auto"/>
            <w:noWrap/>
            <w:vAlign w:val="bottom"/>
            <w:hideMark/>
          </w:tcPr>
          <w:p w14:paraId="41884F0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5059281.32</w:t>
            </w:r>
          </w:p>
        </w:tc>
      </w:tr>
      <w:tr w:rsidR="00B12842" w:rsidRPr="00B12842" w14:paraId="0CC33B8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557CC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47</w:t>
            </w:r>
          </w:p>
        </w:tc>
        <w:tc>
          <w:tcPr>
            <w:tcW w:w="1286" w:type="dxa"/>
            <w:tcBorders>
              <w:top w:val="nil"/>
              <w:left w:val="nil"/>
              <w:bottom w:val="single" w:sz="4" w:space="0" w:color="auto"/>
              <w:right w:val="single" w:sz="4" w:space="0" w:color="auto"/>
            </w:tcBorders>
            <w:shd w:val="clear" w:color="auto" w:fill="auto"/>
            <w:noWrap/>
            <w:vAlign w:val="bottom"/>
            <w:hideMark/>
          </w:tcPr>
          <w:p w14:paraId="645FC7B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7476611.38</w:t>
            </w:r>
          </w:p>
        </w:tc>
        <w:tc>
          <w:tcPr>
            <w:tcW w:w="1261" w:type="dxa"/>
            <w:tcBorders>
              <w:top w:val="nil"/>
              <w:left w:val="nil"/>
              <w:bottom w:val="single" w:sz="4" w:space="0" w:color="auto"/>
              <w:right w:val="single" w:sz="4" w:space="0" w:color="auto"/>
            </w:tcBorders>
            <w:shd w:val="clear" w:color="auto" w:fill="auto"/>
            <w:noWrap/>
            <w:vAlign w:val="bottom"/>
            <w:hideMark/>
          </w:tcPr>
          <w:p w14:paraId="497CE3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5058691.44</w:t>
            </w:r>
          </w:p>
        </w:tc>
        <w:tc>
          <w:tcPr>
            <w:tcW w:w="297" w:type="dxa"/>
            <w:tcBorders>
              <w:top w:val="nil"/>
              <w:left w:val="nil"/>
              <w:bottom w:val="nil"/>
              <w:right w:val="nil"/>
            </w:tcBorders>
            <w:shd w:val="clear" w:color="auto" w:fill="auto"/>
            <w:noWrap/>
            <w:vAlign w:val="bottom"/>
            <w:hideMark/>
          </w:tcPr>
          <w:p w14:paraId="574133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B6A094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174</w:t>
            </w:r>
          </w:p>
        </w:tc>
        <w:tc>
          <w:tcPr>
            <w:tcW w:w="1276" w:type="dxa"/>
            <w:tcBorders>
              <w:top w:val="nil"/>
              <w:left w:val="nil"/>
              <w:bottom w:val="single" w:sz="4" w:space="0" w:color="auto"/>
              <w:right w:val="single" w:sz="4" w:space="0" w:color="auto"/>
            </w:tcBorders>
            <w:shd w:val="clear" w:color="auto" w:fill="auto"/>
            <w:noWrap/>
            <w:vAlign w:val="bottom"/>
            <w:hideMark/>
          </w:tcPr>
          <w:p w14:paraId="2DF22D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7480274.04</w:t>
            </w:r>
          </w:p>
        </w:tc>
        <w:tc>
          <w:tcPr>
            <w:tcW w:w="1276" w:type="dxa"/>
            <w:tcBorders>
              <w:top w:val="nil"/>
              <w:left w:val="nil"/>
              <w:bottom w:val="single" w:sz="4" w:space="0" w:color="auto"/>
              <w:right w:val="nil"/>
            </w:tcBorders>
            <w:shd w:val="clear" w:color="auto" w:fill="auto"/>
            <w:noWrap/>
            <w:vAlign w:val="bottom"/>
            <w:hideMark/>
          </w:tcPr>
          <w:p w14:paraId="3EB534F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5054634.69</w:t>
            </w:r>
          </w:p>
        </w:tc>
        <w:tc>
          <w:tcPr>
            <w:tcW w:w="283" w:type="dxa"/>
            <w:tcBorders>
              <w:top w:val="nil"/>
              <w:left w:val="single" w:sz="4" w:space="0" w:color="auto"/>
              <w:bottom w:val="nil"/>
              <w:right w:val="nil"/>
            </w:tcBorders>
            <w:shd w:val="clear" w:color="auto" w:fill="auto"/>
            <w:noWrap/>
            <w:vAlign w:val="bottom"/>
            <w:hideMark/>
          </w:tcPr>
          <w:p w14:paraId="48BCB02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9BEC7A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300</w:t>
            </w:r>
          </w:p>
        </w:tc>
        <w:tc>
          <w:tcPr>
            <w:tcW w:w="1276" w:type="dxa"/>
            <w:tcBorders>
              <w:top w:val="nil"/>
              <w:left w:val="nil"/>
              <w:bottom w:val="single" w:sz="4" w:space="0" w:color="auto"/>
              <w:right w:val="single" w:sz="4" w:space="0" w:color="auto"/>
            </w:tcBorders>
            <w:shd w:val="clear" w:color="auto" w:fill="auto"/>
            <w:noWrap/>
            <w:vAlign w:val="bottom"/>
            <w:hideMark/>
          </w:tcPr>
          <w:p w14:paraId="76FCF7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7475935.58</w:t>
            </w:r>
          </w:p>
        </w:tc>
        <w:tc>
          <w:tcPr>
            <w:tcW w:w="992" w:type="dxa"/>
            <w:tcBorders>
              <w:top w:val="nil"/>
              <w:left w:val="nil"/>
              <w:bottom w:val="single" w:sz="4" w:space="0" w:color="auto"/>
              <w:right w:val="single" w:sz="4" w:space="0" w:color="auto"/>
            </w:tcBorders>
            <w:shd w:val="clear" w:color="auto" w:fill="auto"/>
            <w:noWrap/>
            <w:vAlign w:val="bottom"/>
            <w:hideMark/>
          </w:tcPr>
          <w:p w14:paraId="61AEDF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5059293.76</w:t>
            </w:r>
          </w:p>
        </w:tc>
      </w:tr>
      <w:tr w:rsidR="00B12842" w:rsidRPr="00B12842" w14:paraId="4DC5F5E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8CE93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48</w:t>
            </w:r>
          </w:p>
        </w:tc>
        <w:tc>
          <w:tcPr>
            <w:tcW w:w="1286" w:type="dxa"/>
            <w:tcBorders>
              <w:top w:val="nil"/>
              <w:left w:val="nil"/>
              <w:bottom w:val="single" w:sz="4" w:space="0" w:color="auto"/>
              <w:right w:val="single" w:sz="4" w:space="0" w:color="auto"/>
            </w:tcBorders>
            <w:shd w:val="clear" w:color="auto" w:fill="auto"/>
            <w:noWrap/>
            <w:vAlign w:val="bottom"/>
            <w:hideMark/>
          </w:tcPr>
          <w:p w14:paraId="67FB05C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7476633.76</w:t>
            </w:r>
          </w:p>
        </w:tc>
        <w:tc>
          <w:tcPr>
            <w:tcW w:w="1261" w:type="dxa"/>
            <w:tcBorders>
              <w:top w:val="nil"/>
              <w:left w:val="nil"/>
              <w:bottom w:val="single" w:sz="4" w:space="0" w:color="auto"/>
              <w:right w:val="single" w:sz="4" w:space="0" w:color="auto"/>
            </w:tcBorders>
            <w:shd w:val="clear" w:color="auto" w:fill="auto"/>
            <w:noWrap/>
            <w:vAlign w:val="bottom"/>
            <w:hideMark/>
          </w:tcPr>
          <w:p w14:paraId="2419982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5058672.78</w:t>
            </w:r>
          </w:p>
        </w:tc>
        <w:tc>
          <w:tcPr>
            <w:tcW w:w="297" w:type="dxa"/>
            <w:tcBorders>
              <w:top w:val="nil"/>
              <w:left w:val="nil"/>
              <w:bottom w:val="nil"/>
              <w:right w:val="nil"/>
            </w:tcBorders>
            <w:shd w:val="clear" w:color="auto" w:fill="auto"/>
            <w:noWrap/>
            <w:vAlign w:val="bottom"/>
            <w:hideMark/>
          </w:tcPr>
          <w:p w14:paraId="04F0045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6E3391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175</w:t>
            </w:r>
          </w:p>
        </w:tc>
        <w:tc>
          <w:tcPr>
            <w:tcW w:w="1276" w:type="dxa"/>
            <w:tcBorders>
              <w:top w:val="nil"/>
              <w:left w:val="nil"/>
              <w:bottom w:val="single" w:sz="4" w:space="0" w:color="auto"/>
              <w:right w:val="single" w:sz="4" w:space="0" w:color="auto"/>
            </w:tcBorders>
            <w:shd w:val="clear" w:color="auto" w:fill="auto"/>
            <w:noWrap/>
            <w:vAlign w:val="bottom"/>
            <w:hideMark/>
          </w:tcPr>
          <w:p w14:paraId="561256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7480190.11</w:t>
            </w:r>
          </w:p>
        </w:tc>
        <w:tc>
          <w:tcPr>
            <w:tcW w:w="1276" w:type="dxa"/>
            <w:tcBorders>
              <w:top w:val="nil"/>
              <w:left w:val="nil"/>
              <w:bottom w:val="single" w:sz="4" w:space="0" w:color="auto"/>
              <w:right w:val="nil"/>
            </w:tcBorders>
            <w:shd w:val="clear" w:color="auto" w:fill="auto"/>
            <w:noWrap/>
            <w:vAlign w:val="bottom"/>
            <w:hideMark/>
          </w:tcPr>
          <w:p w14:paraId="188BD9A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5055011.33</w:t>
            </w:r>
          </w:p>
        </w:tc>
        <w:tc>
          <w:tcPr>
            <w:tcW w:w="283" w:type="dxa"/>
            <w:tcBorders>
              <w:top w:val="nil"/>
              <w:left w:val="single" w:sz="4" w:space="0" w:color="auto"/>
              <w:bottom w:val="nil"/>
              <w:right w:val="nil"/>
            </w:tcBorders>
            <w:shd w:val="clear" w:color="auto" w:fill="auto"/>
            <w:noWrap/>
            <w:vAlign w:val="bottom"/>
            <w:hideMark/>
          </w:tcPr>
          <w:p w14:paraId="482A1EB5"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2E8D8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301</w:t>
            </w:r>
          </w:p>
        </w:tc>
        <w:tc>
          <w:tcPr>
            <w:tcW w:w="1276" w:type="dxa"/>
            <w:tcBorders>
              <w:top w:val="nil"/>
              <w:left w:val="nil"/>
              <w:bottom w:val="single" w:sz="4" w:space="0" w:color="auto"/>
              <w:right w:val="single" w:sz="4" w:space="0" w:color="auto"/>
            </w:tcBorders>
            <w:shd w:val="clear" w:color="auto" w:fill="auto"/>
            <w:noWrap/>
            <w:vAlign w:val="bottom"/>
            <w:hideMark/>
          </w:tcPr>
          <w:p w14:paraId="09BFC8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7475926.62</w:t>
            </w:r>
          </w:p>
        </w:tc>
        <w:tc>
          <w:tcPr>
            <w:tcW w:w="992" w:type="dxa"/>
            <w:tcBorders>
              <w:top w:val="nil"/>
              <w:left w:val="nil"/>
              <w:bottom w:val="single" w:sz="4" w:space="0" w:color="auto"/>
              <w:right w:val="single" w:sz="4" w:space="0" w:color="auto"/>
            </w:tcBorders>
            <w:shd w:val="clear" w:color="auto" w:fill="auto"/>
            <w:noWrap/>
            <w:vAlign w:val="bottom"/>
            <w:hideMark/>
          </w:tcPr>
          <w:p w14:paraId="1D7933D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5059301.22</w:t>
            </w:r>
          </w:p>
        </w:tc>
      </w:tr>
      <w:tr w:rsidR="00B12842" w:rsidRPr="00B12842" w14:paraId="2D1A657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7767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49</w:t>
            </w:r>
          </w:p>
        </w:tc>
        <w:tc>
          <w:tcPr>
            <w:tcW w:w="1286" w:type="dxa"/>
            <w:tcBorders>
              <w:top w:val="nil"/>
              <w:left w:val="nil"/>
              <w:bottom w:val="single" w:sz="4" w:space="0" w:color="auto"/>
              <w:right w:val="single" w:sz="4" w:space="0" w:color="auto"/>
            </w:tcBorders>
            <w:shd w:val="clear" w:color="auto" w:fill="auto"/>
            <w:noWrap/>
            <w:vAlign w:val="bottom"/>
            <w:hideMark/>
          </w:tcPr>
          <w:p w14:paraId="05B73AC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7476656.15</w:t>
            </w:r>
          </w:p>
        </w:tc>
        <w:tc>
          <w:tcPr>
            <w:tcW w:w="1261" w:type="dxa"/>
            <w:tcBorders>
              <w:top w:val="nil"/>
              <w:left w:val="nil"/>
              <w:bottom w:val="single" w:sz="4" w:space="0" w:color="auto"/>
              <w:right w:val="single" w:sz="4" w:space="0" w:color="auto"/>
            </w:tcBorders>
            <w:shd w:val="clear" w:color="auto" w:fill="auto"/>
            <w:noWrap/>
            <w:vAlign w:val="bottom"/>
            <w:hideMark/>
          </w:tcPr>
          <w:p w14:paraId="61578F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5058654.11</w:t>
            </w:r>
          </w:p>
        </w:tc>
        <w:tc>
          <w:tcPr>
            <w:tcW w:w="297" w:type="dxa"/>
            <w:tcBorders>
              <w:top w:val="nil"/>
              <w:left w:val="nil"/>
              <w:bottom w:val="nil"/>
              <w:right w:val="nil"/>
            </w:tcBorders>
            <w:shd w:val="clear" w:color="auto" w:fill="auto"/>
            <w:noWrap/>
            <w:vAlign w:val="bottom"/>
            <w:hideMark/>
          </w:tcPr>
          <w:p w14:paraId="7719E7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7CC90A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176</w:t>
            </w:r>
          </w:p>
        </w:tc>
        <w:tc>
          <w:tcPr>
            <w:tcW w:w="1276" w:type="dxa"/>
            <w:tcBorders>
              <w:top w:val="nil"/>
              <w:left w:val="nil"/>
              <w:bottom w:val="single" w:sz="4" w:space="0" w:color="auto"/>
              <w:right w:val="single" w:sz="4" w:space="0" w:color="auto"/>
            </w:tcBorders>
            <w:shd w:val="clear" w:color="auto" w:fill="auto"/>
            <w:noWrap/>
            <w:vAlign w:val="bottom"/>
            <w:hideMark/>
          </w:tcPr>
          <w:p w14:paraId="3DD547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7480189.2</w:t>
            </w:r>
          </w:p>
        </w:tc>
        <w:tc>
          <w:tcPr>
            <w:tcW w:w="1276" w:type="dxa"/>
            <w:tcBorders>
              <w:top w:val="nil"/>
              <w:left w:val="nil"/>
              <w:bottom w:val="single" w:sz="4" w:space="0" w:color="auto"/>
              <w:right w:val="nil"/>
            </w:tcBorders>
            <w:shd w:val="clear" w:color="auto" w:fill="auto"/>
            <w:noWrap/>
            <w:vAlign w:val="bottom"/>
            <w:hideMark/>
          </w:tcPr>
          <w:p w14:paraId="3A354E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5055015.44</w:t>
            </w:r>
          </w:p>
        </w:tc>
        <w:tc>
          <w:tcPr>
            <w:tcW w:w="283" w:type="dxa"/>
            <w:tcBorders>
              <w:top w:val="nil"/>
              <w:left w:val="single" w:sz="4" w:space="0" w:color="auto"/>
              <w:bottom w:val="nil"/>
              <w:right w:val="nil"/>
            </w:tcBorders>
            <w:shd w:val="clear" w:color="auto" w:fill="auto"/>
            <w:noWrap/>
            <w:vAlign w:val="bottom"/>
            <w:hideMark/>
          </w:tcPr>
          <w:p w14:paraId="2A0AB05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71B48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302</w:t>
            </w:r>
          </w:p>
        </w:tc>
        <w:tc>
          <w:tcPr>
            <w:tcW w:w="1276" w:type="dxa"/>
            <w:tcBorders>
              <w:top w:val="nil"/>
              <w:left w:val="nil"/>
              <w:bottom w:val="single" w:sz="4" w:space="0" w:color="auto"/>
              <w:right w:val="single" w:sz="4" w:space="0" w:color="auto"/>
            </w:tcBorders>
            <w:shd w:val="clear" w:color="auto" w:fill="auto"/>
            <w:noWrap/>
            <w:vAlign w:val="bottom"/>
            <w:hideMark/>
          </w:tcPr>
          <w:p w14:paraId="6CC2DD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7475908.70</w:t>
            </w:r>
          </w:p>
        </w:tc>
        <w:tc>
          <w:tcPr>
            <w:tcW w:w="992" w:type="dxa"/>
            <w:tcBorders>
              <w:top w:val="nil"/>
              <w:left w:val="nil"/>
              <w:bottom w:val="single" w:sz="4" w:space="0" w:color="auto"/>
              <w:right w:val="single" w:sz="4" w:space="0" w:color="auto"/>
            </w:tcBorders>
            <w:shd w:val="clear" w:color="auto" w:fill="auto"/>
            <w:noWrap/>
            <w:vAlign w:val="bottom"/>
            <w:hideMark/>
          </w:tcPr>
          <w:p w14:paraId="0AB717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5059316.15</w:t>
            </w:r>
          </w:p>
        </w:tc>
      </w:tr>
      <w:tr w:rsidR="00B12842" w:rsidRPr="00B12842" w14:paraId="7F99766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8B2DE8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w:t>
            </w:r>
          </w:p>
        </w:tc>
        <w:tc>
          <w:tcPr>
            <w:tcW w:w="1286" w:type="dxa"/>
            <w:tcBorders>
              <w:top w:val="nil"/>
              <w:left w:val="nil"/>
              <w:bottom w:val="single" w:sz="4" w:space="0" w:color="auto"/>
              <w:right w:val="single" w:sz="4" w:space="0" w:color="auto"/>
            </w:tcBorders>
            <w:shd w:val="clear" w:color="auto" w:fill="auto"/>
            <w:noWrap/>
            <w:vAlign w:val="bottom"/>
            <w:hideMark/>
          </w:tcPr>
          <w:p w14:paraId="310F63D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7476667.34</w:t>
            </w:r>
          </w:p>
        </w:tc>
        <w:tc>
          <w:tcPr>
            <w:tcW w:w="1261" w:type="dxa"/>
            <w:tcBorders>
              <w:top w:val="nil"/>
              <w:left w:val="nil"/>
              <w:bottom w:val="single" w:sz="4" w:space="0" w:color="auto"/>
              <w:right w:val="single" w:sz="4" w:space="0" w:color="auto"/>
            </w:tcBorders>
            <w:shd w:val="clear" w:color="auto" w:fill="auto"/>
            <w:noWrap/>
            <w:vAlign w:val="bottom"/>
            <w:hideMark/>
          </w:tcPr>
          <w:p w14:paraId="367518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5058644.78</w:t>
            </w:r>
          </w:p>
        </w:tc>
        <w:tc>
          <w:tcPr>
            <w:tcW w:w="297" w:type="dxa"/>
            <w:tcBorders>
              <w:top w:val="nil"/>
              <w:left w:val="nil"/>
              <w:bottom w:val="nil"/>
              <w:right w:val="nil"/>
            </w:tcBorders>
            <w:shd w:val="clear" w:color="auto" w:fill="auto"/>
            <w:noWrap/>
            <w:vAlign w:val="bottom"/>
            <w:hideMark/>
          </w:tcPr>
          <w:p w14:paraId="45287D5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D5E666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177</w:t>
            </w:r>
          </w:p>
        </w:tc>
        <w:tc>
          <w:tcPr>
            <w:tcW w:w="1276" w:type="dxa"/>
            <w:tcBorders>
              <w:top w:val="nil"/>
              <w:left w:val="nil"/>
              <w:bottom w:val="single" w:sz="4" w:space="0" w:color="auto"/>
              <w:right w:val="single" w:sz="4" w:space="0" w:color="auto"/>
            </w:tcBorders>
            <w:shd w:val="clear" w:color="auto" w:fill="auto"/>
            <w:noWrap/>
            <w:vAlign w:val="bottom"/>
            <w:hideMark/>
          </w:tcPr>
          <w:p w14:paraId="698B3C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7480106.16</w:t>
            </w:r>
          </w:p>
        </w:tc>
        <w:tc>
          <w:tcPr>
            <w:tcW w:w="1276" w:type="dxa"/>
            <w:tcBorders>
              <w:top w:val="nil"/>
              <w:left w:val="nil"/>
              <w:bottom w:val="single" w:sz="4" w:space="0" w:color="auto"/>
              <w:right w:val="nil"/>
            </w:tcBorders>
            <w:shd w:val="clear" w:color="auto" w:fill="auto"/>
            <w:noWrap/>
            <w:vAlign w:val="bottom"/>
            <w:hideMark/>
          </w:tcPr>
          <w:p w14:paraId="1D9A3EF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5055387.98</w:t>
            </w:r>
          </w:p>
        </w:tc>
        <w:tc>
          <w:tcPr>
            <w:tcW w:w="283" w:type="dxa"/>
            <w:tcBorders>
              <w:top w:val="nil"/>
              <w:left w:val="single" w:sz="4" w:space="0" w:color="auto"/>
              <w:bottom w:val="nil"/>
              <w:right w:val="nil"/>
            </w:tcBorders>
            <w:shd w:val="clear" w:color="auto" w:fill="auto"/>
            <w:noWrap/>
            <w:vAlign w:val="bottom"/>
            <w:hideMark/>
          </w:tcPr>
          <w:p w14:paraId="416DB4D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8BF57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303</w:t>
            </w:r>
          </w:p>
        </w:tc>
        <w:tc>
          <w:tcPr>
            <w:tcW w:w="1276" w:type="dxa"/>
            <w:tcBorders>
              <w:top w:val="nil"/>
              <w:left w:val="nil"/>
              <w:bottom w:val="single" w:sz="4" w:space="0" w:color="auto"/>
              <w:right w:val="single" w:sz="4" w:space="0" w:color="auto"/>
            </w:tcBorders>
            <w:shd w:val="clear" w:color="auto" w:fill="auto"/>
            <w:noWrap/>
            <w:vAlign w:val="bottom"/>
            <w:hideMark/>
          </w:tcPr>
          <w:p w14:paraId="4F84EB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7475890.78</w:t>
            </w:r>
          </w:p>
        </w:tc>
        <w:tc>
          <w:tcPr>
            <w:tcW w:w="992" w:type="dxa"/>
            <w:tcBorders>
              <w:top w:val="nil"/>
              <w:left w:val="nil"/>
              <w:bottom w:val="single" w:sz="4" w:space="0" w:color="auto"/>
              <w:right w:val="single" w:sz="4" w:space="0" w:color="auto"/>
            </w:tcBorders>
            <w:shd w:val="clear" w:color="auto" w:fill="auto"/>
            <w:noWrap/>
            <w:vAlign w:val="bottom"/>
            <w:hideMark/>
          </w:tcPr>
          <w:p w14:paraId="394AA49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5059331.07</w:t>
            </w:r>
          </w:p>
        </w:tc>
      </w:tr>
      <w:tr w:rsidR="00B12842" w:rsidRPr="00B12842" w14:paraId="6B21788A"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D5FE15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51</w:t>
            </w:r>
          </w:p>
        </w:tc>
        <w:tc>
          <w:tcPr>
            <w:tcW w:w="1286" w:type="dxa"/>
            <w:tcBorders>
              <w:top w:val="nil"/>
              <w:left w:val="nil"/>
              <w:bottom w:val="single" w:sz="4" w:space="0" w:color="auto"/>
              <w:right w:val="single" w:sz="4" w:space="0" w:color="auto"/>
            </w:tcBorders>
            <w:shd w:val="clear" w:color="auto" w:fill="auto"/>
            <w:noWrap/>
            <w:vAlign w:val="bottom"/>
            <w:hideMark/>
          </w:tcPr>
          <w:p w14:paraId="2254F9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7476678.55</w:t>
            </w:r>
          </w:p>
        </w:tc>
        <w:tc>
          <w:tcPr>
            <w:tcW w:w="1261" w:type="dxa"/>
            <w:tcBorders>
              <w:top w:val="nil"/>
              <w:left w:val="nil"/>
              <w:bottom w:val="single" w:sz="4" w:space="0" w:color="auto"/>
              <w:right w:val="single" w:sz="4" w:space="0" w:color="auto"/>
            </w:tcBorders>
            <w:shd w:val="clear" w:color="auto" w:fill="auto"/>
            <w:noWrap/>
            <w:vAlign w:val="bottom"/>
            <w:hideMark/>
          </w:tcPr>
          <w:p w14:paraId="30F2ED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5058635.44</w:t>
            </w:r>
          </w:p>
        </w:tc>
        <w:tc>
          <w:tcPr>
            <w:tcW w:w="297" w:type="dxa"/>
            <w:tcBorders>
              <w:top w:val="nil"/>
              <w:left w:val="nil"/>
              <w:bottom w:val="nil"/>
              <w:right w:val="nil"/>
            </w:tcBorders>
            <w:shd w:val="clear" w:color="auto" w:fill="auto"/>
            <w:noWrap/>
            <w:vAlign w:val="bottom"/>
            <w:hideMark/>
          </w:tcPr>
          <w:p w14:paraId="728C16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3479E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178</w:t>
            </w:r>
          </w:p>
        </w:tc>
        <w:tc>
          <w:tcPr>
            <w:tcW w:w="1276" w:type="dxa"/>
            <w:tcBorders>
              <w:top w:val="nil"/>
              <w:left w:val="nil"/>
              <w:bottom w:val="single" w:sz="4" w:space="0" w:color="auto"/>
              <w:right w:val="single" w:sz="4" w:space="0" w:color="auto"/>
            </w:tcBorders>
            <w:shd w:val="clear" w:color="auto" w:fill="auto"/>
            <w:noWrap/>
            <w:vAlign w:val="bottom"/>
            <w:hideMark/>
          </w:tcPr>
          <w:p w14:paraId="6DA09C2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7480104.87</w:t>
            </w:r>
          </w:p>
        </w:tc>
        <w:tc>
          <w:tcPr>
            <w:tcW w:w="1276" w:type="dxa"/>
            <w:tcBorders>
              <w:top w:val="nil"/>
              <w:left w:val="nil"/>
              <w:bottom w:val="single" w:sz="4" w:space="0" w:color="auto"/>
              <w:right w:val="nil"/>
            </w:tcBorders>
            <w:shd w:val="clear" w:color="auto" w:fill="auto"/>
            <w:noWrap/>
            <w:vAlign w:val="bottom"/>
            <w:hideMark/>
          </w:tcPr>
          <w:p w14:paraId="4592B36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5055393.75</w:t>
            </w:r>
          </w:p>
        </w:tc>
        <w:tc>
          <w:tcPr>
            <w:tcW w:w="283" w:type="dxa"/>
            <w:tcBorders>
              <w:top w:val="nil"/>
              <w:left w:val="single" w:sz="4" w:space="0" w:color="auto"/>
              <w:bottom w:val="nil"/>
              <w:right w:val="nil"/>
            </w:tcBorders>
            <w:shd w:val="clear" w:color="auto" w:fill="auto"/>
            <w:noWrap/>
            <w:vAlign w:val="bottom"/>
            <w:hideMark/>
          </w:tcPr>
          <w:p w14:paraId="27F921F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B98559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304</w:t>
            </w:r>
          </w:p>
        </w:tc>
        <w:tc>
          <w:tcPr>
            <w:tcW w:w="1276" w:type="dxa"/>
            <w:tcBorders>
              <w:top w:val="nil"/>
              <w:left w:val="nil"/>
              <w:bottom w:val="single" w:sz="4" w:space="0" w:color="auto"/>
              <w:right w:val="single" w:sz="4" w:space="0" w:color="auto"/>
            </w:tcBorders>
            <w:shd w:val="clear" w:color="auto" w:fill="auto"/>
            <w:noWrap/>
            <w:vAlign w:val="bottom"/>
            <w:hideMark/>
          </w:tcPr>
          <w:p w14:paraId="3E17AA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7475845.98</w:t>
            </w:r>
          </w:p>
        </w:tc>
        <w:tc>
          <w:tcPr>
            <w:tcW w:w="992" w:type="dxa"/>
            <w:tcBorders>
              <w:top w:val="nil"/>
              <w:left w:val="nil"/>
              <w:bottom w:val="single" w:sz="4" w:space="0" w:color="auto"/>
              <w:right w:val="single" w:sz="4" w:space="0" w:color="auto"/>
            </w:tcBorders>
            <w:shd w:val="clear" w:color="auto" w:fill="auto"/>
            <w:noWrap/>
            <w:vAlign w:val="bottom"/>
            <w:hideMark/>
          </w:tcPr>
          <w:p w14:paraId="2CEBBF9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5059368.37</w:t>
            </w:r>
          </w:p>
        </w:tc>
      </w:tr>
      <w:tr w:rsidR="00B12842" w:rsidRPr="00B12842" w14:paraId="013EFAF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E1A35E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52</w:t>
            </w:r>
          </w:p>
        </w:tc>
        <w:tc>
          <w:tcPr>
            <w:tcW w:w="1286" w:type="dxa"/>
            <w:tcBorders>
              <w:top w:val="nil"/>
              <w:left w:val="nil"/>
              <w:bottom w:val="single" w:sz="4" w:space="0" w:color="auto"/>
              <w:right w:val="single" w:sz="4" w:space="0" w:color="auto"/>
            </w:tcBorders>
            <w:shd w:val="clear" w:color="auto" w:fill="auto"/>
            <w:noWrap/>
            <w:vAlign w:val="bottom"/>
            <w:hideMark/>
          </w:tcPr>
          <w:p w14:paraId="4E939F3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7476700.93</w:t>
            </w:r>
          </w:p>
        </w:tc>
        <w:tc>
          <w:tcPr>
            <w:tcW w:w="1261" w:type="dxa"/>
            <w:tcBorders>
              <w:top w:val="nil"/>
              <w:left w:val="nil"/>
              <w:bottom w:val="single" w:sz="4" w:space="0" w:color="auto"/>
              <w:right w:val="single" w:sz="4" w:space="0" w:color="auto"/>
            </w:tcBorders>
            <w:shd w:val="clear" w:color="auto" w:fill="auto"/>
            <w:noWrap/>
            <w:vAlign w:val="bottom"/>
            <w:hideMark/>
          </w:tcPr>
          <w:p w14:paraId="1050AE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5058616.78</w:t>
            </w:r>
          </w:p>
        </w:tc>
        <w:tc>
          <w:tcPr>
            <w:tcW w:w="297" w:type="dxa"/>
            <w:tcBorders>
              <w:top w:val="nil"/>
              <w:left w:val="nil"/>
              <w:bottom w:val="nil"/>
              <w:right w:val="nil"/>
            </w:tcBorders>
            <w:shd w:val="clear" w:color="auto" w:fill="auto"/>
            <w:noWrap/>
            <w:vAlign w:val="bottom"/>
            <w:hideMark/>
          </w:tcPr>
          <w:p w14:paraId="02400E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E8280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179</w:t>
            </w:r>
          </w:p>
        </w:tc>
        <w:tc>
          <w:tcPr>
            <w:tcW w:w="1276" w:type="dxa"/>
            <w:tcBorders>
              <w:top w:val="nil"/>
              <w:left w:val="nil"/>
              <w:bottom w:val="single" w:sz="4" w:space="0" w:color="auto"/>
              <w:right w:val="single" w:sz="4" w:space="0" w:color="auto"/>
            </w:tcBorders>
            <w:shd w:val="clear" w:color="auto" w:fill="auto"/>
            <w:noWrap/>
            <w:vAlign w:val="bottom"/>
            <w:hideMark/>
          </w:tcPr>
          <w:p w14:paraId="1F9B4E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7480019.27</w:t>
            </w:r>
          </w:p>
        </w:tc>
        <w:tc>
          <w:tcPr>
            <w:tcW w:w="1276" w:type="dxa"/>
            <w:tcBorders>
              <w:top w:val="nil"/>
              <w:left w:val="nil"/>
              <w:bottom w:val="single" w:sz="4" w:space="0" w:color="auto"/>
              <w:right w:val="nil"/>
            </w:tcBorders>
            <w:shd w:val="clear" w:color="auto" w:fill="auto"/>
            <w:noWrap/>
            <w:vAlign w:val="bottom"/>
            <w:hideMark/>
          </w:tcPr>
          <w:p w14:paraId="241853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5055765.25</w:t>
            </w:r>
          </w:p>
        </w:tc>
        <w:tc>
          <w:tcPr>
            <w:tcW w:w="283" w:type="dxa"/>
            <w:tcBorders>
              <w:top w:val="nil"/>
              <w:left w:val="single" w:sz="4" w:space="0" w:color="auto"/>
              <w:bottom w:val="nil"/>
              <w:right w:val="nil"/>
            </w:tcBorders>
            <w:shd w:val="clear" w:color="auto" w:fill="auto"/>
            <w:noWrap/>
            <w:vAlign w:val="bottom"/>
            <w:hideMark/>
          </w:tcPr>
          <w:p w14:paraId="543F296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62321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305</w:t>
            </w:r>
          </w:p>
        </w:tc>
        <w:tc>
          <w:tcPr>
            <w:tcW w:w="1276" w:type="dxa"/>
            <w:tcBorders>
              <w:top w:val="nil"/>
              <w:left w:val="nil"/>
              <w:bottom w:val="single" w:sz="4" w:space="0" w:color="auto"/>
              <w:right w:val="single" w:sz="4" w:space="0" w:color="auto"/>
            </w:tcBorders>
            <w:shd w:val="clear" w:color="auto" w:fill="auto"/>
            <w:noWrap/>
            <w:vAlign w:val="bottom"/>
            <w:hideMark/>
          </w:tcPr>
          <w:p w14:paraId="5CBFFB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7475823.59</w:t>
            </w:r>
          </w:p>
        </w:tc>
        <w:tc>
          <w:tcPr>
            <w:tcW w:w="992" w:type="dxa"/>
            <w:tcBorders>
              <w:top w:val="nil"/>
              <w:left w:val="nil"/>
              <w:bottom w:val="single" w:sz="4" w:space="0" w:color="auto"/>
              <w:right w:val="single" w:sz="4" w:space="0" w:color="auto"/>
            </w:tcBorders>
            <w:shd w:val="clear" w:color="auto" w:fill="auto"/>
            <w:noWrap/>
            <w:vAlign w:val="bottom"/>
            <w:hideMark/>
          </w:tcPr>
          <w:p w14:paraId="4C30A53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5059387.02</w:t>
            </w:r>
          </w:p>
        </w:tc>
      </w:tr>
      <w:tr w:rsidR="00B12842" w:rsidRPr="00B12842" w14:paraId="4B3837F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82E69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53</w:t>
            </w:r>
          </w:p>
        </w:tc>
        <w:tc>
          <w:tcPr>
            <w:tcW w:w="1286" w:type="dxa"/>
            <w:tcBorders>
              <w:top w:val="nil"/>
              <w:left w:val="nil"/>
              <w:bottom w:val="single" w:sz="4" w:space="0" w:color="auto"/>
              <w:right w:val="single" w:sz="4" w:space="0" w:color="auto"/>
            </w:tcBorders>
            <w:shd w:val="clear" w:color="auto" w:fill="auto"/>
            <w:noWrap/>
            <w:vAlign w:val="bottom"/>
            <w:hideMark/>
          </w:tcPr>
          <w:p w14:paraId="57A0FD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7476745.70</w:t>
            </w:r>
          </w:p>
        </w:tc>
        <w:tc>
          <w:tcPr>
            <w:tcW w:w="1261" w:type="dxa"/>
            <w:tcBorders>
              <w:top w:val="nil"/>
              <w:left w:val="nil"/>
              <w:bottom w:val="single" w:sz="4" w:space="0" w:color="auto"/>
              <w:right w:val="single" w:sz="4" w:space="0" w:color="auto"/>
            </w:tcBorders>
            <w:shd w:val="clear" w:color="auto" w:fill="auto"/>
            <w:noWrap/>
            <w:vAlign w:val="bottom"/>
            <w:hideMark/>
          </w:tcPr>
          <w:p w14:paraId="563C8DA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5058579.45</w:t>
            </w:r>
          </w:p>
        </w:tc>
        <w:tc>
          <w:tcPr>
            <w:tcW w:w="297" w:type="dxa"/>
            <w:tcBorders>
              <w:top w:val="nil"/>
              <w:left w:val="nil"/>
              <w:bottom w:val="nil"/>
              <w:right w:val="nil"/>
            </w:tcBorders>
            <w:shd w:val="clear" w:color="auto" w:fill="auto"/>
            <w:noWrap/>
            <w:vAlign w:val="bottom"/>
            <w:hideMark/>
          </w:tcPr>
          <w:p w14:paraId="6C13291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61C47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180</w:t>
            </w:r>
          </w:p>
        </w:tc>
        <w:tc>
          <w:tcPr>
            <w:tcW w:w="1276" w:type="dxa"/>
            <w:tcBorders>
              <w:top w:val="nil"/>
              <w:left w:val="nil"/>
              <w:bottom w:val="single" w:sz="4" w:space="0" w:color="auto"/>
              <w:right w:val="single" w:sz="4" w:space="0" w:color="auto"/>
            </w:tcBorders>
            <w:shd w:val="clear" w:color="auto" w:fill="auto"/>
            <w:noWrap/>
            <w:vAlign w:val="bottom"/>
            <w:hideMark/>
          </w:tcPr>
          <w:p w14:paraId="75DC975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7480018.03</w:t>
            </w:r>
          </w:p>
        </w:tc>
        <w:tc>
          <w:tcPr>
            <w:tcW w:w="1276" w:type="dxa"/>
            <w:tcBorders>
              <w:top w:val="nil"/>
              <w:left w:val="nil"/>
              <w:bottom w:val="single" w:sz="4" w:space="0" w:color="auto"/>
              <w:right w:val="nil"/>
            </w:tcBorders>
            <w:shd w:val="clear" w:color="auto" w:fill="auto"/>
            <w:noWrap/>
            <w:vAlign w:val="bottom"/>
            <w:hideMark/>
          </w:tcPr>
          <w:p w14:paraId="2AA735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5055769.24</w:t>
            </w:r>
          </w:p>
        </w:tc>
        <w:tc>
          <w:tcPr>
            <w:tcW w:w="283" w:type="dxa"/>
            <w:tcBorders>
              <w:top w:val="nil"/>
              <w:left w:val="single" w:sz="4" w:space="0" w:color="auto"/>
              <w:bottom w:val="nil"/>
              <w:right w:val="nil"/>
            </w:tcBorders>
            <w:shd w:val="clear" w:color="auto" w:fill="auto"/>
            <w:noWrap/>
            <w:vAlign w:val="bottom"/>
            <w:hideMark/>
          </w:tcPr>
          <w:p w14:paraId="6BAB4083"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3D6C70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306</w:t>
            </w:r>
          </w:p>
        </w:tc>
        <w:tc>
          <w:tcPr>
            <w:tcW w:w="1276" w:type="dxa"/>
            <w:tcBorders>
              <w:top w:val="nil"/>
              <w:left w:val="nil"/>
              <w:bottom w:val="single" w:sz="4" w:space="0" w:color="auto"/>
              <w:right w:val="single" w:sz="4" w:space="0" w:color="auto"/>
            </w:tcBorders>
            <w:shd w:val="clear" w:color="auto" w:fill="auto"/>
            <w:noWrap/>
            <w:vAlign w:val="bottom"/>
            <w:hideMark/>
          </w:tcPr>
          <w:p w14:paraId="019EC8B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7475801.19</w:t>
            </w:r>
          </w:p>
        </w:tc>
        <w:tc>
          <w:tcPr>
            <w:tcW w:w="992" w:type="dxa"/>
            <w:tcBorders>
              <w:top w:val="nil"/>
              <w:left w:val="nil"/>
              <w:bottom w:val="single" w:sz="4" w:space="0" w:color="auto"/>
              <w:right w:val="single" w:sz="4" w:space="0" w:color="auto"/>
            </w:tcBorders>
            <w:shd w:val="clear" w:color="auto" w:fill="auto"/>
            <w:noWrap/>
            <w:vAlign w:val="bottom"/>
            <w:hideMark/>
          </w:tcPr>
          <w:p w14:paraId="4387C9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5059405.67</w:t>
            </w:r>
          </w:p>
        </w:tc>
      </w:tr>
      <w:tr w:rsidR="00B12842" w:rsidRPr="00B12842" w14:paraId="7624D8A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6C7A79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54</w:t>
            </w:r>
          </w:p>
        </w:tc>
        <w:tc>
          <w:tcPr>
            <w:tcW w:w="1286" w:type="dxa"/>
            <w:tcBorders>
              <w:top w:val="nil"/>
              <w:left w:val="nil"/>
              <w:bottom w:val="single" w:sz="4" w:space="0" w:color="auto"/>
              <w:right w:val="single" w:sz="4" w:space="0" w:color="auto"/>
            </w:tcBorders>
            <w:shd w:val="clear" w:color="auto" w:fill="auto"/>
            <w:noWrap/>
            <w:vAlign w:val="bottom"/>
            <w:hideMark/>
          </w:tcPr>
          <w:p w14:paraId="74743F4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7476767.17</w:t>
            </w:r>
          </w:p>
        </w:tc>
        <w:tc>
          <w:tcPr>
            <w:tcW w:w="1261" w:type="dxa"/>
            <w:tcBorders>
              <w:top w:val="nil"/>
              <w:left w:val="nil"/>
              <w:bottom w:val="single" w:sz="4" w:space="0" w:color="auto"/>
              <w:right w:val="single" w:sz="4" w:space="0" w:color="auto"/>
            </w:tcBorders>
            <w:shd w:val="clear" w:color="auto" w:fill="auto"/>
            <w:noWrap/>
            <w:vAlign w:val="bottom"/>
            <w:hideMark/>
          </w:tcPr>
          <w:p w14:paraId="2AACDD0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5058561.55</w:t>
            </w:r>
          </w:p>
        </w:tc>
        <w:tc>
          <w:tcPr>
            <w:tcW w:w="297" w:type="dxa"/>
            <w:tcBorders>
              <w:top w:val="nil"/>
              <w:left w:val="nil"/>
              <w:bottom w:val="nil"/>
              <w:right w:val="nil"/>
            </w:tcBorders>
            <w:shd w:val="clear" w:color="auto" w:fill="auto"/>
            <w:noWrap/>
            <w:vAlign w:val="bottom"/>
            <w:hideMark/>
          </w:tcPr>
          <w:p w14:paraId="44A7A1E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DFB88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181</w:t>
            </w:r>
          </w:p>
        </w:tc>
        <w:tc>
          <w:tcPr>
            <w:tcW w:w="1276" w:type="dxa"/>
            <w:tcBorders>
              <w:top w:val="nil"/>
              <w:left w:val="nil"/>
              <w:bottom w:val="single" w:sz="4" w:space="0" w:color="auto"/>
              <w:right w:val="single" w:sz="4" w:space="0" w:color="auto"/>
            </w:tcBorders>
            <w:shd w:val="clear" w:color="auto" w:fill="auto"/>
            <w:noWrap/>
            <w:vAlign w:val="bottom"/>
            <w:hideMark/>
          </w:tcPr>
          <w:p w14:paraId="65AE29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7479987.30</w:t>
            </w:r>
          </w:p>
        </w:tc>
        <w:tc>
          <w:tcPr>
            <w:tcW w:w="1276" w:type="dxa"/>
            <w:tcBorders>
              <w:top w:val="nil"/>
              <w:left w:val="nil"/>
              <w:bottom w:val="single" w:sz="4" w:space="0" w:color="auto"/>
              <w:right w:val="nil"/>
            </w:tcBorders>
            <w:shd w:val="clear" w:color="auto" w:fill="auto"/>
            <w:noWrap/>
            <w:vAlign w:val="bottom"/>
            <w:hideMark/>
          </w:tcPr>
          <w:p w14:paraId="657139C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5055835.56</w:t>
            </w:r>
          </w:p>
        </w:tc>
        <w:tc>
          <w:tcPr>
            <w:tcW w:w="283" w:type="dxa"/>
            <w:tcBorders>
              <w:top w:val="nil"/>
              <w:left w:val="single" w:sz="4" w:space="0" w:color="auto"/>
              <w:bottom w:val="nil"/>
              <w:right w:val="nil"/>
            </w:tcBorders>
            <w:shd w:val="clear" w:color="auto" w:fill="auto"/>
            <w:noWrap/>
            <w:vAlign w:val="bottom"/>
            <w:hideMark/>
          </w:tcPr>
          <w:p w14:paraId="43C1F2E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290C5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307</w:t>
            </w:r>
          </w:p>
        </w:tc>
        <w:tc>
          <w:tcPr>
            <w:tcW w:w="1276" w:type="dxa"/>
            <w:tcBorders>
              <w:top w:val="nil"/>
              <w:left w:val="nil"/>
              <w:bottom w:val="single" w:sz="4" w:space="0" w:color="auto"/>
              <w:right w:val="single" w:sz="4" w:space="0" w:color="auto"/>
            </w:tcBorders>
            <w:shd w:val="clear" w:color="auto" w:fill="auto"/>
            <w:noWrap/>
            <w:vAlign w:val="bottom"/>
            <w:hideMark/>
          </w:tcPr>
          <w:p w14:paraId="06EC75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7475756.38</w:t>
            </w:r>
          </w:p>
        </w:tc>
        <w:tc>
          <w:tcPr>
            <w:tcW w:w="992" w:type="dxa"/>
            <w:tcBorders>
              <w:top w:val="nil"/>
              <w:left w:val="nil"/>
              <w:bottom w:val="single" w:sz="4" w:space="0" w:color="auto"/>
              <w:right w:val="single" w:sz="4" w:space="0" w:color="auto"/>
            </w:tcBorders>
            <w:shd w:val="clear" w:color="auto" w:fill="auto"/>
            <w:noWrap/>
            <w:vAlign w:val="bottom"/>
            <w:hideMark/>
          </w:tcPr>
          <w:p w14:paraId="3860D6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5059442.97</w:t>
            </w:r>
          </w:p>
        </w:tc>
      </w:tr>
      <w:tr w:rsidR="00B12842" w:rsidRPr="00B12842" w14:paraId="2014B32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E9882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55</w:t>
            </w:r>
          </w:p>
        </w:tc>
        <w:tc>
          <w:tcPr>
            <w:tcW w:w="1286" w:type="dxa"/>
            <w:tcBorders>
              <w:top w:val="nil"/>
              <w:left w:val="nil"/>
              <w:bottom w:val="single" w:sz="4" w:space="0" w:color="auto"/>
              <w:right w:val="single" w:sz="4" w:space="0" w:color="auto"/>
            </w:tcBorders>
            <w:shd w:val="clear" w:color="auto" w:fill="auto"/>
            <w:noWrap/>
            <w:vAlign w:val="bottom"/>
            <w:hideMark/>
          </w:tcPr>
          <w:p w14:paraId="3BCF1CC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7476790.47</w:t>
            </w:r>
          </w:p>
        </w:tc>
        <w:tc>
          <w:tcPr>
            <w:tcW w:w="1261" w:type="dxa"/>
            <w:tcBorders>
              <w:top w:val="nil"/>
              <w:left w:val="nil"/>
              <w:bottom w:val="single" w:sz="4" w:space="0" w:color="auto"/>
              <w:right w:val="single" w:sz="4" w:space="0" w:color="auto"/>
            </w:tcBorders>
            <w:shd w:val="clear" w:color="auto" w:fill="auto"/>
            <w:noWrap/>
            <w:vAlign w:val="bottom"/>
            <w:hideMark/>
          </w:tcPr>
          <w:p w14:paraId="138EFD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5058542.13</w:t>
            </w:r>
          </w:p>
        </w:tc>
        <w:tc>
          <w:tcPr>
            <w:tcW w:w="297" w:type="dxa"/>
            <w:tcBorders>
              <w:top w:val="nil"/>
              <w:left w:val="nil"/>
              <w:bottom w:val="nil"/>
              <w:right w:val="nil"/>
            </w:tcBorders>
            <w:shd w:val="clear" w:color="auto" w:fill="auto"/>
            <w:noWrap/>
            <w:vAlign w:val="bottom"/>
            <w:hideMark/>
          </w:tcPr>
          <w:p w14:paraId="6FA55B2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5A630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182</w:t>
            </w:r>
          </w:p>
        </w:tc>
        <w:tc>
          <w:tcPr>
            <w:tcW w:w="1276" w:type="dxa"/>
            <w:tcBorders>
              <w:top w:val="nil"/>
              <w:left w:val="nil"/>
              <w:bottom w:val="single" w:sz="4" w:space="0" w:color="auto"/>
              <w:right w:val="single" w:sz="4" w:space="0" w:color="auto"/>
            </w:tcBorders>
            <w:shd w:val="clear" w:color="auto" w:fill="auto"/>
            <w:noWrap/>
            <w:vAlign w:val="bottom"/>
            <w:hideMark/>
          </w:tcPr>
          <w:p w14:paraId="439B751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7479973.28</w:t>
            </w:r>
          </w:p>
        </w:tc>
        <w:tc>
          <w:tcPr>
            <w:tcW w:w="1276" w:type="dxa"/>
            <w:tcBorders>
              <w:top w:val="nil"/>
              <w:left w:val="nil"/>
              <w:bottom w:val="single" w:sz="4" w:space="0" w:color="auto"/>
              <w:right w:val="nil"/>
            </w:tcBorders>
            <w:shd w:val="clear" w:color="auto" w:fill="auto"/>
            <w:noWrap/>
            <w:vAlign w:val="bottom"/>
            <w:hideMark/>
          </w:tcPr>
          <w:p w14:paraId="3DE720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5055864.39</w:t>
            </w:r>
          </w:p>
        </w:tc>
        <w:tc>
          <w:tcPr>
            <w:tcW w:w="283" w:type="dxa"/>
            <w:tcBorders>
              <w:top w:val="nil"/>
              <w:left w:val="single" w:sz="4" w:space="0" w:color="auto"/>
              <w:bottom w:val="nil"/>
              <w:right w:val="nil"/>
            </w:tcBorders>
            <w:shd w:val="clear" w:color="auto" w:fill="auto"/>
            <w:noWrap/>
            <w:vAlign w:val="bottom"/>
            <w:hideMark/>
          </w:tcPr>
          <w:p w14:paraId="66D0533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114515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308</w:t>
            </w:r>
          </w:p>
        </w:tc>
        <w:tc>
          <w:tcPr>
            <w:tcW w:w="1276" w:type="dxa"/>
            <w:tcBorders>
              <w:top w:val="nil"/>
              <w:left w:val="nil"/>
              <w:bottom w:val="single" w:sz="4" w:space="0" w:color="auto"/>
              <w:right w:val="single" w:sz="4" w:space="0" w:color="auto"/>
            </w:tcBorders>
            <w:shd w:val="clear" w:color="auto" w:fill="auto"/>
            <w:noWrap/>
            <w:vAlign w:val="bottom"/>
            <w:hideMark/>
          </w:tcPr>
          <w:p w14:paraId="638289C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7475711.58</w:t>
            </w:r>
          </w:p>
        </w:tc>
        <w:tc>
          <w:tcPr>
            <w:tcW w:w="992" w:type="dxa"/>
            <w:tcBorders>
              <w:top w:val="nil"/>
              <w:left w:val="nil"/>
              <w:bottom w:val="single" w:sz="4" w:space="0" w:color="auto"/>
              <w:right w:val="single" w:sz="4" w:space="0" w:color="auto"/>
            </w:tcBorders>
            <w:shd w:val="clear" w:color="auto" w:fill="auto"/>
            <w:noWrap/>
            <w:vAlign w:val="bottom"/>
            <w:hideMark/>
          </w:tcPr>
          <w:p w14:paraId="21ED1A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5059480.26</w:t>
            </w:r>
          </w:p>
        </w:tc>
      </w:tr>
      <w:tr w:rsidR="00B12842" w:rsidRPr="00B12842" w14:paraId="74A172D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5290DC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56</w:t>
            </w:r>
          </w:p>
        </w:tc>
        <w:tc>
          <w:tcPr>
            <w:tcW w:w="1286" w:type="dxa"/>
            <w:tcBorders>
              <w:top w:val="nil"/>
              <w:left w:val="nil"/>
              <w:bottom w:val="single" w:sz="4" w:space="0" w:color="auto"/>
              <w:right w:val="single" w:sz="4" w:space="0" w:color="auto"/>
            </w:tcBorders>
            <w:shd w:val="clear" w:color="auto" w:fill="auto"/>
            <w:noWrap/>
            <w:vAlign w:val="bottom"/>
            <w:hideMark/>
          </w:tcPr>
          <w:p w14:paraId="23031AE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7476813.77</w:t>
            </w:r>
          </w:p>
        </w:tc>
        <w:tc>
          <w:tcPr>
            <w:tcW w:w="1261" w:type="dxa"/>
            <w:tcBorders>
              <w:top w:val="nil"/>
              <w:left w:val="nil"/>
              <w:bottom w:val="single" w:sz="4" w:space="0" w:color="auto"/>
              <w:right w:val="single" w:sz="4" w:space="0" w:color="auto"/>
            </w:tcBorders>
            <w:shd w:val="clear" w:color="auto" w:fill="auto"/>
            <w:noWrap/>
            <w:vAlign w:val="bottom"/>
            <w:hideMark/>
          </w:tcPr>
          <w:p w14:paraId="492C21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5058522.71</w:t>
            </w:r>
          </w:p>
        </w:tc>
        <w:tc>
          <w:tcPr>
            <w:tcW w:w="297" w:type="dxa"/>
            <w:tcBorders>
              <w:top w:val="nil"/>
              <w:left w:val="nil"/>
              <w:bottom w:val="nil"/>
              <w:right w:val="nil"/>
            </w:tcBorders>
            <w:shd w:val="clear" w:color="auto" w:fill="auto"/>
            <w:noWrap/>
            <w:vAlign w:val="bottom"/>
            <w:hideMark/>
          </w:tcPr>
          <w:p w14:paraId="3D0589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871D1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183</w:t>
            </w:r>
          </w:p>
        </w:tc>
        <w:tc>
          <w:tcPr>
            <w:tcW w:w="1276" w:type="dxa"/>
            <w:tcBorders>
              <w:top w:val="nil"/>
              <w:left w:val="nil"/>
              <w:bottom w:val="single" w:sz="4" w:space="0" w:color="auto"/>
              <w:right w:val="single" w:sz="4" w:space="0" w:color="auto"/>
            </w:tcBorders>
            <w:shd w:val="clear" w:color="auto" w:fill="auto"/>
            <w:noWrap/>
            <w:vAlign w:val="bottom"/>
            <w:hideMark/>
          </w:tcPr>
          <w:p w14:paraId="617282A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7479829.64</w:t>
            </w:r>
          </w:p>
        </w:tc>
        <w:tc>
          <w:tcPr>
            <w:tcW w:w="1276" w:type="dxa"/>
            <w:tcBorders>
              <w:top w:val="nil"/>
              <w:left w:val="nil"/>
              <w:bottom w:val="single" w:sz="4" w:space="0" w:color="auto"/>
              <w:right w:val="nil"/>
            </w:tcBorders>
            <w:shd w:val="clear" w:color="auto" w:fill="auto"/>
            <w:noWrap/>
            <w:vAlign w:val="bottom"/>
            <w:hideMark/>
          </w:tcPr>
          <w:p w14:paraId="010A988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5056052.56</w:t>
            </w:r>
          </w:p>
        </w:tc>
        <w:tc>
          <w:tcPr>
            <w:tcW w:w="283" w:type="dxa"/>
            <w:tcBorders>
              <w:top w:val="nil"/>
              <w:left w:val="single" w:sz="4" w:space="0" w:color="auto"/>
              <w:bottom w:val="nil"/>
              <w:right w:val="nil"/>
            </w:tcBorders>
            <w:shd w:val="clear" w:color="auto" w:fill="auto"/>
            <w:noWrap/>
            <w:vAlign w:val="bottom"/>
            <w:hideMark/>
          </w:tcPr>
          <w:p w14:paraId="0E897F4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BE4AE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309</w:t>
            </w:r>
          </w:p>
        </w:tc>
        <w:tc>
          <w:tcPr>
            <w:tcW w:w="1276" w:type="dxa"/>
            <w:tcBorders>
              <w:top w:val="nil"/>
              <w:left w:val="nil"/>
              <w:bottom w:val="single" w:sz="4" w:space="0" w:color="auto"/>
              <w:right w:val="single" w:sz="4" w:space="0" w:color="auto"/>
            </w:tcBorders>
            <w:shd w:val="clear" w:color="auto" w:fill="auto"/>
            <w:noWrap/>
            <w:vAlign w:val="bottom"/>
            <w:hideMark/>
          </w:tcPr>
          <w:p w14:paraId="1F0CCB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7475666.78</w:t>
            </w:r>
          </w:p>
        </w:tc>
        <w:tc>
          <w:tcPr>
            <w:tcW w:w="992" w:type="dxa"/>
            <w:tcBorders>
              <w:top w:val="nil"/>
              <w:left w:val="nil"/>
              <w:bottom w:val="single" w:sz="4" w:space="0" w:color="auto"/>
              <w:right w:val="single" w:sz="4" w:space="0" w:color="auto"/>
            </w:tcBorders>
            <w:shd w:val="clear" w:color="auto" w:fill="auto"/>
            <w:noWrap/>
            <w:vAlign w:val="bottom"/>
            <w:hideMark/>
          </w:tcPr>
          <w:p w14:paraId="48F4DBC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5059517.55</w:t>
            </w:r>
          </w:p>
        </w:tc>
      </w:tr>
      <w:tr w:rsidR="00B12842" w:rsidRPr="00B12842" w14:paraId="42D878A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0BF3F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57</w:t>
            </w:r>
          </w:p>
        </w:tc>
        <w:tc>
          <w:tcPr>
            <w:tcW w:w="1286" w:type="dxa"/>
            <w:tcBorders>
              <w:top w:val="nil"/>
              <w:left w:val="nil"/>
              <w:bottom w:val="single" w:sz="4" w:space="0" w:color="auto"/>
              <w:right w:val="single" w:sz="4" w:space="0" w:color="auto"/>
            </w:tcBorders>
            <w:shd w:val="clear" w:color="auto" w:fill="auto"/>
            <w:noWrap/>
            <w:vAlign w:val="bottom"/>
            <w:hideMark/>
          </w:tcPr>
          <w:p w14:paraId="73E1CD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7476835.25</w:t>
            </w:r>
          </w:p>
        </w:tc>
        <w:tc>
          <w:tcPr>
            <w:tcW w:w="1261" w:type="dxa"/>
            <w:tcBorders>
              <w:top w:val="nil"/>
              <w:left w:val="nil"/>
              <w:bottom w:val="single" w:sz="4" w:space="0" w:color="auto"/>
              <w:right w:val="single" w:sz="4" w:space="0" w:color="auto"/>
            </w:tcBorders>
            <w:shd w:val="clear" w:color="auto" w:fill="auto"/>
            <w:noWrap/>
            <w:vAlign w:val="bottom"/>
            <w:hideMark/>
          </w:tcPr>
          <w:p w14:paraId="38A3FE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5058504.80</w:t>
            </w:r>
          </w:p>
        </w:tc>
        <w:tc>
          <w:tcPr>
            <w:tcW w:w="297" w:type="dxa"/>
            <w:tcBorders>
              <w:top w:val="nil"/>
              <w:left w:val="nil"/>
              <w:bottom w:val="nil"/>
              <w:right w:val="nil"/>
            </w:tcBorders>
            <w:shd w:val="clear" w:color="auto" w:fill="auto"/>
            <w:noWrap/>
            <w:vAlign w:val="bottom"/>
            <w:hideMark/>
          </w:tcPr>
          <w:p w14:paraId="066AB6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6DCD0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184</w:t>
            </w:r>
          </w:p>
        </w:tc>
        <w:tc>
          <w:tcPr>
            <w:tcW w:w="1276" w:type="dxa"/>
            <w:tcBorders>
              <w:top w:val="nil"/>
              <w:left w:val="nil"/>
              <w:bottom w:val="single" w:sz="4" w:space="0" w:color="auto"/>
              <w:right w:val="single" w:sz="4" w:space="0" w:color="auto"/>
            </w:tcBorders>
            <w:shd w:val="clear" w:color="auto" w:fill="auto"/>
            <w:noWrap/>
            <w:vAlign w:val="bottom"/>
            <w:hideMark/>
          </w:tcPr>
          <w:p w14:paraId="203559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7479824.83</w:t>
            </w:r>
          </w:p>
        </w:tc>
        <w:tc>
          <w:tcPr>
            <w:tcW w:w="1276" w:type="dxa"/>
            <w:tcBorders>
              <w:top w:val="nil"/>
              <w:left w:val="nil"/>
              <w:bottom w:val="single" w:sz="4" w:space="0" w:color="auto"/>
              <w:right w:val="nil"/>
            </w:tcBorders>
            <w:shd w:val="clear" w:color="auto" w:fill="auto"/>
            <w:noWrap/>
            <w:vAlign w:val="bottom"/>
            <w:hideMark/>
          </w:tcPr>
          <w:p w14:paraId="39C832B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5056056.76</w:t>
            </w:r>
          </w:p>
        </w:tc>
        <w:tc>
          <w:tcPr>
            <w:tcW w:w="283" w:type="dxa"/>
            <w:tcBorders>
              <w:top w:val="nil"/>
              <w:left w:val="single" w:sz="4" w:space="0" w:color="auto"/>
              <w:bottom w:val="nil"/>
              <w:right w:val="nil"/>
            </w:tcBorders>
            <w:shd w:val="clear" w:color="auto" w:fill="auto"/>
            <w:noWrap/>
            <w:vAlign w:val="bottom"/>
            <w:hideMark/>
          </w:tcPr>
          <w:p w14:paraId="504D765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6C27AE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310</w:t>
            </w:r>
          </w:p>
        </w:tc>
        <w:tc>
          <w:tcPr>
            <w:tcW w:w="1276" w:type="dxa"/>
            <w:tcBorders>
              <w:top w:val="nil"/>
              <w:left w:val="nil"/>
              <w:bottom w:val="single" w:sz="4" w:space="0" w:color="auto"/>
              <w:right w:val="single" w:sz="4" w:space="0" w:color="auto"/>
            </w:tcBorders>
            <w:shd w:val="clear" w:color="auto" w:fill="auto"/>
            <w:noWrap/>
            <w:vAlign w:val="bottom"/>
            <w:hideMark/>
          </w:tcPr>
          <w:p w14:paraId="2DF1640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7475621.98</w:t>
            </w:r>
          </w:p>
        </w:tc>
        <w:tc>
          <w:tcPr>
            <w:tcW w:w="992" w:type="dxa"/>
            <w:tcBorders>
              <w:top w:val="nil"/>
              <w:left w:val="nil"/>
              <w:bottom w:val="single" w:sz="4" w:space="0" w:color="auto"/>
              <w:right w:val="single" w:sz="4" w:space="0" w:color="auto"/>
            </w:tcBorders>
            <w:shd w:val="clear" w:color="auto" w:fill="auto"/>
            <w:noWrap/>
            <w:vAlign w:val="bottom"/>
            <w:hideMark/>
          </w:tcPr>
          <w:p w14:paraId="209658C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5059554.83</w:t>
            </w:r>
          </w:p>
        </w:tc>
      </w:tr>
      <w:tr w:rsidR="00B12842" w:rsidRPr="00B12842" w14:paraId="3107CC61"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59A49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58</w:t>
            </w:r>
          </w:p>
        </w:tc>
        <w:tc>
          <w:tcPr>
            <w:tcW w:w="1286" w:type="dxa"/>
            <w:tcBorders>
              <w:top w:val="nil"/>
              <w:left w:val="nil"/>
              <w:bottom w:val="single" w:sz="4" w:space="0" w:color="auto"/>
              <w:right w:val="single" w:sz="4" w:space="0" w:color="auto"/>
            </w:tcBorders>
            <w:shd w:val="clear" w:color="auto" w:fill="auto"/>
            <w:noWrap/>
            <w:vAlign w:val="bottom"/>
            <w:hideMark/>
          </w:tcPr>
          <w:p w14:paraId="0AF09C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7476880.02</w:t>
            </w:r>
          </w:p>
        </w:tc>
        <w:tc>
          <w:tcPr>
            <w:tcW w:w="1261" w:type="dxa"/>
            <w:tcBorders>
              <w:top w:val="nil"/>
              <w:left w:val="nil"/>
              <w:bottom w:val="single" w:sz="4" w:space="0" w:color="auto"/>
              <w:right w:val="single" w:sz="4" w:space="0" w:color="auto"/>
            </w:tcBorders>
            <w:shd w:val="clear" w:color="auto" w:fill="auto"/>
            <w:noWrap/>
            <w:vAlign w:val="bottom"/>
            <w:hideMark/>
          </w:tcPr>
          <w:p w14:paraId="4BC34A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5058467.47</w:t>
            </w:r>
          </w:p>
        </w:tc>
        <w:tc>
          <w:tcPr>
            <w:tcW w:w="297" w:type="dxa"/>
            <w:tcBorders>
              <w:top w:val="nil"/>
              <w:left w:val="nil"/>
              <w:bottom w:val="nil"/>
              <w:right w:val="nil"/>
            </w:tcBorders>
            <w:shd w:val="clear" w:color="auto" w:fill="auto"/>
            <w:noWrap/>
            <w:vAlign w:val="bottom"/>
            <w:hideMark/>
          </w:tcPr>
          <w:p w14:paraId="1E140A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1E14A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185</w:t>
            </w:r>
          </w:p>
        </w:tc>
        <w:tc>
          <w:tcPr>
            <w:tcW w:w="1276" w:type="dxa"/>
            <w:tcBorders>
              <w:top w:val="nil"/>
              <w:left w:val="nil"/>
              <w:bottom w:val="single" w:sz="4" w:space="0" w:color="auto"/>
              <w:right w:val="single" w:sz="4" w:space="0" w:color="auto"/>
            </w:tcBorders>
            <w:shd w:val="clear" w:color="auto" w:fill="auto"/>
            <w:noWrap/>
            <w:vAlign w:val="bottom"/>
            <w:hideMark/>
          </w:tcPr>
          <w:p w14:paraId="3AFD55F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7479766.79</w:t>
            </w:r>
          </w:p>
        </w:tc>
        <w:tc>
          <w:tcPr>
            <w:tcW w:w="1276" w:type="dxa"/>
            <w:tcBorders>
              <w:top w:val="nil"/>
              <w:left w:val="nil"/>
              <w:bottom w:val="single" w:sz="4" w:space="0" w:color="auto"/>
              <w:right w:val="nil"/>
            </w:tcBorders>
            <w:shd w:val="clear" w:color="auto" w:fill="auto"/>
            <w:noWrap/>
            <w:vAlign w:val="bottom"/>
            <w:hideMark/>
          </w:tcPr>
          <w:p w14:paraId="23D85AC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5056105.66</w:t>
            </w:r>
          </w:p>
        </w:tc>
        <w:tc>
          <w:tcPr>
            <w:tcW w:w="283" w:type="dxa"/>
            <w:tcBorders>
              <w:top w:val="nil"/>
              <w:left w:val="single" w:sz="4" w:space="0" w:color="auto"/>
              <w:bottom w:val="nil"/>
              <w:right w:val="nil"/>
            </w:tcBorders>
            <w:shd w:val="clear" w:color="auto" w:fill="auto"/>
            <w:noWrap/>
            <w:vAlign w:val="bottom"/>
            <w:hideMark/>
          </w:tcPr>
          <w:p w14:paraId="3E20221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1C7DD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311</w:t>
            </w:r>
          </w:p>
        </w:tc>
        <w:tc>
          <w:tcPr>
            <w:tcW w:w="1276" w:type="dxa"/>
            <w:tcBorders>
              <w:top w:val="nil"/>
              <w:left w:val="nil"/>
              <w:bottom w:val="single" w:sz="4" w:space="0" w:color="auto"/>
              <w:right w:val="single" w:sz="4" w:space="0" w:color="auto"/>
            </w:tcBorders>
            <w:shd w:val="clear" w:color="auto" w:fill="auto"/>
            <w:noWrap/>
            <w:vAlign w:val="bottom"/>
            <w:hideMark/>
          </w:tcPr>
          <w:p w14:paraId="1B9637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7475598.66</w:t>
            </w:r>
          </w:p>
        </w:tc>
        <w:tc>
          <w:tcPr>
            <w:tcW w:w="992" w:type="dxa"/>
            <w:tcBorders>
              <w:top w:val="nil"/>
              <w:left w:val="nil"/>
              <w:bottom w:val="single" w:sz="4" w:space="0" w:color="auto"/>
              <w:right w:val="single" w:sz="4" w:space="0" w:color="auto"/>
            </w:tcBorders>
            <w:shd w:val="clear" w:color="auto" w:fill="auto"/>
            <w:noWrap/>
            <w:vAlign w:val="bottom"/>
            <w:hideMark/>
          </w:tcPr>
          <w:p w14:paraId="6CE1E47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5059574.24</w:t>
            </w:r>
          </w:p>
        </w:tc>
      </w:tr>
      <w:tr w:rsidR="00B12842" w:rsidRPr="00B12842" w14:paraId="3CB527B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33882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59</w:t>
            </w:r>
          </w:p>
        </w:tc>
        <w:tc>
          <w:tcPr>
            <w:tcW w:w="1286" w:type="dxa"/>
            <w:tcBorders>
              <w:top w:val="nil"/>
              <w:left w:val="nil"/>
              <w:bottom w:val="single" w:sz="4" w:space="0" w:color="auto"/>
              <w:right w:val="single" w:sz="4" w:space="0" w:color="auto"/>
            </w:tcBorders>
            <w:shd w:val="clear" w:color="auto" w:fill="auto"/>
            <w:noWrap/>
            <w:vAlign w:val="bottom"/>
            <w:hideMark/>
          </w:tcPr>
          <w:p w14:paraId="7A056D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7476924.79</w:t>
            </w:r>
          </w:p>
        </w:tc>
        <w:tc>
          <w:tcPr>
            <w:tcW w:w="1261" w:type="dxa"/>
            <w:tcBorders>
              <w:top w:val="nil"/>
              <w:left w:val="nil"/>
              <w:bottom w:val="single" w:sz="4" w:space="0" w:color="auto"/>
              <w:right w:val="single" w:sz="4" w:space="0" w:color="auto"/>
            </w:tcBorders>
            <w:shd w:val="clear" w:color="auto" w:fill="auto"/>
            <w:noWrap/>
            <w:vAlign w:val="bottom"/>
            <w:hideMark/>
          </w:tcPr>
          <w:p w14:paraId="3D3B99E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5058430.14</w:t>
            </w:r>
          </w:p>
        </w:tc>
        <w:tc>
          <w:tcPr>
            <w:tcW w:w="297" w:type="dxa"/>
            <w:tcBorders>
              <w:top w:val="nil"/>
              <w:left w:val="nil"/>
              <w:bottom w:val="nil"/>
              <w:right w:val="nil"/>
            </w:tcBorders>
            <w:shd w:val="clear" w:color="auto" w:fill="auto"/>
            <w:noWrap/>
            <w:vAlign w:val="bottom"/>
            <w:hideMark/>
          </w:tcPr>
          <w:p w14:paraId="328BA19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1C3B91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186</w:t>
            </w:r>
          </w:p>
        </w:tc>
        <w:tc>
          <w:tcPr>
            <w:tcW w:w="1276" w:type="dxa"/>
            <w:tcBorders>
              <w:top w:val="nil"/>
              <w:left w:val="nil"/>
              <w:bottom w:val="single" w:sz="4" w:space="0" w:color="auto"/>
              <w:right w:val="single" w:sz="4" w:space="0" w:color="auto"/>
            </w:tcBorders>
            <w:shd w:val="clear" w:color="auto" w:fill="auto"/>
            <w:noWrap/>
            <w:vAlign w:val="bottom"/>
            <w:hideMark/>
          </w:tcPr>
          <w:p w14:paraId="3CA04B8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7479764.52</w:t>
            </w:r>
          </w:p>
        </w:tc>
        <w:tc>
          <w:tcPr>
            <w:tcW w:w="1276" w:type="dxa"/>
            <w:tcBorders>
              <w:top w:val="nil"/>
              <w:left w:val="nil"/>
              <w:bottom w:val="single" w:sz="4" w:space="0" w:color="auto"/>
              <w:right w:val="nil"/>
            </w:tcBorders>
            <w:shd w:val="clear" w:color="auto" w:fill="auto"/>
            <w:noWrap/>
            <w:vAlign w:val="bottom"/>
            <w:hideMark/>
          </w:tcPr>
          <w:p w14:paraId="6C7F09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5056107.55</w:t>
            </w:r>
          </w:p>
        </w:tc>
        <w:tc>
          <w:tcPr>
            <w:tcW w:w="283" w:type="dxa"/>
            <w:tcBorders>
              <w:top w:val="nil"/>
              <w:left w:val="single" w:sz="4" w:space="0" w:color="auto"/>
              <w:bottom w:val="nil"/>
              <w:right w:val="nil"/>
            </w:tcBorders>
            <w:shd w:val="clear" w:color="auto" w:fill="auto"/>
            <w:noWrap/>
            <w:vAlign w:val="bottom"/>
            <w:hideMark/>
          </w:tcPr>
          <w:p w14:paraId="6099BD6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50480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312</w:t>
            </w:r>
          </w:p>
        </w:tc>
        <w:tc>
          <w:tcPr>
            <w:tcW w:w="1276" w:type="dxa"/>
            <w:tcBorders>
              <w:top w:val="nil"/>
              <w:left w:val="nil"/>
              <w:bottom w:val="single" w:sz="4" w:space="0" w:color="auto"/>
              <w:right w:val="single" w:sz="4" w:space="0" w:color="auto"/>
            </w:tcBorders>
            <w:shd w:val="clear" w:color="auto" w:fill="auto"/>
            <w:noWrap/>
            <w:vAlign w:val="bottom"/>
            <w:hideMark/>
          </w:tcPr>
          <w:p w14:paraId="18C16A3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7475577.17</w:t>
            </w:r>
          </w:p>
        </w:tc>
        <w:tc>
          <w:tcPr>
            <w:tcW w:w="992" w:type="dxa"/>
            <w:tcBorders>
              <w:top w:val="nil"/>
              <w:left w:val="nil"/>
              <w:bottom w:val="single" w:sz="4" w:space="0" w:color="auto"/>
              <w:right w:val="single" w:sz="4" w:space="0" w:color="auto"/>
            </w:tcBorders>
            <w:shd w:val="clear" w:color="auto" w:fill="auto"/>
            <w:noWrap/>
            <w:vAlign w:val="bottom"/>
            <w:hideMark/>
          </w:tcPr>
          <w:p w14:paraId="4F1391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5059592.12</w:t>
            </w:r>
          </w:p>
        </w:tc>
      </w:tr>
      <w:tr w:rsidR="00B12842" w:rsidRPr="00B12842" w14:paraId="2FE2E83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C266F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60</w:t>
            </w:r>
          </w:p>
        </w:tc>
        <w:tc>
          <w:tcPr>
            <w:tcW w:w="1286" w:type="dxa"/>
            <w:tcBorders>
              <w:top w:val="nil"/>
              <w:left w:val="nil"/>
              <w:bottom w:val="single" w:sz="4" w:space="0" w:color="auto"/>
              <w:right w:val="single" w:sz="4" w:space="0" w:color="auto"/>
            </w:tcBorders>
            <w:shd w:val="clear" w:color="auto" w:fill="auto"/>
            <w:noWrap/>
            <w:vAlign w:val="bottom"/>
            <w:hideMark/>
          </w:tcPr>
          <w:p w14:paraId="18F3C0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7476969.56</w:t>
            </w:r>
          </w:p>
        </w:tc>
        <w:tc>
          <w:tcPr>
            <w:tcW w:w="1261" w:type="dxa"/>
            <w:tcBorders>
              <w:top w:val="nil"/>
              <w:left w:val="nil"/>
              <w:bottom w:val="single" w:sz="4" w:space="0" w:color="auto"/>
              <w:right w:val="single" w:sz="4" w:space="0" w:color="auto"/>
            </w:tcBorders>
            <w:shd w:val="clear" w:color="auto" w:fill="auto"/>
            <w:noWrap/>
            <w:vAlign w:val="bottom"/>
            <w:hideMark/>
          </w:tcPr>
          <w:p w14:paraId="5A2DF5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5058392.80</w:t>
            </w:r>
          </w:p>
        </w:tc>
        <w:tc>
          <w:tcPr>
            <w:tcW w:w="297" w:type="dxa"/>
            <w:tcBorders>
              <w:top w:val="nil"/>
              <w:left w:val="nil"/>
              <w:bottom w:val="nil"/>
              <w:right w:val="nil"/>
            </w:tcBorders>
            <w:shd w:val="clear" w:color="auto" w:fill="auto"/>
            <w:noWrap/>
            <w:vAlign w:val="bottom"/>
            <w:hideMark/>
          </w:tcPr>
          <w:p w14:paraId="303D7AD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19F8C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187</w:t>
            </w:r>
          </w:p>
        </w:tc>
        <w:tc>
          <w:tcPr>
            <w:tcW w:w="1276" w:type="dxa"/>
            <w:tcBorders>
              <w:top w:val="nil"/>
              <w:left w:val="nil"/>
              <w:bottom w:val="single" w:sz="4" w:space="0" w:color="auto"/>
              <w:right w:val="single" w:sz="4" w:space="0" w:color="auto"/>
            </w:tcBorders>
            <w:shd w:val="clear" w:color="auto" w:fill="auto"/>
            <w:noWrap/>
            <w:vAlign w:val="bottom"/>
            <w:hideMark/>
          </w:tcPr>
          <w:p w14:paraId="20D2CD3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7479758.79</w:t>
            </w:r>
          </w:p>
        </w:tc>
        <w:tc>
          <w:tcPr>
            <w:tcW w:w="1276" w:type="dxa"/>
            <w:tcBorders>
              <w:top w:val="nil"/>
              <w:left w:val="nil"/>
              <w:bottom w:val="single" w:sz="4" w:space="0" w:color="auto"/>
              <w:right w:val="nil"/>
            </w:tcBorders>
            <w:shd w:val="clear" w:color="auto" w:fill="auto"/>
            <w:noWrap/>
            <w:vAlign w:val="bottom"/>
            <w:hideMark/>
          </w:tcPr>
          <w:p w14:paraId="521833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5056112.35</w:t>
            </w:r>
          </w:p>
        </w:tc>
        <w:tc>
          <w:tcPr>
            <w:tcW w:w="283" w:type="dxa"/>
            <w:tcBorders>
              <w:top w:val="nil"/>
              <w:left w:val="single" w:sz="4" w:space="0" w:color="auto"/>
              <w:bottom w:val="nil"/>
              <w:right w:val="nil"/>
            </w:tcBorders>
            <w:shd w:val="clear" w:color="auto" w:fill="auto"/>
            <w:noWrap/>
            <w:vAlign w:val="bottom"/>
            <w:hideMark/>
          </w:tcPr>
          <w:p w14:paraId="057F011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58B64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313</w:t>
            </w:r>
          </w:p>
        </w:tc>
        <w:tc>
          <w:tcPr>
            <w:tcW w:w="1276" w:type="dxa"/>
            <w:tcBorders>
              <w:top w:val="nil"/>
              <w:left w:val="nil"/>
              <w:bottom w:val="single" w:sz="4" w:space="0" w:color="auto"/>
              <w:right w:val="single" w:sz="4" w:space="0" w:color="auto"/>
            </w:tcBorders>
            <w:shd w:val="clear" w:color="auto" w:fill="auto"/>
            <w:noWrap/>
            <w:vAlign w:val="bottom"/>
            <w:hideMark/>
          </w:tcPr>
          <w:p w14:paraId="0A55981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7475532.35</w:t>
            </w:r>
          </w:p>
        </w:tc>
        <w:tc>
          <w:tcPr>
            <w:tcW w:w="992" w:type="dxa"/>
            <w:tcBorders>
              <w:top w:val="nil"/>
              <w:left w:val="nil"/>
              <w:bottom w:val="single" w:sz="4" w:space="0" w:color="auto"/>
              <w:right w:val="single" w:sz="4" w:space="0" w:color="auto"/>
            </w:tcBorders>
            <w:shd w:val="clear" w:color="auto" w:fill="auto"/>
            <w:noWrap/>
            <w:vAlign w:val="bottom"/>
            <w:hideMark/>
          </w:tcPr>
          <w:p w14:paraId="10B94D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5059629.41</w:t>
            </w:r>
          </w:p>
        </w:tc>
      </w:tr>
      <w:tr w:rsidR="00B12842" w:rsidRPr="00B12842" w14:paraId="503C785F"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EF31C3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61</w:t>
            </w:r>
          </w:p>
        </w:tc>
        <w:tc>
          <w:tcPr>
            <w:tcW w:w="1286" w:type="dxa"/>
            <w:tcBorders>
              <w:top w:val="nil"/>
              <w:left w:val="nil"/>
              <w:bottom w:val="single" w:sz="4" w:space="0" w:color="auto"/>
              <w:right w:val="single" w:sz="4" w:space="0" w:color="auto"/>
            </w:tcBorders>
            <w:shd w:val="clear" w:color="auto" w:fill="auto"/>
            <w:noWrap/>
            <w:vAlign w:val="bottom"/>
            <w:hideMark/>
          </w:tcPr>
          <w:p w14:paraId="3F8F019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7476987.04</w:t>
            </w:r>
          </w:p>
        </w:tc>
        <w:tc>
          <w:tcPr>
            <w:tcW w:w="1261" w:type="dxa"/>
            <w:tcBorders>
              <w:top w:val="nil"/>
              <w:left w:val="nil"/>
              <w:bottom w:val="single" w:sz="4" w:space="0" w:color="auto"/>
              <w:right w:val="single" w:sz="4" w:space="0" w:color="auto"/>
            </w:tcBorders>
            <w:shd w:val="clear" w:color="auto" w:fill="auto"/>
            <w:noWrap/>
            <w:vAlign w:val="bottom"/>
            <w:hideMark/>
          </w:tcPr>
          <w:p w14:paraId="6C3DB96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5058378.24</w:t>
            </w:r>
          </w:p>
        </w:tc>
        <w:tc>
          <w:tcPr>
            <w:tcW w:w="297" w:type="dxa"/>
            <w:tcBorders>
              <w:top w:val="nil"/>
              <w:left w:val="nil"/>
              <w:bottom w:val="nil"/>
              <w:right w:val="nil"/>
            </w:tcBorders>
            <w:shd w:val="clear" w:color="auto" w:fill="auto"/>
            <w:noWrap/>
            <w:vAlign w:val="bottom"/>
            <w:hideMark/>
          </w:tcPr>
          <w:p w14:paraId="16FD93C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91C30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188</w:t>
            </w:r>
          </w:p>
        </w:tc>
        <w:tc>
          <w:tcPr>
            <w:tcW w:w="1276" w:type="dxa"/>
            <w:tcBorders>
              <w:top w:val="nil"/>
              <w:left w:val="nil"/>
              <w:bottom w:val="single" w:sz="4" w:space="0" w:color="auto"/>
              <w:right w:val="single" w:sz="4" w:space="0" w:color="auto"/>
            </w:tcBorders>
            <w:shd w:val="clear" w:color="auto" w:fill="auto"/>
            <w:noWrap/>
            <w:vAlign w:val="bottom"/>
            <w:hideMark/>
          </w:tcPr>
          <w:p w14:paraId="697BE48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7479719.77</w:t>
            </w:r>
          </w:p>
        </w:tc>
        <w:tc>
          <w:tcPr>
            <w:tcW w:w="1276" w:type="dxa"/>
            <w:tcBorders>
              <w:top w:val="nil"/>
              <w:left w:val="nil"/>
              <w:bottom w:val="single" w:sz="4" w:space="0" w:color="auto"/>
              <w:right w:val="nil"/>
            </w:tcBorders>
            <w:shd w:val="clear" w:color="auto" w:fill="auto"/>
            <w:noWrap/>
            <w:vAlign w:val="bottom"/>
            <w:hideMark/>
          </w:tcPr>
          <w:p w14:paraId="50FBCC3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5056144.94</w:t>
            </w:r>
          </w:p>
        </w:tc>
        <w:tc>
          <w:tcPr>
            <w:tcW w:w="283" w:type="dxa"/>
            <w:tcBorders>
              <w:top w:val="nil"/>
              <w:left w:val="single" w:sz="4" w:space="0" w:color="auto"/>
              <w:bottom w:val="nil"/>
              <w:right w:val="nil"/>
            </w:tcBorders>
            <w:shd w:val="clear" w:color="auto" w:fill="auto"/>
            <w:noWrap/>
            <w:vAlign w:val="bottom"/>
            <w:hideMark/>
          </w:tcPr>
          <w:p w14:paraId="66D62F6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1E538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314</w:t>
            </w:r>
          </w:p>
        </w:tc>
        <w:tc>
          <w:tcPr>
            <w:tcW w:w="1276" w:type="dxa"/>
            <w:tcBorders>
              <w:top w:val="nil"/>
              <w:left w:val="nil"/>
              <w:bottom w:val="single" w:sz="4" w:space="0" w:color="auto"/>
              <w:right w:val="single" w:sz="4" w:space="0" w:color="auto"/>
            </w:tcBorders>
            <w:shd w:val="clear" w:color="auto" w:fill="auto"/>
            <w:noWrap/>
            <w:vAlign w:val="bottom"/>
            <w:hideMark/>
          </w:tcPr>
          <w:p w14:paraId="11B8DF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7475509.95</w:t>
            </w:r>
          </w:p>
        </w:tc>
        <w:tc>
          <w:tcPr>
            <w:tcW w:w="992" w:type="dxa"/>
            <w:tcBorders>
              <w:top w:val="nil"/>
              <w:left w:val="nil"/>
              <w:bottom w:val="single" w:sz="4" w:space="0" w:color="auto"/>
              <w:right w:val="single" w:sz="4" w:space="0" w:color="auto"/>
            </w:tcBorders>
            <w:shd w:val="clear" w:color="auto" w:fill="auto"/>
            <w:noWrap/>
            <w:vAlign w:val="bottom"/>
            <w:hideMark/>
          </w:tcPr>
          <w:p w14:paraId="7C57D2B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5059648.05</w:t>
            </w:r>
          </w:p>
        </w:tc>
      </w:tr>
      <w:tr w:rsidR="00B12842" w:rsidRPr="00B12842" w14:paraId="208ADB8D"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AE2BAF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62</w:t>
            </w:r>
          </w:p>
        </w:tc>
        <w:tc>
          <w:tcPr>
            <w:tcW w:w="1286" w:type="dxa"/>
            <w:tcBorders>
              <w:top w:val="nil"/>
              <w:left w:val="nil"/>
              <w:bottom w:val="single" w:sz="4" w:space="0" w:color="auto"/>
              <w:right w:val="single" w:sz="4" w:space="0" w:color="auto"/>
            </w:tcBorders>
            <w:shd w:val="clear" w:color="auto" w:fill="auto"/>
            <w:noWrap/>
            <w:vAlign w:val="bottom"/>
            <w:hideMark/>
          </w:tcPr>
          <w:p w14:paraId="272A6EA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7477014.36</w:t>
            </w:r>
          </w:p>
        </w:tc>
        <w:tc>
          <w:tcPr>
            <w:tcW w:w="1261" w:type="dxa"/>
            <w:tcBorders>
              <w:top w:val="nil"/>
              <w:left w:val="nil"/>
              <w:bottom w:val="single" w:sz="4" w:space="0" w:color="auto"/>
              <w:right w:val="single" w:sz="4" w:space="0" w:color="auto"/>
            </w:tcBorders>
            <w:shd w:val="clear" w:color="auto" w:fill="auto"/>
            <w:noWrap/>
            <w:vAlign w:val="bottom"/>
            <w:hideMark/>
          </w:tcPr>
          <w:p w14:paraId="21E361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5058355.47</w:t>
            </w:r>
          </w:p>
        </w:tc>
        <w:tc>
          <w:tcPr>
            <w:tcW w:w="297" w:type="dxa"/>
            <w:tcBorders>
              <w:top w:val="nil"/>
              <w:left w:val="nil"/>
              <w:bottom w:val="nil"/>
              <w:right w:val="nil"/>
            </w:tcBorders>
            <w:shd w:val="clear" w:color="auto" w:fill="auto"/>
            <w:noWrap/>
            <w:vAlign w:val="bottom"/>
            <w:hideMark/>
          </w:tcPr>
          <w:p w14:paraId="2B13956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958322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189</w:t>
            </w:r>
          </w:p>
        </w:tc>
        <w:tc>
          <w:tcPr>
            <w:tcW w:w="1276" w:type="dxa"/>
            <w:tcBorders>
              <w:top w:val="nil"/>
              <w:left w:val="nil"/>
              <w:bottom w:val="single" w:sz="4" w:space="0" w:color="auto"/>
              <w:right w:val="single" w:sz="4" w:space="0" w:color="auto"/>
            </w:tcBorders>
            <w:shd w:val="clear" w:color="auto" w:fill="auto"/>
            <w:noWrap/>
            <w:vAlign w:val="bottom"/>
            <w:hideMark/>
          </w:tcPr>
          <w:p w14:paraId="37895E9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7479675.03</w:t>
            </w:r>
          </w:p>
        </w:tc>
        <w:tc>
          <w:tcPr>
            <w:tcW w:w="1276" w:type="dxa"/>
            <w:tcBorders>
              <w:top w:val="nil"/>
              <w:left w:val="nil"/>
              <w:bottom w:val="single" w:sz="4" w:space="0" w:color="auto"/>
              <w:right w:val="nil"/>
            </w:tcBorders>
            <w:shd w:val="clear" w:color="auto" w:fill="auto"/>
            <w:noWrap/>
            <w:vAlign w:val="bottom"/>
            <w:hideMark/>
          </w:tcPr>
          <w:p w14:paraId="2BFF48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5056182.33</w:t>
            </w:r>
          </w:p>
        </w:tc>
        <w:tc>
          <w:tcPr>
            <w:tcW w:w="283" w:type="dxa"/>
            <w:tcBorders>
              <w:top w:val="nil"/>
              <w:left w:val="single" w:sz="4" w:space="0" w:color="auto"/>
              <w:bottom w:val="nil"/>
              <w:right w:val="nil"/>
            </w:tcBorders>
            <w:shd w:val="clear" w:color="auto" w:fill="auto"/>
            <w:noWrap/>
            <w:vAlign w:val="bottom"/>
            <w:hideMark/>
          </w:tcPr>
          <w:p w14:paraId="7B9FBBD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9F729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315</w:t>
            </w:r>
          </w:p>
        </w:tc>
        <w:tc>
          <w:tcPr>
            <w:tcW w:w="1276" w:type="dxa"/>
            <w:tcBorders>
              <w:top w:val="nil"/>
              <w:left w:val="nil"/>
              <w:bottom w:val="single" w:sz="4" w:space="0" w:color="auto"/>
              <w:right w:val="single" w:sz="4" w:space="0" w:color="auto"/>
            </w:tcBorders>
            <w:shd w:val="clear" w:color="auto" w:fill="auto"/>
            <w:noWrap/>
            <w:vAlign w:val="bottom"/>
            <w:hideMark/>
          </w:tcPr>
          <w:p w14:paraId="59EF16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7475487.56</w:t>
            </w:r>
          </w:p>
        </w:tc>
        <w:tc>
          <w:tcPr>
            <w:tcW w:w="992" w:type="dxa"/>
            <w:tcBorders>
              <w:top w:val="nil"/>
              <w:left w:val="nil"/>
              <w:bottom w:val="single" w:sz="4" w:space="0" w:color="auto"/>
              <w:right w:val="single" w:sz="4" w:space="0" w:color="auto"/>
            </w:tcBorders>
            <w:shd w:val="clear" w:color="auto" w:fill="auto"/>
            <w:noWrap/>
            <w:vAlign w:val="bottom"/>
            <w:hideMark/>
          </w:tcPr>
          <w:p w14:paraId="444184A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5059666.72</w:t>
            </w:r>
          </w:p>
        </w:tc>
      </w:tr>
      <w:tr w:rsidR="00B12842" w:rsidRPr="00B12842" w14:paraId="422C38F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A1584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63</w:t>
            </w:r>
          </w:p>
        </w:tc>
        <w:tc>
          <w:tcPr>
            <w:tcW w:w="1286" w:type="dxa"/>
            <w:tcBorders>
              <w:top w:val="nil"/>
              <w:left w:val="nil"/>
              <w:bottom w:val="single" w:sz="4" w:space="0" w:color="auto"/>
              <w:right w:val="single" w:sz="4" w:space="0" w:color="auto"/>
            </w:tcBorders>
            <w:shd w:val="clear" w:color="auto" w:fill="auto"/>
            <w:noWrap/>
            <w:vAlign w:val="bottom"/>
            <w:hideMark/>
          </w:tcPr>
          <w:p w14:paraId="769242A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7477059.11</w:t>
            </w:r>
          </w:p>
        </w:tc>
        <w:tc>
          <w:tcPr>
            <w:tcW w:w="1261" w:type="dxa"/>
            <w:tcBorders>
              <w:top w:val="nil"/>
              <w:left w:val="nil"/>
              <w:bottom w:val="single" w:sz="4" w:space="0" w:color="auto"/>
              <w:right w:val="single" w:sz="4" w:space="0" w:color="auto"/>
            </w:tcBorders>
            <w:shd w:val="clear" w:color="auto" w:fill="auto"/>
            <w:noWrap/>
            <w:vAlign w:val="bottom"/>
            <w:hideMark/>
          </w:tcPr>
          <w:p w14:paraId="641465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5058318.14</w:t>
            </w:r>
          </w:p>
        </w:tc>
        <w:tc>
          <w:tcPr>
            <w:tcW w:w="297" w:type="dxa"/>
            <w:tcBorders>
              <w:top w:val="nil"/>
              <w:left w:val="nil"/>
              <w:bottom w:val="nil"/>
              <w:right w:val="nil"/>
            </w:tcBorders>
            <w:shd w:val="clear" w:color="auto" w:fill="auto"/>
            <w:noWrap/>
            <w:vAlign w:val="bottom"/>
            <w:hideMark/>
          </w:tcPr>
          <w:p w14:paraId="7D7B2FA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9E07A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190</w:t>
            </w:r>
          </w:p>
        </w:tc>
        <w:tc>
          <w:tcPr>
            <w:tcW w:w="1276" w:type="dxa"/>
            <w:tcBorders>
              <w:top w:val="nil"/>
              <w:left w:val="nil"/>
              <w:bottom w:val="single" w:sz="4" w:space="0" w:color="auto"/>
              <w:right w:val="single" w:sz="4" w:space="0" w:color="auto"/>
            </w:tcBorders>
            <w:shd w:val="clear" w:color="auto" w:fill="auto"/>
            <w:noWrap/>
            <w:vAlign w:val="bottom"/>
            <w:hideMark/>
          </w:tcPr>
          <w:p w14:paraId="33C0CB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7479585.07</w:t>
            </w:r>
          </w:p>
        </w:tc>
        <w:tc>
          <w:tcPr>
            <w:tcW w:w="1276" w:type="dxa"/>
            <w:tcBorders>
              <w:top w:val="nil"/>
              <w:left w:val="nil"/>
              <w:bottom w:val="single" w:sz="4" w:space="0" w:color="auto"/>
              <w:right w:val="nil"/>
            </w:tcBorders>
            <w:shd w:val="clear" w:color="auto" w:fill="auto"/>
            <w:noWrap/>
            <w:vAlign w:val="bottom"/>
            <w:hideMark/>
          </w:tcPr>
          <w:p w14:paraId="0647991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5056257.48</w:t>
            </w:r>
          </w:p>
        </w:tc>
        <w:tc>
          <w:tcPr>
            <w:tcW w:w="283" w:type="dxa"/>
            <w:tcBorders>
              <w:top w:val="nil"/>
              <w:left w:val="single" w:sz="4" w:space="0" w:color="auto"/>
              <w:bottom w:val="nil"/>
              <w:right w:val="nil"/>
            </w:tcBorders>
            <w:shd w:val="clear" w:color="auto" w:fill="auto"/>
            <w:noWrap/>
            <w:vAlign w:val="bottom"/>
            <w:hideMark/>
          </w:tcPr>
          <w:p w14:paraId="03C7DD9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58BECF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316</w:t>
            </w:r>
          </w:p>
        </w:tc>
        <w:tc>
          <w:tcPr>
            <w:tcW w:w="1276" w:type="dxa"/>
            <w:tcBorders>
              <w:top w:val="nil"/>
              <w:left w:val="nil"/>
              <w:bottom w:val="single" w:sz="4" w:space="0" w:color="auto"/>
              <w:right w:val="single" w:sz="4" w:space="0" w:color="auto"/>
            </w:tcBorders>
            <w:shd w:val="clear" w:color="auto" w:fill="auto"/>
            <w:noWrap/>
            <w:vAlign w:val="bottom"/>
            <w:hideMark/>
          </w:tcPr>
          <w:p w14:paraId="040E07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7475465.19</w:t>
            </w:r>
          </w:p>
        </w:tc>
        <w:tc>
          <w:tcPr>
            <w:tcW w:w="992" w:type="dxa"/>
            <w:tcBorders>
              <w:top w:val="nil"/>
              <w:left w:val="nil"/>
              <w:bottom w:val="single" w:sz="4" w:space="0" w:color="auto"/>
              <w:right w:val="single" w:sz="4" w:space="0" w:color="auto"/>
            </w:tcBorders>
            <w:shd w:val="clear" w:color="auto" w:fill="auto"/>
            <w:noWrap/>
            <w:vAlign w:val="bottom"/>
            <w:hideMark/>
          </w:tcPr>
          <w:p w14:paraId="295522F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5059685.40</w:t>
            </w:r>
          </w:p>
        </w:tc>
      </w:tr>
      <w:tr w:rsidR="00B12842" w:rsidRPr="00B12842" w14:paraId="7A3D4A3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59191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64</w:t>
            </w:r>
          </w:p>
        </w:tc>
        <w:tc>
          <w:tcPr>
            <w:tcW w:w="1286" w:type="dxa"/>
            <w:tcBorders>
              <w:top w:val="nil"/>
              <w:left w:val="nil"/>
              <w:bottom w:val="single" w:sz="4" w:space="0" w:color="auto"/>
              <w:right w:val="single" w:sz="4" w:space="0" w:color="auto"/>
            </w:tcBorders>
            <w:shd w:val="clear" w:color="auto" w:fill="auto"/>
            <w:noWrap/>
            <w:vAlign w:val="bottom"/>
            <w:hideMark/>
          </w:tcPr>
          <w:p w14:paraId="2C86CEF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7477103.88</w:t>
            </w:r>
          </w:p>
        </w:tc>
        <w:tc>
          <w:tcPr>
            <w:tcW w:w="1261" w:type="dxa"/>
            <w:tcBorders>
              <w:top w:val="nil"/>
              <w:left w:val="nil"/>
              <w:bottom w:val="single" w:sz="4" w:space="0" w:color="auto"/>
              <w:right w:val="single" w:sz="4" w:space="0" w:color="auto"/>
            </w:tcBorders>
            <w:shd w:val="clear" w:color="auto" w:fill="auto"/>
            <w:noWrap/>
            <w:vAlign w:val="bottom"/>
            <w:hideMark/>
          </w:tcPr>
          <w:p w14:paraId="4ABD89F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5058280.81</w:t>
            </w:r>
          </w:p>
        </w:tc>
        <w:tc>
          <w:tcPr>
            <w:tcW w:w="297" w:type="dxa"/>
            <w:tcBorders>
              <w:top w:val="nil"/>
              <w:left w:val="nil"/>
              <w:bottom w:val="nil"/>
              <w:right w:val="nil"/>
            </w:tcBorders>
            <w:shd w:val="clear" w:color="auto" w:fill="auto"/>
            <w:noWrap/>
            <w:vAlign w:val="bottom"/>
            <w:hideMark/>
          </w:tcPr>
          <w:p w14:paraId="64623B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8D5EC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191</w:t>
            </w:r>
          </w:p>
        </w:tc>
        <w:tc>
          <w:tcPr>
            <w:tcW w:w="1276" w:type="dxa"/>
            <w:tcBorders>
              <w:top w:val="nil"/>
              <w:left w:val="nil"/>
              <w:bottom w:val="single" w:sz="4" w:space="0" w:color="auto"/>
              <w:right w:val="single" w:sz="4" w:space="0" w:color="auto"/>
            </w:tcBorders>
            <w:shd w:val="clear" w:color="auto" w:fill="auto"/>
            <w:noWrap/>
            <w:vAlign w:val="bottom"/>
            <w:hideMark/>
          </w:tcPr>
          <w:p w14:paraId="757A68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7479576.83</w:t>
            </w:r>
          </w:p>
        </w:tc>
        <w:tc>
          <w:tcPr>
            <w:tcW w:w="1276" w:type="dxa"/>
            <w:tcBorders>
              <w:top w:val="nil"/>
              <w:left w:val="nil"/>
              <w:bottom w:val="single" w:sz="4" w:space="0" w:color="auto"/>
              <w:right w:val="nil"/>
            </w:tcBorders>
            <w:shd w:val="clear" w:color="auto" w:fill="auto"/>
            <w:noWrap/>
            <w:vAlign w:val="bottom"/>
            <w:hideMark/>
          </w:tcPr>
          <w:p w14:paraId="73F7113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5056264.37</w:t>
            </w:r>
          </w:p>
        </w:tc>
        <w:tc>
          <w:tcPr>
            <w:tcW w:w="283" w:type="dxa"/>
            <w:tcBorders>
              <w:top w:val="nil"/>
              <w:left w:val="single" w:sz="4" w:space="0" w:color="auto"/>
              <w:bottom w:val="nil"/>
              <w:right w:val="nil"/>
            </w:tcBorders>
            <w:shd w:val="clear" w:color="auto" w:fill="auto"/>
            <w:noWrap/>
            <w:vAlign w:val="bottom"/>
            <w:hideMark/>
          </w:tcPr>
          <w:p w14:paraId="685D52D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F40AB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317</w:t>
            </w:r>
          </w:p>
        </w:tc>
        <w:tc>
          <w:tcPr>
            <w:tcW w:w="1276" w:type="dxa"/>
            <w:tcBorders>
              <w:top w:val="nil"/>
              <w:left w:val="nil"/>
              <w:bottom w:val="single" w:sz="4" w:space="0" w:color="auto"/>
              <w:right w:val="single" w:sz="4" w:space="0" w:color="auto"/>
            </w:tcBorders>
            <w:shd w:val="clear" w:color="auto" w:fill="auto"/>
            <w:noWrap/>
            <w:vAlign w:val="bottom"/>
            <w:hideMark/>
          </w:tcPr>
          <w:p w14:paraId="4F113D9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7475442.84</w:t>
            </w:r>
          </w:p>
        </w:tc>
        <w:tc>
          <w:tcPr>
            <w:tcW w:w="992" w:type="dxa"/>
            <w:tcBorders>
              <w:top w:val="nil"/>
              <w:left w:val="nil"/>
              <w:bottom w:val="single" w:sz="4" w:space="0" w:color="auto"/>
              <w:right w:val="single" w:sz="4" w:space="0" w:color="auto"/>
            </w:tcBorders>
            <w:shd w:val="clear" w:color="auto" w:fill="auto"/>
            <w:noWrap/>
            <w:vAlign w:val="bottom"/>
            <w:hideMark/>
          </w:tcPr>
          <w:p w14:paraId="637428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5059704.11</w:t>
            </w:r>
          </w:p>
        </w:tc>
      </w:tr>
      <w:tr w:rsidR="00B12842" w:rsidRPr="00B12842" w14:paraId="07F9012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C54A59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65</w:t>
            </w:r>
          </w:p>
        </w:tc>
        <w:tc>
          <w:tcPr>
            <w:tcW w:w="1286" w:type="dxa"/>
            <w:tcBorders>
              <w:top w:val="nil"/>
              <w:left w:val="nil"/>
              <w:bottom w:val="single" w:sz="4" w:space="0" w:color="auto"/>
              <w:right w:val="single" w:sz="4" w:space="0" w:color="auto"/>
            </w:tcBorders>
            <w:shd w:val="clear" w:color="auto" w:fill="auto"/>
            <w:noWrap/>
            <w:vAlign w:val="bottom"/>
            <w:hideMark/>
          </w:tcPr>
          <w:p w14:paraId="7661D0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7477148.65</w:t>
            </w:r>
          </w:p>
        </w:tc>
        <w:tc>
          <w:tcPr>
            <w:tcW w:w="1261" w:type="dxa"/>
            <w:tcBorders>
              <w:top w:val="nil"/>
              <w:left w:val="nil"/>
              <w:bottom w:val="single" w:sz="4" w:space="0" w:color="auto"/>
              <w:right w:val="single" w:sz="4" w:space="0" w:color="auto"/>
            </w:tcBorders>
            <w:shd w:val="clear" w:color="auto" w:fill="auto"/>
            <w:noWrap/>
            <w:vAlign w:val="bottom"/>
            <w:hideMark/>
          </w:tcPr>
          <w:p w14:paraId="2184AF8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5058243.48</w:t>
            </w:r>
          </w:p>
        </w:tc>
        <w:tc>
          <w:tcPr>
            <w:tcW w:w="297" w:type="dxa"/>
            <w:tcBorders>
              <w:top w:val="nil"/>
              <w:left w:val="nil"/>
              <w:bottom w:val="nil"/>
              <w:right w:val="nil"/>
            </w:tcBorders>
            <w:shd w:val="clear" w:color="auto" w:fill="auto"/>
            <w:noWrap/>
            <w:vAlign w:val="bottom"/>
            <w:hideMark/>
          </w:tcPr>
          <w:p w14:paraId="7A4E72D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E9836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192</w:t>
            </w:r>
          </w:p>
        </w:tc>
        <w:tc>
          <w:tcPr>
            <w:tcW w:w="1276" w:type="dxa"/>
            <w:tcBorders>
              <w:top w:val="nil"/>
              <w:left w:val="nil"/>
              <w:bottom w:val="single" w:sz="4" w:space="0" w:color="auto"/>
              <w:right w:val="single" w:sz="4" w:space="0" w:color="auto"/>
            </w:tcBorders>
            <w:shd w:val="clear" w:color="auto" w:fill="auto"/>
            <w:noWrap/>
            <w:vAlign w:val="bottom"/>
            <w:hideMark/>
          </w:tcPr>
          <w:p w14:paraId="20695C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7479565.20</w:t>
            </w:r>
          </w:p>
        </w:tc>
        <w:tc>
          <w:tcPr>
            <w:tcW w:w="1276" w:type="dxa"/>
            <w:tcBorders>
              <w:top w:val="nil"/>
              <w:left w:val="nil"/>
              <w:bottom w:val="single" w:sz="4" w:space="0" w:color="auto"/>
              <w:right w:val="nil"/>
            </w:tcBorders>
            <w:shd w:val="clear" w:color="auto" w:fill="auto"/>
            <w:noWrap/>
            <w:vAlign w:val="bottom"/>
            <w:hideMark/>
          </w:tcPr>
          <w:p w14:paraId="051D03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5056274.09</w:t>
            </w:r>
          </w:p>
        </w:tc>
        <w:tc>
          <w:tcPr>
            <w:tcW w:w="283" w:type="dxa"/>
            <w:tcBorders>
              <w:top w:val="nil"/>
              <w:left w:val="single" w:sz="4" w:space="0" w:color="auto"/>
              <w:bottom w:val="nil"/>
              <w:right w:val="nil"/>
            </w:tcBorders>
            <w:shd w:val="clear" w:color="auto" w:fill="auto"/>
            <w:noWrap/>
            <w:vAlign w:val="bottom"/>
            <w:hideMark/>
          </w:tcPr>
          <w:p w14:paraId="45107EBD"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4DAEF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318</w:t>
            </w:r>
          </w:p>
        </w:tc>
        <w:tc>
          <w:tcPr>
            <w:tcW w:w="1276" w:type="dxa"/>
            <w:tcBorders>
              <w:top w:val="nil"/>
              <w:left w:val="nil"/>
              <w:bottom w:val="single" w:sz="4" w:space="0" w:color="auto"/>
              <w:right w:val="single" w:sz="4" w:space="0" w:color="auto"/>
            </w:tcBorders>
            <w:shd w:val="clear" w:color="auto" w:fill="auto"/>
            <w:noWrap/>
            <w:vAlign w:val="bottom"/>
            <w:hideMark/>
          </w:tcPr>
          <w:p w14:paraId="7E314EB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7475398.19</w:t>
            </w:r>
          </w:p>
        </w:tc>
        <w:tc>
          <w:tcPr>
            <w:tcW w:w="992" w:type="dxa"/>
            <w:tcBorders>
              <w:top w:val="nil"/>
              <w:left w:val="nil"/>
              <w:bottom w:val="single" w:sz="4" w:space="0" w:color="auto"/>
              <w:right w:val="single" w:sz="4" w:space="0" w:color="auto"/>
            </w:tcBorders>
            <w:shd w:val="clear" w:color="auto" w:fill="auto"/>
            <w:noWrap/>
            <w:vAlign w:val="bottom"/>
            <w:hideMark/>
          </w:tcPr>
          <w:p w14:paraId="44A4F93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5059741.60</w:t>
            </w:r>
          </w:p>
        </w:tc>
      </w:tr>
      <w:tr w:rsidR="00B12842" w:rsidRPr="00B12842" w14:paraId="5BC04E3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6AE170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66</w:t>
            </w:r>
          </w:p>
        </w:tc>
        <w:tc>
          <w:tcPr>
            <w:tcW w:w="1286" w:type="dxa"/>
            <w:tcBorders>
              <w:top w:val="nil"/>
              <w:left w:val="nil"/>
              <w:bottom w:val="single" w:sz="4" w:space="0" w:color="auto"/>
              <w:right w:val="single" w:sz="4" w:space="0" w:color="auto"/>
            </w:tcBorders>
            <w:shd w:val="clear" w:color="auto" w:fill="auto"/>
            <w:noWrap/>
            <w:vAlign w:val="bottom"/>
            <w:hideMark/>
          </w:tcPr>
          <w:p w14:paraId="0FB623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7477193.43</w:t>
            </w:r>
          </w:p>
        </w:tc>
        <w:tc>
          <w:tcPr>
            <w:tcW w:w="1261" w:type="dxa"/>
            <w:tcBorders>
              <w:top w:val="nil"/>
              <w:left w:val="nil"/>
              <w:bottom w:val="single" w:sz="4" w:space="0" w:color="auto"/>
              <w:right w:val="single" w:sz="4" w:space="0" w:color="auto"/>
            </w:tcBorders>
            <w:shd w:val="clear" w:color="auto" w:fill="auto"/>
            <w:noWrap/>
            <w:vAlign w:val="bottom"/>
            <w:hideMark/>
          </w:tcPr>
          <w:p w14:paraId="597F11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5058206.15</w:t>
            </w:r>
          </w:p>
        </w:tc>
        <w:tc>
          <w:tcPr>
            <w:tcW w:w="297" w:type="dxa"/>
            <w:tcBorders>
              <w:top w:val="nil"/>
              <w:left w:val="nil"/>
              <w:bottom w:val="nil"/>
              <w:right w:val="nil"/>
            </w:tcBorders>
            <w:shd w:val="clear" w:color="auto" w:fill="auto"/>
            <w:noWrap/>
            <w:vAlign w:val="bottom"/>
            <w:hideMark/>
          </w:tcPr>
          <w:p w14:paraId="7ADB7C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138CB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193</w:t>
            </w:r>
          </w:p>
        </w:tc>
        <w:tc>
          <w:tcPr>
            <w:tcW w:w="1276" w:type="dxa"/>
            <w:tcBorders>
              <w:top w:val="nil"/>
              <w:left w:val="nil"/>
              <w:bottom w:val="single" w:sz="4" w:space="0" w:color="auto"/>
              <w:right w:val="single" w:sz="4" w:space="0" w:color="auto"/>
            </w:tcBorders>
            <w:shd w:val="clear" w:color="auto" w:fill="auto"/>
            <w:noWrap/>
            <w:vAlign w:val="bottom"/>
            <w:hideMark/>
          </w:tcPr>
          <w:p w14:paraId="0AEB99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7479555.75</w:t>
            </w:r>
          </w:p>
        </w:tc>
        <w:tc>
          <w:tcPr>
            <w:tcW w:w="1276" w:type="dxa"/>
            <w:tcBorders>
              <w:top w:val="nil"/>
              <w:left w:val="nil"/>
              <w:bottom w:val="single" w:sz="4" w:space="0" w:color="auto"/>
              <w:right w:val="nil"/>
            </w:tcBorders>
            <w:shd w:val="clear" w:color="auto" w:fill="auto"/>
            <w:noWrap/>
            <w:vAlign w:val="bottom"/>
            <w:hideMark/>
          </w:tcPr>
          <w:p w14:paraId="0B5E27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5056281.99</w:t>
            </w:r>
          </w:p>
        </w:tc>
        <w:tc>
          <w:tcPr>
            <w:tcW w:w="283" w:type="dxa"/>
            <w:tcBorders>
              <w:top w:val="nil"/>
              <w:left w:val="single" w:sz="4" w:space="0" w:color="auto"/>
              <w:bottom w:val="nil"/>
              <w:right w:val="nil"/>
            </w:tcBorders>
            <w:shd w:val="clear" w:color="auto" w:fill="auto"/>
            <w:noWrap/>
            <w:vAlign w:val="bottom"/>
            <w:hideMark/>
          </w:tcPr>
          <w:p w14:paraId="3612FA2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113016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319</w:t>
            </w:r>
          </w:p>
        </w:tc>
        <w:tc>
          <w:tcPr>
            <w:tcW w:w="1276" w:type="dxa"/>
            <w:tcBorders>
              <w:top w:val="nil"/>
              <w:left w:val="nil"/>
              <w:bottom w:val="single" w:sz="4" w:space="0" w:color="auto"/>
              <w:right w:val="single" w:sz="4" w:space="0" w:color="auto"/>
            </w:tcBorders>
            <w:shd w:val="clear" w:color="auto" w:fill="auto"/>
            <w:noWrap/>
            <w:vAlign w:val="bottom"/>
            <w:hideMark/>
          </w:tcPr>
          <w:p w14:paraId="2129D3D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7475353.26</w:t>
            </w:r>
          </w:p>
        </w:tc>
        <w:tc>
          <w:tcPr>
            <w:tcW w:w="992" w:type="dxa"/>
            <w:tcBorders>
              <w:top w:val="nil"/>
              <w:left w:val="nil"/>
              <w:bottom w:val="single" w:sz="4" w:space="0" w:color="auto"/>
              <w:right w:val="single" w:sz="4" w:space="0" w:color="auto"/>
            </w:tcBorders>
            <w:shd w:val="clear" w:color="auto" w:fill="auto"/>
            <w:noWrap/>
            <w:vAlign w:val="bottom"/>
            <w:hideMark/>
          </w:tcPr>
          <w:p w14:paraId="5CAFB50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5059779.29</w:t>
            </w:r>
          </w:p>
        </w:tc>
      </w:tr>
      <w:tr w:rsidR="00B12842" w:rsidRPr="00B12842" w14:paraId="7B36714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B85862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67</w:t>
            </w:r>
          </w:p>
        </w:tc>
        <w:tc>
          <w:tcPr>
            <w:tcW w:w="1286" w:type="dxa"/>
            <w:tcBorders>
              <w:top w:val="nil"/>
              <w:left w:val="nil"/>
              <w:bottom w:val="single" w:sz="4" w:space="0" w:color="auto"/>
              <w:right w:val="single" w:sz="4" w:space="0" w:color="auto"/>
            </w:tcBorders>
            <w:shd w:val="clear" w:color="auto" w:fill="auto"/>
            <w:noWrap/>
            <w:vAlign w:val="bottom"/>
            <w:hideMark/>
          </w:tcPr>
          <w:p w14:paraId="4C7918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7477215.81</w:t>
            </w:r>
          </w:p>
        </w:tc>
        <w:tc>
          <w:tcPr>
            <w:tcW w:w="1261" w:type="dxa"/>
            <w:tcBorders>
              <w:top w:val="nil"/>
              <w:left w:val="nil"/>
              <w:bottom w:val="single" w:sz="4" w:space="0" w:color="auto"/>
              <w:right w:val="single" w:sz="4" w:space="0" w:color="auto"/>
            </w:tcBorders>
            <w:shd w:val="clear" w:color="auto" w:fill="auto"/>
            <w:noWrap/>
            <w:vAlign w:val="bottom"/>
            <w:hideMark/>
          </w:tcPr>
          <w:p w14:paraId="5CBE3F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5058187.50</w:t>
            </w:r>
          </w:p>
        </w:tc>
        <w:tc>
          <w:tcPr>
            <w:tcW w:w="297" w:type="dxa"/>
            <w:tcBorders>
              <w:top w:val="nil"/>
              <w:left w:val="nil"/>
              <w:bottom w:val="nil"/>
              <w:right w:val="nil"/>
            </w:tcBorders>
            <w:shd w:val="clear" w:color="auto" w:fill="auto"/>
            <w:noWrap/>
            <w:vAlign w:val="bottom"/>
            <w:hideMark/>
          </w:tcPr>
          <w:p w14:paraId="098F22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32A49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194</w:t>
            </w:r>
          </w:p>
        </w:tc>
        <w:tc>
          <w:tcPr>
            <w:tcW w:w="1276" w:type="dxa"/>
            <w:tcBorders>
              <w:top w:val="nil"/>
              <w:left w:val="nil"/>
              <w:bottom w:val="single" w:sz="4" w:space="0" w:color="auto"/>
              <w:right w:val="single" w:sz="4" w:space="0" w:color="auto"/>
            </w:tcBorders>
            <w:shd w:val="clear" w:color="auto" w:fill="auto"/>
            <w:noWrap/>
            <w:vAlign w:val="bottom"/>
            <w:hideMark/>
          </w:tcPr>
          <w:p w14:paraId="1864193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7479511.01</w:t>
            </w:r>
          </w:p>
        </w:tc>
        <w:tc>
          <w:tcPr>
            <w:tcW w:w="1276" w:type="dxa"/>
            <w:tcBorders>
              <w:top w:val="nil"/>
              <w:left w:val="nil"/>
              <w:bottom w:val="single" w:sz="4" w:space="0" w:color="auto"/>
              <w:right w:val="nil"/>
            </w:tcBorders>
            <w:shd w:val="clear" w:color="auto" w:fill="auto"/>
            <w:noWrap/>
            <w:vAlign w:val="bottom"/>
            <w:hideMark/>
          </w:tcPr>
          <w:p w14:paraId="53282B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5056319.37</w:t>
            </w:r>
          </w:p>
        </w:tc>
        <w:tc>
          <w:tcPr>
            <w:tcW w:w="283" w:type="dxa"/>
            <w:tcBorders>
              <w:top w:val="nil"/>
              <w:left w:val="single" w:sz="4" w:space="0" w:color="auto"/>
              <w:bottom w:val="nil"/>
              <w:right w:val="nil"/>
            </w:tcBorders>
            <w:shd w:val="clear" w:color="auto" w:fill="auto"/>
            <w:noWrap/>
            <w:vAlign w:val="bottom"/>
            <w:hideMark/>
          </w:tcPr>
          <w:p w14:paraId="4712C88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6A481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320</w:t>
            </w:r>
          </w:p>
        </w:tc>
        <w:tc>
          <w:tcPr>
            <w:tcW w:w="1276" w:type="dxa"/>
            <w:tcBorders>
              <w:top w:val="nil"/>
              <w:left w:val="nil"/>
              <w:bottom w:val="single" w:sz="4" w:space="0" w:color="auto"/>
              <w:right w:val="single" w:sz="4" w:space="0" w:color="auto"/>
            </w:tcBorders>
            <w:shd w:val="clear" w:color="auto" w:fill="auto"/>
            <w:noWrap/>
            <w:vAlign w:val="bottom"/>
            <w:hideMark/>
          </w:tcPr>
          <w:p w14:paraId="6019E7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7475307.22</w:t>
            </w:r>
          </w:p>
        </w:tc>
        <w:tc>
          <w:tcPr>
            <w:tcW w:w="992" w:type="dxa"/>
            <w:tcBorders>
              <w:top w:val="nil"/>
              <w:left w:val="nil"/>
              <w:bottom w:val="single" w:sz="4" w:space="0" w:color="auto"/>
              <w:right w:val="single" w:sz="4" w:space="0" w:color="auto"/>
            </w:tcBorders>
            <w:shd w:val="clear" w:color="auto" w:fill="auto"/>
            <w:noWrap/>
            <w:vAlign w:val="bottom"/>
            <w:hideMark/>
          </w:tcPr>
          <w:p w14:paraId="5CD890C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5059814.54</w:t>
            </w:r>
          </w:p>
        </w:tc>
      </w:tr>
      <w:tr w:rsidR="00B12842" w:rsidRPr="00B12842" w14:paraId="6173C76A"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2A505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lastRenderedPageBreak/>
              <w:t>68</w:t>
            </w:r>
          </w:p>
        </w:tc>
        <w:tc>
          <w:tcPr>
            <w:tcW w:w="1286" w:type="dxa"/>
            <w:tcBorders>
              <w:top w:val="nil"/>
              <w:left w:val="nil"/>
              <w:bottom w:val="single" w:sz="4" w:space="0" w:color="auto"/>
              <w:right w:val="single" w:sz="4" w:space="0" w:color="auto"/>
            </w:tcBorders>
            <w:shd w:val="clear" w:color="auto" w:fill="auto"/>
            <w:noWrap/>
            <w:vAlign w:val="bottom"/>
            <w:hideMark/>
          </w:tcPr>
          <w:p w14:paraId="3FD726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7477227.00</w:t>
            </w:r>
          </w:p>
        </w:tc>
        <w:tc>
          <w:tcPr>
            <w:tcW w:w="1261" w:type="dxa"/>
            <w:tcBorders>
              <w:top w:val="nil"/>
              <w:left w:val="nil"/>
              <w:bottom w:val="single" w:sz="4" w:space="0" w:color="auto"/>
              <w:right w:val="single" w:sz="4" w:space="0" w:color="auto"/>
            </w:tcBorders>
            <w:shd w:val="clear" w:color="auto" w:fill="auto"/>
            <w:noWrap/>
            <w:vAlign w:val="bottom"/>
            <w:hideMark/>
          </w:tcPr>
          <w:p w14:paraId="3BE310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5058178.16</w:t>
            </w:r>
          </w:p>
        </w:tc>
        <w:tc>
          <w:tcPr>
            <w:tcW w:w="297" w:type="dxa"/>
            <w:tcBorders>
              <w:top w:val="nil"/>
              <w:left w:val="nil"/>
              <w:bottom w:val="nil"/>
              <w:right w:val="nil"/>
            </w:tcBorders>
            <w:shd w:val="clear" w:color="auto" w:fill="auto"/>
            <w:noWrap/>
            <w:vAlign w:val="bottom"/>
            <w:hideMark/>
          </w:tcPr>
          <w:p w14:paraId="10FC37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6E8C8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195</w:t>
            </w:r>
          </w:p>
        </w:tc>
        <w:tc>
          <w:tcPr>
            <w:tcW w:w="1276" w:type="dxa"/>
            <w:tcBorders>
              <w:top w:val="nil"/>
              <w:left w:val="nil"/>
              <w:bottom w:val="single" w:sz="4" w:space="0" w:color="auto"/>
              <w:right w:val="single" w:sz="4" w:space="0" w:color="auto"/>
            </w:tcBorders>
            <w:shd w:val="clear" w:color="auto" w:fill="auto"/>
            <w:noWrap/>
            <w:vAlign w:val="bottom"/>
            <w:hideMark/>
          </w:tcPr>
          <w:p w14:paraId="1B7190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7479466.28</w:t>
            </w:r>
          </w:p>
        </w:tc>
        <w:tc>
          <w:tcPr>
            <w:tcW w:w="1276" w:type="dxa"/>
            <w:tcBorders>
              <w:top w:val="nil"/>
              <w:left w:val="nil"/>
              <w:bottom w:val="single" w:sz="4" w:space="0" w:color="auto"/>
              <w:right w:val="nil"/>
            </w:tcBorders>
            <w:shd w:val="clear" w:color="auto" w:fill="auto"/>
            <w:noWrap/>
            <w:vAlign w:val="bottom"/>
            <w:hideMark/>
          </w:tcPr>
          <w:p w14:paraId="6ED1C9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5056356.74</w:t>
            </w:r>
          </w:p>
        </w:tc>
        <w:tc>
          <w:tcPr>
            <w:tcW w:w="283" w:type="dxa"/>
            <w:tcBorders>
              <w:top w:val="nil"/>
              <w:left w:val="single" w:sz="4" w:space="0" w:color="auto"/>
              <w:bottom w:val="nil"/>
              <w:right w:val="nil"/>
            </w:tcBorders>
            <w:shd w:val="clear" w:color="auto" w:fill="auto"/>
            <w:noWrap/>
            <w:vAlign w:val="bottom"/>
            <w:hideMark/>
          </w:tcPr>
          <w:p w14:paraId="013DB17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6CF01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321</w:t>
            </w:r>
          </w:p>
        </w:tc>
        <w:tc>
          <w:tcPr>
            <w:tcW w:w="1276" w:type="dxa"/>
            <w:tcBorders>
              <w:top w:val="nil"/>
              <w:left w:val="nil"/>
              <w:bottom w:val="single" w:sz="4" w:space="0" w:color="auto"/>
              <w:right w:val="single" w:sz="4" w:space="0" w:color="auto"/>
            </w:tcBorders>
            <w:shd w:val="clear" w:color="auto" w:fill="auto"/>
            <w:noWrap/>
            <w:vAlign w:val="bottom"/>
            <w:hideMark/>
          </w:tcPr>
          <w:p w14:paraId="3E764D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7475273.44</w:t>
            </w:r>
          </w:p>
        </w:tc>
        <w:tc>
          <w:tcPr>
            <w:tcW w:w="992" w:type="dxa"/>
            <w:tcBorders>
              <w:top w:val="nil"/>
              <w:left w:val="nil"/>
              <w:bottom w:val="single" w:sz="4" w:space="0" w:color="auto"/>
              <w:right w:val="single" w:sz="4" w:space="0" w:color="auto"/>
            </w:tcBorders>
            <w:shd w:val="clear" w:color="auto" w:fill="auto"/>
            <w:noWrap/>
            <w:vAlign w:val="bottom"/>
            <w:hideMark/>
          </w:tcPr>
          <w:p w14:paraId="5B798F1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5059836.05</w:t>
            </w:r>
          </w:p>
        </w:tc>
      </w:tr>
      <w:tr w:rsidR="00B12842" w:rsidRPr="00B12842" w14:paraId="3315C4CD"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1B607B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69</w:t>
            </w:r>
          </w:p>
        </w:tc>
        <w:tc>
          <w:tcPr>
            <w:tcW w:w="1286" w:type="dxa"/>
            <w:tcBorders>
              <w:top w:val="nil"/>
              <w:left w:val="nil"/>
              <w:bottom w:val="single" w:sz="4" w:space="0" w:color="auto"/>
              <w:right w:val="single" w:sz="4" w:space="0" w:color="auto"/>
            </w:tcBorders>
            <w:shd w:val="clear" w:color="auto" w:fill="auto"/>
            <w:noWrap/>
            <w:vAlign w:val="bottom"/>
            <w:hideMark/>
          </w:tcPr>
          <w:p w14:paraId="2F5312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7477238.20</w:t>
            </w:r>
          </w:p>
        </w:tc>
        <w:tc>
          <w:tcPr>
            <w:tcW w:w="1261" w:type="dxa"/>
            <w:tcBorders>
              <w:top w:val="nil"/>
              <w:left w:val="nil"/>
              <w:bottom w:val="single" w:sz="4" w:space="0" w:color="auto"/>
              <w:right w:val="single" w:sz="4" w:space="0" w:color="auto"/>
            </w:tcBorders>
            <w:shd w:val="clear" w:color="auto" w:fill="auto"/>
            <w:noWrap/>
            <w:vAlign w:val="bottom"/>
            <w:hideMark/>
          </w:tcPr>
          <w:p w14:paraId="20F418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5058168.82</w:t>
            </w:r>
          </w:p>
        </w:tc>
        <w:tc>
          <w:tcPr>
            <w:tcW w:w="297" w:type="dxa"/>
            <w:tcBorders>
              <w:top w:val="nil"/>
              <w:left w:val="nil"/>
              <w:bottom w:val="nil"/>
              <w:right w:val="nil"/>
            </w:tcBorders>
            <w:shd w:val="clear" w:color="auto" w:fill="auto"/>
            <w:noWrap/>
            <w:vAlign w:val="bottom"/>
            <w:hideMark/>
          </w:tcPr>
          <w:p w14:paraId="4F51795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3A952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196</w:t>
            </w:r>
          </w:p>
        </w:tc>
        <w:tc>
          <w:tcPr>
            <w:tcW w:w="1276" w:type="dxa"/>
            <w:tcBorders>
              <w:top w:val="nil"/>
              <w:left w:val="nil"/>
              <w:bottom w:val="single" w:sz="4" w:space="0" w:color="auto"/>
              <w:right w:val="single" w:sz="4" w:space="0" w:color="auto"/>
            </w:tcBorders>
            <w:shd w:val="clear" w:color="auto" w:fill="auto"/>
            <w:noWrap/>
            <w:vAlign w:val="bottom"/>
            <w:hideMark/>
          </w:tcPr>
          <w:p w14:paraId="11C36C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7479421.54</w:t>
            </w:r>
          </w:p>
        </w:tc>
        <w:tc>
          <w:tcPr>
            <w:tcW w:w="1276" w:type="dxa"/>
            <w:tcBorders>
              <w:top w:val="nil"/>
              <w:left w:val="nil"/>
              <w:bottom w:val="single" w:sz="4" w:space="0" w:color="auto"/>
              <w:right w:val="nil"/>
            </w:tcBorders>
            <w:shd w:val="clear" w:color="auto" w:fill="auto"/>
            <w:noWrap/>
            <w:vAlign w:val="bottom"/>
            <w:hideMark/>
          </w:tcPr>
          <w:p w14:paraId="1136D0B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5056394.12</w:t>
            </w:r>
          </w:p>
        </w:tc>
        <w:tc>
          <w:tcPr>
            <w:tcW w:w="283" w:type="dxa"/>
            <w:tcBorders>
              <w:top w:val="nil"/>
              <w:left w:val="single" w:sz="4" w:space="0" w:color="auto"/>
              <w:bottom w:val="nil"/>
              <w:right w:val="nil"/>
            </w:tcBorders>
            <w:shd w:val="clear" w:color="auto" w:fill="auto"/>
            <w:noWrap/>
            <w:vAlign w:val="bottom"/>
            <w:hideMark/>
          </w:tcPr>
          <w:p w14:paraId="7EF19F5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679F8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322</w:t>
            </w:r>
          </w:p>
        </w:tc>
        <w:tc>
          <w:tcPr>
            <w:tcW w:w="1276" w:type="dxa"/>
            <w:tcBorders>
              <w:top w:val="nil"/>
              <w:left w:val="nil"/>
              <w:bottom w:val="single" w:sz="4" w:space="0" w:color="auto"/>
              <w:right w:val="single" w:sz="4" w:space="0" w:color="auto"/>
            </w:tcBorders>
            <w:shd w:val="clear" w:color="auto" w:fill="auto"/>
            <w:noWrap/>
            <w:vAlign w:val="bottom"/>
            <w:hideMark/>
          </w:tcPr>
          <w:p w14:paraId="603AC1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7475160.91</w:t>
            </w:r>
          </w:p>
        </w:tc>
        <w:tc>
          <w:tcPr>
            <w:tcW w:w="992" w:type="dxa"/>
            <w:tcBorders>
              <w:top w:val="nil"/>
              <w:left w:val="nil"/>
              <w:bottom w:val="single" w:sz="4" w:space="0" w:color="auto"/>
              <w:right w:val="single" w:sz="4" w:space="0" w:color="auto"/>
            </w:tcBorders>
            <w:shd w:val="clear" w:color="auto" w:fill="auto"/>
            <w:noWrap/>
            <w:vAlign w:val="bottom"/>
            <w:hideMark/>
          </w:tcPr>
          <w:p w14:paraId="491E865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5059884.80</w:t>
            </w:r>
          </w:p>
        </w:tc>
      </w:tr>
      <w:tr w:rsidR="00B12842" w:rsidRPr="00B12842" w14:paraId="5CEB2E3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52BC1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70</w:t>
            </w:r>
          </w:p>
        </w:tc>
        <w:tc>
          <w:tcPr>
            <w:tcW w:w="1286" w:type="dxa"/>
            <w:tcBorders>
              <w:top w:val="nil"/>
              <w:left w:val="nil"/>
              <w:bottom w:val="single" w:sz="4" w:space="0" w:color="auto"/>
              <w:right w:val="single" w:sz="4" w:space="0" w:color="auto"/>
            </w:tcBorders>
            <w:shd w:val="clear" w:color="auto" w:fill="auto"/>
            <w:noWrap/>
            <w:vAlign w:val="bottom"/>
            <w:hideMark/>
          </w:tcPr>
          <w:p w14:paraId="5AAEA4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7477255.67</w:t>
            </w:r>
          </w:p>
        </w:tc>
        <w:tc>
          <w:tcPr>
            <w:tcW w:w="1261" w:type="dxa"/>
            <w:tcBorders>
              <w:top w:val="nil"/>
              <w:left w:val="nil"/>
              <w:bottom w:val="single" w:sz="4" w:space="0" w:color="auto"/>
              <w:right w:val="single" w:sz="4" w:space="0" w:color="auto"/>
            </w:tcBorders>
            <w:shd w:val="clear" w:color="auto" w:fill="auto"/>
            <w:noWrap/>
            <w:vAlign w:val="bottom"/>
            <w:hideMark/>
          </w:tcPr>
          <w:p w14:paraId="78F8429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5058154.25</w:t>
            </w:r>
          </w:p>
        </w:tc>
        <w:tc>
          <w:tcPr>
            <w:tcW w:w="297" w:type="dxa"/>
            <w:tcBorders>
              <w:top w:val="nil"/>
              <w:left w:val="nil"/>
              <w:bottom w:val="nil"/>
              <w:right w:val="nil"/>
            </w:tcBorders>
            <w:shd w:val="clear" w:color="auto" w:fill="auto"/>
            <w:noWrap/>
            <w:vAlign w:val="bottom"/>
            <w:hideMark/>
          </w:tcPr>
          <w:p w14:paraId="671EDE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64665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197</w:t>
            </w:r>
          </w:p>
        </w:tc>
        <w:tc>
          <w:tcPr>
            <w:tcW w:w="1276" w:type="dxa"/>
            <w:tcBorders>
              <w:top w:val="nil"/>
              <w:left w:val="nil"/>
              <w:bottom w:val="single" w:sz="4" w:space="0" w:color="auto"/>
              <w:right w:val="single" w:sz="4" w:space="0" w:color="auto"/>
            </w:tcBorders>
            <w:shd w:val="clear" w:color="auto" w:fill="auto"/>
            <w:noWrap/>
            <w:vAlign w:val="bottom"/>
            <w:hideMark/>
          </w:tcPr>
          <w:p w14:paraId="75BDB5D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7479376.81</w:t>
            </w:r>
          </w:p>
        </w:tc>
        <w:tc>
          <w:tcPr>
            <w:tcW w:w="1276" w:type="dxa"/>
            <w:tcBorders>
              <w:top w:val="nil"/>
              <w:left w:val="nil"/>
              <w:bottom w:val="single" w:sz="4" w:space="0" w:color="auto"/>
              <w:right w:val="nil"/>
            </w:tcBorders>
            <w:shd w:val="clear" w:color="auto" w:fill="auto"/>
            <w:noWrap/>
            <w:vAlign w:val="bottom"/>
            <w:hideMark/>
          </w:tcPr>
          <w:p w14:paraId="09F5863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5056431.49</w:t>
            </w:r>
          </w:p>
        </w:tc>
        <w:tc>
          <w:tcPr>
            <w:tcW w:w="283" w:type="dxa"/>
            <w:tcBorders>
              <w:top w:val="nil"/>
              <w:left w:val="single" w:sz="4" w:space="0" w:color="auto"/>
              <w:bottom w:val="nil"/>
              <w:right w:val="nil"/>
            </w:tcBorders>
            <w:shd w:val="clear" w:color="auto" w:fill="auto"/>
            <w:noWrap/>
            <w:vAlign w:val="bottom"/>
            <w:hideMark/>
          </w:tcPr>
          <w:p w14:paraId="2B2AE41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7D26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323</w:t>
            </w:r>
          </w:p>
        </w:tc>
        <w:tc>
          <w:tcPr>
            <w:tcW w:w="1276" w:type="dxa"/>
            <w:tcBorders>
              <w:top w:val="nil"/>
              <w:left w:val="nil"/>
              <w:bottom w:val="single" w:sz="4" w:space="0" w:color="auto"/>
              <w:right w:val="single" w:sz="4" w:space="0" w:color="auto"/>
            </w:tcBorders>
            <w:shd w:val="clear" w:color="auto" w:fill="auto"/>
            <w:noWrap/>
            <w:vAlign w:val="bottom"/>
            <w:hideMark/>
          </w:tcPr>
          <w:p w14:paraId="074304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7475146.59</w:t>
            </w:r>
          </w:p>
        </w:tc>
        <w:tc>
          <w:tcPr>
            <w:tcW w:w="992" w:type="dxa"/>
            <w:tcBorders>
              <w:top w:val="nil"/>
              <w:left w:val="nil"/>
              <w:bottom w:val="single" w:sz="4" w:space="0" w:color="auto"/>
              <w:right w:val="single" w:sz="4" w:space="0" w:color="auto"/>
            </w:tcBorders>
            <w:shd w:val="clear" w:color="auto" w:fill="auto"/>
            <w:noWrap/>
            <w:vAlign w:val="bottom"/>
            <w:hideMark/>
          </w:tcPr>
          <w:p w14:paraId="3113BA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5059888.84</w:t>
            </w:r>
          </w:p>
        </w:tc>
      </w:tr>
      <w:tr w:rsidR="00B12842" w:rsidRPr="00B12842" w14:paraId="1AE5C7B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558E6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71</w:t>
            </w:r>
          </w:p>
        </w:tc>
        <w:tc>
          <w:tcPr>
            <w:tcW w:w="1286" w:type="dxa"/>
            <w:tcBorders>
              <w:top w:val="nil"/>
              <w:left w:val="nil"/>
              <w:bottom w:val="single" w:sz="4" w:space="0" w:color="auto"/>
              <w:right w:val="single" w:sz="4" w:space="0" w:color="auto"/>
            </w:tcBorders>
            <w:shd w:val="clear" w:color="auto" w:fill="auto"/>
            <w:noWrap/>
            <w:vAlign w:val="bottom"/>
            <w:hideMark/>
          </w:tcPr>
          <w:p w14:paraId="7E94382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7477282.98</w:t>
            </w:r>
          </w:p>
        </w:tc>
        <w:tc>
          <w:tcPr>
            <w:tcW w:w="1261" w:type="dxa"/>
            <w:tcBorders>
              <w:top w:val="nil"/>
              <w:left w:val="nil"/>
              <w:bottom w:val="single" w:sz="4" w:space="0" w:color="auto"/>
              <w:right w:val="single" w:sz="4" w:space="0" w:color="auto"/>
            </w:tcBorders>
            <w:shd w:val="clear" w:color="auto" w:fill="auto"/>
            <w:noWrap/>
            <w:vAlign w:val="bottom"/>
            <w:hideMark/>
          </w:tcPr>
          <w:p w14:paraId="173B1A9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5058131.5</w:t>
            </w:r>
          </w:p>
        </w:tc>
        <w:tc>
          <w:tcPr>
            <w:tcW w:w="297" w:type="dxa"/>
            <w:tcBorders>
              <w:top w:val="nil"/>
              <w:left w:val="nil"/>
              <w:bottom w:val="nil"/>
              <w:right w:val="nil"/>
            </w:tcBorders>
            <w:shd w:val="clear" w:color="auto" w:fill="auto"/>
            <w:noWrap/>
            <w:vAlign w:val="bottom"/>
            <w:hideMark/>
          </w:tcPr>
          <w:p w14:paraId="517703D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DDA4C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198</w:t>
            </w:r>
          </w:p>
        </w:tc>
        <w:tc>
          <w:tcPr>
            <w:tcW w:w="1276" w:type="dxa"/>
            <w:tcBorders>
              <w:top w:val="nil"/>
              <w:left w:val="nil"/>
              <w:bottom w:val="single" w:sz="4" w:space="0" w:color="auto"/>
              <w:right w:val="single" w:sz="4" w:space="0" w:color="auto"/>
            </w:tcBorders>
            <w:shd w:val="clear" w:color="auto" w:fill="auto"/>
            <w:noWrap/>
            <w:vAlign w:val="bottom"/>
            <w:hideMark/>
          </w:tcPr>
          <w:p w14:paraId="1AAD3A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7479332.07</w:t>
            </w:r>
          </w:p>
        </w:tc>
        <w:tc>
          <w:tcPr>
            <w:tcW w:w="1276" w:type="dxa"/>
            <w:tcBorders>
              <w:top w:val="nil"/>
              <w:left w:val="nil"/>
              <w:bottom w:val="single" w:sz="4" w:space="0" w:color="auto"/>
              <w:right w:val="nil"/>
            </w:tcBorders>
            <w:shd w:val="clear" w:color="auto" w:fill="auto"/>
            <w:noWrap/>
            <w:vAlign w:val="bottom"/>
            <w:hideMark/>
          </w:tcPr>
          <w:p w14:paraId="02A834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5056468.87</w:t>
            </w:r>
          </w:p>
        </w:tc>
        <w:tc>
          <w:tcPr>
            <w:tcW w:w="283" w:type="dxa"/>
            <w:tcBorders>
              <w:top w:val="nil"/>
              <w:left w:val="single" w:sz="4" w:space="0" w:color="auto"/>
              <w:bottom w:val="nil"/>
              <w:right w:val="nil"/>
            </w:tcBorders>
            <w:shd w:val="clear" w:color="auto" w:fill="auto"/>
            <w:noWrap/>
            <w:vAlign w:val="bottom"/>
            <w:hideMark/>
          </w:tcPr>
          <w:p w14:paraId="0A01732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AC849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324</w:t>
            </w:r>
          </w:p>
        </w:tc>
        <w:tc>
          <w:tcPr>
            <w:tcW w:w="1276" w:type="dxa"/>
            <w:tcBorders>
              <w:top w:val="nil"/>
              <w:left w:val="nil"/>
              <w:bottom w:val="single" w:sz="4" w:space="0" w:color="auto"/>
              <w:right w:val="single" w:sz="4" w:space="0" w:color="auto"/>
            </w:tcBorders>
            <w:shd w:val="clear" w:color="auto" w:fill="auto"/>
            <w:noWrap/>
            <w:vAlign w:val="bottom"/>
            <w:hideMark/>
          </w:tcPr>
          <w:p w14:paraId="1966FC9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7475090.80</w:t>
            </w:r>
          </w:p>
        </w:tc>
        <w:tc>
          <w:tcPr>
            <w:tcW w:w="992" w:type="dxa"/>
            <w:tcBorders>
              <w:top w:val="nil"/>
              <w:left w:val="nil"/>
              <w:bottom w:val="single" w:sz="4" w:space="0" w:color="auto"/>
              <w:right w:val="single" w:sz="4" w:space="0" w:color="auto"/>
            </w:tcBorders>
            <w:shd w:val="clear" w:color="auto" w:fill="auto"/>
            <w:noWrap/>
            <w:vAlign w:val="bottom"/>
            <w:hideMark/>
          </w:tcPr>
          <w:p w14:paraId="1EF43D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5059900.64</w:t>
            </w:r>
          </w:p>
        </w:tc>
      </w:tr>
      <w:tr w:rsidR="00B12842" w:rsidRPr="00B12842" w14:paraId="005B3D4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C2B324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72</w:t>
            </w:r>
          </w:p>
        </w:tc>
        <w:tc>
          <w:tcPr>
            <w:tcW w:w="1286" w:type="dxa"/>
            <w:tcBorders>
              <w:top w:val="nil"/>
              <w:left w:val="nil"/>
              <w:bottom w:val="single" w:sz="4" w:space="0" w:color="auto"/>
              <w:right w:val="single" w:sz="4" w:space="0" w:color="auto"/>
            </w:tcBorders>
            <w:shd w:val="clear" w:color="auto" w:fill="auto"/>
            <w:noWrap/>
            <w:vAlign w:val="bottom"/>
            <w:hideMark/>
          </w:tcPr>
          <w:p w14:paraId="2035EC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7477327.75</w:t>
            </w:r>
          </w:p>
        </w:tc>
        <w:tc>
          <w:tcPr>
            <w:tcW w:w="1261" w:type="dxa"/>
            <w:tcBorders>
              <w:top w:val="nil"/>
              <w:left w:val="nil"/>
              <w:bottom w:val="single" w:sz="4" w:space="0" w:color="auto"/>
              <w:right w:val="single" w:sz="4" w:space="0" w:color="auto"/>
            </w:tcBorders>
            <w:shd w:val="clear" w:color="auto" w:fill="auto"/>
            <w:noWrap/>
            <w:vAlign w:val="bottom"/>
            <w:hideMark/>
          </w:tcPr>
          <w:p w14:paraId="4FBCB30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5058094.16</w:t>
            </w:r>
          </w:p>
        </w:tc>
        <w:tc>
          <w:tcPr>
            <w:tcW w:w="297" w:type="dxa"/>
            <w:tcBorders>
              <w:top w:val="nil"/>
              <w:left w:val="nil"/>
              <w:bottom w:val="nil"/>
              <w:right w:val="nil"/>
            </w:tcBorders>
            <w:shd w:val="clear" w:color="auto" w:fill="auto"/>
            <w:noWrap/>
            <w:vAlign w:val="bottom"/>
            <w:hideMark/>
          </w:tcPr>
          <w:p w14:paraId="152DA0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280048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199</w:t>
            </w:r>
          </w:p>
        </w:tc>
        <w:tc>
          <w:tcPr>
            <w:tcW w:w="1276" w:type="dxa"/>
            <w:tcBorders>
              <w:top w:val="nil"/>
              <w:left w:val="nil"/>
              <w:bottom w:val="single" w:sz="4" w:space="0" w:color="auto"/>
              <w:right w:val="single" w:sz="4" w:space="0" w:color="auto"/>
            </w:tcBorders>
            <w:shd w:val="clear" w:color="auto" w:fill="auto"/>
            <w:noWrap/>
            <w:vAlign w:val="bottom"/>
            <w:hideMark/>
          </w:tcPr>
          <w:p w14:paraId="543AF0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7479320.44</w:t>
            </w:r>
          </w:p>
        </w:tc>
        <w:tc>
          <w:tcPr>
            <w:tcW w:w="1276" w:type="dxa"/>
            <w:tcBorders>
              <w:top w:val="nil"/>
              <w:left w:val="nil"/>
              <w:bottom w:val="single" w:sz="4" w:space="0" w:color="auto"/>
              <w:right w:val="nil"/>
            </w:tcBorders>
            <w:shd w:val="clear" w:color="auto" w:fill="auto"/>
            <w:noWrap/>
            <w:vAlign w:val="bottom"/>
            <w:hideMark/>
          </w:tcPr>
          <w:p w14:paraId="743AC42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5056478.6</w:t>
            </w:r>
          </w:p>
        </w:tc>
        <w:tc>
          <w:tcPr>
            <w:tcW w:w="283" w:type="dxa"/>
            <w:tcBorders>
              <w:top w:val="nil"/>
              <w:left w:val="single" w:sz="4" w:space="0" w:color="auto"/>
              <w:bottom w:val="nil"/>
              <w:right w:val="nil"/>
            </w:tcBorders>
            <w:shd w:val="clear" w:color="auto" w:fill="auto"/>
            <w:noWrap/>
            <w:vAlign w:val="bottom"/>
            <w:hideMark/>
          </w:tcPr>
          <w:p w14:paraId="0D836A7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597A1C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325</w:t>
            </w:r>
          </w:p>
        </w:tc>
        <w:tc>
          <w:tcPr>
            <w:tcW w:w="1276" w:type="dxa"/>
            <w:tcBorders>
              <w:top w:val="nil"/>
              <w:left w:val="nil"/>
              <w:bottom w:val="single" w:sz="4" w:space="0" w:color="auto"/>
              <w:right w:val="single" w:sz="4" w:space="0" w:color="auto"/>
            </w:tcBorders>
            <w:shd w:val="clear" w:color="auto" w:fill="auto"/>
            <w:noWrap/>
            <w:vAlign w:val="bottom"/>
            <w:hideMark/>
          </w:tcPr>
          <w:p w14:paraId="252748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7475038.03</w:t>
            </w:r>
          </w:p>
        </w:tc>
        <w:tc>
          <w:tcPr>
            <w:tcW w:w="992" w:type="dxa"/>
            <w:tcBorders>
              <w:top w:val="nil"/>
              <w:left w:val="nil"/>
              <w:bottom w:val="single" w:sz="4" w:space="0" w:color="auto"/>
              <w:right w:val="single" w:sz="4" w:space="0" w:color="auto"/>
            </w:tcBorders>
            <w:shd w:val="clear" w:color="auto" w:fill="auto"/>
            <w:noWrap/>
            <w:vAlign w:val="bottom"/>
            <w:hideMark/>
          </w:tcPr>
          <w:p w14:paraId="6F147F0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5059908.46</w:t>
            </w:r>
          </w:p>
        </w:tc>
      </w:tr>
      <w:tr w:rsidR="00B12842" w:rsidRPr="00B12842" w14:paraId="035F571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74A12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73</w:t>
            </w:r>
          </w:p>
        </w:tc>
        <w:tc>
          <w:tcPr>
            <w:tcW w:w="1286" w:type="dxa"/>
            <w:tcBorders>
              <w:top w:val="nil"/>
              <w:left w:val="nil"/>
              <w:bottom w:val="single" w:sz="4" w:space="0" w:color="auto"/>
              <w:right w:val="single" w:sz="4" w:space="0" w:color="auto"/>
            </w:tcBorders>
            <w:shd w:val="clear" w:color="auto" w:fill="auto"/>
            <w:noWrap/>
            <w:vAlign w:val="bottom"/>
            <w:hideMark/>
          </w:tcPr>
          <w:p w14:paraId="7FC2E58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7477350.13</w:t>
            </w:r>
          </w:p>
        </w:tc>
        <w:tc>
          <w:tcPr>
            <w:tcW w:w="1261" w:type="dxa"/>
            <w:tcBorders>
              <w:top w:val="nil"/>
              <w:left w:val="nil"/>
              <w:bottom w:val="single" w:sz="4" w:space="0" w:color="auto"/>
              <w:right w:val="single" w:sz="4" w:space="0" w:color="auto"/>
            </w:tcBorders>
            <w:shd w:val="clear" w:color="auto" w:fill="auto"/>
            <w:noWrap/>
            <w:vAlign w:val="bottom"/>
            <w:hideMark/>
          </w:tcPr>
          <w:p w14:paraId="72ED5A1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5058075.50</w:t>
            </w:r>
          </w:p>
        </w:tc>
        <w:tc>
          <w:tcPr>
            <w:tcW w:w="297" w:type="dxa"/>
            <w:tcBorders>
              <w:top w:val="nil"/>
              <w:left w:val="nil"/>
              <w:bottom w:val="nil"/>
              <w:right w:val="nil"/>
            </w:tcBorders>
            <w:shd w:val="clear" w:color="auto" w:fill="auto"/>
            <w:noWrap/>
            <w:vAlign w:val="bottom"/>
            <w:hideMark/>
          </w:tcPr>
          <w:p w14:paraId="16A5242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868CE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200</w:t>
            </w:r>
          </w:p>
        </w:tc>
        <w:tc>
          <w:tcPr>
            <w:tcW w:w="1276" w:type="dxa"/>
            <w:tcBorders>
              <w:top w:val="nil"/>
              <w:left w:val="nil"/>
              <w:bottom w:val="single" w:sz="4" w:space="0" w:color="auto"/>
              <w:right w:val="single" w:sz="4" w:space="0" w:color="auto"/>
            </w:tcBorders>
            <w:shd w:val="clear" w:color="auto" w:fill="auto"/>
            <w:noWrap/>
            <w:vAlign w:val="bottom"/>
            <w:hideMark/>
          </w:tcPr>
          <w:p w14:paraId="47BD3E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7479302.98</w:t>
            </w:r>
          </w:p>
        </w:tc>
        <w:tc>
          <w:tcPr>
            <w:tcW w:w="1276" w:type="dxa"/>
            <w:tcBorders>
              <w:top w:val="nil"/>
              <w:left w:val="nil"/>
              <w:bottom w:val="single" w:sz="4" w:space="0" w:color="auto"/>
              <w:right w:val="nil"/>
            </w:tcBorders>
            <w:shd w:val="clear" w:color="auto" w:fill="auto"/>
            <w:noWrap/>
            <w:vAlign w:val="bottom"/>
            <w:hideMark/>
          </w:tcPr>
          <w:p w14:paraId="4206FE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5056493.18</w:t>
            </w:r>
          </w:p>
        </w:tc>
        <w:tc>
          <w:tcPr>
            <w:tcW w:w="283" w:type="dxa"/>
            <w:tcBorders>
              <w:top w:val="nil"/>
              <w:left w:val="single" w:sz="4" w:space="0" w:color="auto"/>
              <w:bottom w:val="nil"/>
              <w:right w:val="nil"/>
            </w:tcBorders>
            <w:shd w:val="clear" w:color="auto" w:fill="auto"/>
            <w:noWrap/>
            <w:vAlign w:val="bottom"/>
            <w:hideMark/>
          </w:tcPr>
          <w:p w14:paraId="215B1FF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FE54EE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326</w:t>
            </w:r>
          </w:p>
        </w:tc>
        <w:tc>
          <w:tcPr>
            <w:tcW w:w="1276" w:type="dxa"/>
            <w:tcBorders>
              <w:top w:val="nil"/>
              <w:left w:val="nil"/>
              <w:bottom w:val="single" w:sz="4" w:space="0" w:color="auto"/>
              <w:right w:val="single" w:sz="4" w:space="0" w:color="auto"/>
            </w:tcBorders>
            <w:shd w:val="clear" w:color="auto" w:fill="auto"/>
            <w:noWrap/>
            <w:vAlign w:val="bottom"/>
            <w:hideMark/>
          </w:tcPr>
          <w:p w14:paraId="5B117C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7475024.73</w:t>
            </w:r>
          </w:p>
        </w:tc>
        <w:tc>
          <w:tcPr>
            <w:tcW w:w="992" w:type="dxa"/>
            <w:tcBorders>
              <w:top w:val="nil"/>
              <w:left w:val="nil"/>
              <w:bottom w:val="single" w:sz="4" w:space="0" w:color="auto"/>
              <w:right w:val="single" w:sz="4" w:space="0" w:color="auto"/>
            </w:tcBorders>
            <w:shd w:val="clear" w:color="auto" w:fill="auto"/>
            <w:noWrap/>
            <w:vAlign w:val="bottom"/>
            <w:hideMark/>
          </w:tcPr>
          <w:p w14:paraId="48E48F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5059910.32</w:t>
            </w:r>
          </w:p>
        </w:tc>
      </w:tr>
      <w:tr w:rsidR="00B12842" w:rsidRPr="00B12842" w14:paraId="1B877CD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B9DB9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w:t>
            </w:r>
          </w:p>
        </w:tc>
        <w:tc>
          <w:tcPr>
            <w:tcW w:w="1286" w:type="dxa"/>
            <w:tcBorders>
              <w:top w:val="nil"/>
              <w:left w:val="nil"/>
              <w:bottom w:val="single" w:sz="4" w:space="0" w:color="auto"/>
              <w:right w:val="single" w:sz="4" w:space="0" w:color="auto"/>
            </w:tcBorders>
            <w:shd w:val="clear" w:color="auto" w:fill="auto"/>
            <w:noWrap/>
            <w:vAlign w:val="bottom"/>
            <w:hideMark/>
          </w:tcPr>
          <w:p w14:paraId="6CE00F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7477372.52</w:t>
            </w:r>
          </w:p>
        </w:tc>
        <w:tc>
          <w:tcPr>
            <w:tcW w:w="1261" w:type="dxa"/>
            <w:tcBorders>
              <w:top w:val="nil"/>
              <w:left w:val="nil"/>
              <w:bottom w:val="single" w:sz="4" w:space="0" w:color="auto"/>
              <w:right w:val="single" w:sz="4" w:space="0" w:color="auto"/>
            </w:tcBorders>
            <w:shd w:val="clear" w:color="auto" w:fill="auto"/>
            <w:noWrap/>
            <w:vAlign w:val="bottom"/>
            <w:hideMark/>
          </w:tcPr>
          <w:p w14:paraId="6AD0A6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5058056.83</w:t>
            </w:r>
          </w:p>
        </w:tc>
        <w:tc>
          <w:tcPr>
            <w:tcW w:w="297" w:type="dxa"/>
            <w:tcBorders>
              <w:top w:val="nil"/>
              <w:left w:val="nil"/>
              <w:bottom w:val="nil"/>
              <w:right w:val="nil"/>
            </w:tcBorders>
            <w:shd w:val="clear" w:color="auto" w:fill="auto"/>
            <w:noWrap/>
            <w:vAlign w:val="bottom"/>
            <w:hideMark/>
          </w:tcPr>
          <w:p w14:paraId="6189E89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2ADB1D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201</w:t>
            </w:r>
          </w:p>
        </w:tc>
        <w:tc>
          <w:tcPr>
            <w:tcW w:w="1276" w:type="dxa"/>
            <w:tcBorders>
              <w:top w:val="nil"/>
              <w:left w:val="nil"/>
              <w:bottom w:val="single" w:sz="4" w:space="0" w:color="auto"/>
              <w:right w:val="single" w:sz="4" w:space="0" w:color="auto"/>
            </w:tcBorders>
            <w:shd w:val="clear" w:color="auto" w:fill="auto"/>
            <w:noWrap/>
            <w:vAlign w:val="bottom"/>
            <w:hideMark/>
          </w:tcPr>
          <w:p w14:paraId="5C8D5B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7479291.34</w:t>
            </w:r>
          </w:p>
        </w:tc>
        <w:tc>
          <w:tcPr>
            <w:tcW w:w="1276" w:type="dxa"/>
            <w:tcBorders>
              <w:top w:val="nil"/>
              <w:left w:val="nil"/>
              <w:bottom w:val="single" w:sz="4" w:space="0" w:color="auto"/>
              <w:right w:val="nil"/>
            </w:tcBorders>
            <w:shd w:val="clear" w:color="auto" w:fill="auto"/>
            <w:noWrap/>
            <w:vAlign w:val="bottom"/>
            <w:hideMark/>
          </w:tcPr>
          <w:p w14:paraId="35FD27A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5056502.91</w:t>
            </w:r>
          </w:p>
        </w:tc>
        <w:tc>
          <w:tcPr>
            <w:tcW w:w="283" w:type="dxa"/>
            <w:tcBorders>
              <w:top w:val="nil"/>
              <w:left w:val="single" w:sz="4" w:space="0" w:color="auto"/>
              <w:bottom w:val="nil"/>
              <w:right w:val="nil"/>
            </w:tcBorders>
            <w:shd w:val="clear" w:color="auto" w:fill="auto"/>
            <w:noWrap/>
            <w:vAlign w:val="bottom"/>
            <w:hideMark/>
          </w:tcPr>
          <w:p w14:paraId="4BE6374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9E4BA2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327</w:t>
            </w:r>
          </w:p>
        </w:tc>
        <w:tc>
          <w:tcPr>
            <w:tcW w:w="1276" w:type="dxa"/>
            <w:tcBorders>
              <w:top w:val="nil"/>
              <w:left w:val="nil"/>
              <w:bottom w:val="single" w:sz="4" w:space="0" w:color="auto"/>
              <w:right w:val="single" w:sz="4" w:space="0" w:color="auto"/>
            </w:tcBorders>
            <w:shd w:val="clear" w:color="auto" w:fill="auto"/>
            <w:noWrap/>
            <w:vAlign w:val="bottom"/>
            <w:hideMark/>
          </w:tcPr>
          <w:p w14:paraId="36C6259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7474937.48</w:t>
            </w:r>
          </w:p>
        </w:tc>
        <w:tc>
          <w:tcPr>
            <w:tcW w:w="992" w:type="dxa"/>
            <w:tcBorders>
              <w:top w:val="nil"/>
              <w:left w:val="nil"/>
              <w:bottom w:val="single" w:sz="4" w:space="0" w:color="auto"/>
              <w:right w:val="single" w:sz="4" w:space="0" w:color="auto"/>
            </w:tcBorders>
            <w:shd w:val="clear" w:color="auto" w:fill="auto"/>
            <w:noWrap/>
            <w:vAlign w:val="bottom"/>
            <w:hideMark/>
          </w:tcPr>
          <w:p w14:paraId="6A9CC6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5059921.20</w:t>
            </w:r>
          </w:p>
        </w:tc>
      </w:tr>
      <w:tr w:rsidR="00B12842" w:rsidRPr="00B12842" w14:paraId="4808966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7CCED5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75</w:t>
            </w:r>
          </w:p>
        </w:tc>
        <w:tc>
          <w:tcPr>
            <w:tcW w:w="1286" w:type="dxa"/>
            <w:tcBorders>
              <w:top w:val="nil"/>
              <w:left w:val="nil"/>
              <w:bottom w:val="single" w:sz="4" w:space="0" w:color="auto"/>
              <w:right w:val="single" w:sz="4" w:space="0" w:color="auto"/>
            </w:tcBorders>
            <w:shd w:val="clear" w:color="auto" w:fill="auto"/>
            <w:noWrap/>
            <w:vAlign w:val="bottom"/>
            <w:hideMark/>
          </w:tcPr>
          <w:p w14:paraId="4BB9128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7477417.28</w:t>
            </w:r>
          </w:p>
        </w:tc>
        <w:tc>
          <w:tcPr>
            <w:tcW w:w="1261" w:type="dxa"/>
            <w:tcBorders>
              <w:top w:val="nil"/>
              <w:left w:val="nil"/>
              <w:bottom w:val="single" w:sz="4" w:space="0" w:color="auto"/>
              <w:right w:val="single" w:sz="4" w:space="0" w:color="auto"/>
            </w:tcBorders>
            <w:shd w:val="clear" w:color="auto" w:fill="auto"/>
            <w:noWrap/>
            <w:vAlign w:val="bottom"/>
            <w:hideMark/>
          </w:tcPr>
          <w:p w14:paraId="160846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5058019.49</w:t>
            </w:r>
          </w:p>
        </w:tc>
        <w:tc>
          <w:tcPr>
            <w:tcW w:w="297" w:type="dxa"/>
            <w:tcBorders>
              <w:top w:val="nil"/>
              <w:left w:val="nil"/>
              <w:bottom w:val="nil"/>
              <w:right w:val="nil"/>
            </w:tcBorders>
            <w:shd w:val="clear" w:color="auto" w:fill="auto"/>
            <w:noWrap/>
            <w:vAlign w:val="bottom"/>
            <w:hideMark/>
          </w:tcPr>
          <w:p w14:paraId="56928DB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F5420C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202</w:t>
            </w:r>
          </w:p>
        </w:tc>
        <w:tc>
          <w:tcPr>
            <w:tcW w:w="1276" w:type="dxa"/>
            <w:tcBorders>
              <w:top w:val="nil"/>
              <w:left w:val="nil"/>
              <w:bottom w:val="single" w:sz="4" w:space="0" w:color="auto"/>
              <w:right w:val="single" w:sz="4" w:space="0" w:color="auto"/>
            </w:tcBorders>
            <w:shd w:val="clear" w:color="auto" w:fill="auto"/>
            <w:noWrap/>
            <w:vAlign w:val="bottom"/>
            <w:hideMark/>
          </w:tcPr>
          <w:p w14:paraId="697AC7C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7479287.34</w:t>
            </w:r>
          </w:p>
        </w:tc>
        <w:tc>
          <w:tcPr>
            <w:tcW w:w="1276" w:type="dxa"/>
            <w:tcBorders>
              <w:top w:val="nil"/>
              <w:left w:val="nil"/>
              <w:bottom w:val="single" w:sz="4" w:space="0" w:color="auto"/>
              <w:right w:val="nil"/>
            </w:tcBorders>
            <w:shd w:val="clear" w:color="auto" w:fill="auto"/>
            <w:noWrap/>
            <w:vAlign w:val="bottom"/>
            <w:hideMark/>
          </w:tcPr>
          <w:p w14:paraId="264E70A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5056506.25</w:t>
            </w:r>
          </w:p>
        </w:tc>
        <w:tc>
          <w:tcPr>
            <w:tcW w:w="283" w:type="dxa"/>
            <w:tcBorders>
              <w:top w:val="nil"/>
              <w:left w:val="single" w:sz="4" w:space="0" w:color="auto"/>
              <w:bottom w:val="nil"/>
              <w:right w:val="nil"/>
            </w:tcBorders>
            <w:shd w:val="clear" w:color="auto" w:fill="auto"/>
            <w:noWrap/>
            <w:vAlign w:val="bottom"/>
            <w:hideMark/>
          </w:tcPr>
          <w:p w14:paraId="2A43ED2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AEE36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328</w:t>
            </w:r>
          </w:p>
        </w:tc>
        <w:tc>
          <w:tcPr>
            <w:tcW w:w="1276" w:type="dxa"/>
            <w:tcBorders>
              <w:top w:val="nil"/>
              <w:left w:val="nil"/>
              <w:bottom w:val="single" w:sz="4" w:space="0" w:color="auto"/>
              <w:right w:val="single" w:sz="4" w:space="0" w:color="auto"/>
            </w:tcBorders>
            <w:shd w:val="clear" w:color="auto" w:fill="auto"/>
            <w:noWrap/>
            <w:vAlign w:val="bottom"/>
            <w:hideMark/>
          </w:tcPr>
          <w:p w14:paraId="6FBA43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7474913.44</w:t>
            </w:r>
          </w:p>
        </w:tc>
        <w:tc>
          <w:tcPr>
            <w:tcW w:w="992" w:type="dxa"/>
            <w:tcBorders>
              <w:top w:val="nil"/>
              <w:left w:val="nil"/>
              <w:bottom w:val="single" w:sz="4" w:space="0" w:color="auto"/>
              <w:right w:val="single" w:sz="4" w:space="0" w:color="auto"/>
            </w:tcBorders>
            <w:shd w:val="clear" w:color="auto" w:fill="auto"/>
            <w:noWrap/>
            <w:vAlign w:val="bottom"/>
            <w:hideMark/>
          </w:tcPr>
          <w:p w14:paraId="57B4A4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5059923.74</w:t>
            </w:r>
          </w:p>
        </w:tc>
      </w:tr>
      <w:tr w:rsidR="00B12842" w:rsidRPr="00B12842" w14:paraId="509509E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7F75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76</w:t>
            </w:r>
          </w:p>
        </w:tc>
        <w:tc>
          <w:tcPr>
            <w:tcW w:w="1286" w:type="dxa"/>
            <w:tcBorders>
              <w:top w:val="nil"/>
              <w:left w:val="nil"/>
              <w:bottom w:val="single" w:sz="4" w:space="0" w:color="auto"/>
              <w:right w:val="single" w:sz="4" w:space="0" w:color="auto"/>
            </w:tcBorders>
            <w:shd w:val="clear" w:color="auto" w:fill="auto"/>
            <w:noWrap/>
            <w:vAlign w:val="bottom"/>
            <w:hideMark/>
          </w:tcPr>
          <w:p w14:paraId="10C4743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7477462.05</w:t>
            </w:r>
          </w:p>
        </w:tc>
        <w:tc>
          <w:tcPr>
            <w:tcW w:w="1261" w:type="dxa"/>
            <w:tcBorders>
              <w:top w:val="nil"/>
              <w:left w:val="nil"/>
              <w:bottom w:val="single" w:sz="4" w:space="0" w:color="auto"/>
              <w:right w:val="single" w:sz="4" w:space="0" w:color="auto"/>
            </w:tcBorders>
            <w:shd w:val="clear" w:color="auto" w:fill="auto"/>
            <w:noWrap/>
            <w:vAlign w:val="bottom"/>
            <w:hideMark/>
          </w:tcPr>
          <w:p w14:paraId="5BAB99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5057982.15</w:t>
            </w:r>
          </w:p>
        </w:tc>
        <w:tc>
          <w:tcPr>
            <w:tcW w:w="297" w:type="dxa"/>
            <w:tcBorders>
              <w:top w:val="nil"/>
              <w:left w:val="nil"/>
              <w:bottom w:val="nil"/>
              <w:right w:val="nil"/>
            </w:tcBorders>
            <w:shd w:val="clear" w:color="auto" w:fill="auto"/>
            <w:noWrap/>
            <w:vAlign w:val="bottom"/>
            <w:hideMark/>
          </w:tcPr>
          <w:p w14:paraId="613476E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4C2D7C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203</w:t>
            </w:r>
          </w:p>
        </w:tc>
        <w:tc>
          <w:tcPr>
            <w:tcW w:w="1276" w:type="dxa"/>
            <w:tcBorders>
              <w:top w:val="nil"/>
              <w:left w:val="nil"/>
              <w:bottom w:val="single" w:sz="4" w:space="0" w:color="auto"/>
              <w:right w:val="single" w:sz="4" w:space="0" w:color="auto"/>
            </w:tcBorders>
            <w:shd w:val="clear" w:color="auto" w:fill="auto"/>
            <w:noWrap/>
            <w:vAlign w:val="bottom"/>
            <w:hideMark/>
          </w:tcPr>
          <w:p w14:paraId="31DC04C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7479242.61</w:t>
            </w:r>
          </w:p>
        </w:tc>
        <w:tc>
          <w:tcPr>
            <w:tcW w:w="1276" w:type="dxa"/>
            <w:tcBorders>
              <w:top w:val="nil"/>
              <w:left w:val="nil"/>
              <w:bottom w:val="single" w:sz="4" w:space="0" w:color="auto"/>
              <w:right w:val="nil"/>
            </w:tcBorders>
            <w:shd w:val="clear" w:color="auto" w:fill="auto"/>
            <w:noWrap/>
            <w:vAlign w:val="bottom"/>
            <w:hideMark/>
          </w:tcPr>
          <w:p w14:paraId="60AFC47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5056543.62</w:t>
            </w:r>
          </w:p>
        </w:tc>
        <w:tc>
          <w:tcPr>
            <w:tcW w:w="283" w:type="dxa"/>
            <w:tcBorders>
              <w:top w:val="nil"/>
              <w:left w:val="single" w:sz="4" w:space="0" w:color="auto"/>
              <w:bottom w:val="nil"/>
              <w:right w:val="nil"/>
            </w:tcBorders>
            <w:shd w:val="clear" w:color="auto" w:fill="auto"/>
            <w:noWrap/>
            <w:vAlign w:val="bottom"/>
            <w:hideMark/>
          </w:tcPr>
          <w:p w14:paraId="5212083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8D1014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329</w:t>
            </w:r>
          </w:p>
        </w:tc>
        <w:tc>
          <w:tcPr>
            <w:tcW w:w="1276" w:type="dxa"/>
            <w:tcBorders>
              <w:top w:val="nil"/>
              <w:left w:val="nil"/>
              <w:bottom w:val="single" w:sz="4" w:space="0" w:color="auto"/>
              <w:right w:val="single" w:sz="4" w:space="0" w:color="auto"/>
            </w:tcBorders>
            <w:shd w:val="clear" w:color="auto" w:fill="auto"/>
            <w:noWrap/>
            <w:vAlign w:val="bottom"/>
            <w:hideMark/>
          </w:tcPr>
          <w:p w14:paraId="252B44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7474877.33</w:t>
            </w:r>
          </w:p>
        </w:tc>
        <w:tc>
          <w:tcPr>
            <w:tcW w:w="992" w:type="dxa"/>
            <w:tcBorders>
              <w:top w:val="nil"/>
              <w:left w:val="nil"/>
              <w:bottom w:val="single" w:sz="4" w:space="0" w:color="auto"/>
              <w:right w:val="single" w:sz="4" w:space="0" w:color="auto"/>
            </w:tcBorders>
            <w:shd w:val="clear" w:color="auto" w:fill="auto"/>
            <w:noWrap/>
            <w:vAlign w:val="bottom"/>
            <w:hideMark/>
          </w:tcPr>
          <w:p w14:paraId="07E7542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5059927.20</w:t>
            </w:r>
          </w:p>
        </w:tc>
      </w:tr>
      <w:tr w:rsidR="00B12842" w:rsidRPr="00B12842" w14:paraId="5433ACA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0A9CEA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77</w:t>
            </w:r>
          </w:p>
        </w:tc>
        <w:tc>
          <w:tcPr>
            <w:tcW w:w="1286" w:type="dxa"/>
            <w:tcBorders>
              <w:top w:val="nil"/>
              <w:left w:val="nil"/>
              <w:bottom w:val="single" w:sz="4" w:space="0" w:color="auto"/>
              <w:right w:val="single" w:sz="4" w:space="0" w:color="auto"/>
            </w:tcBorders>
            <w:shd w:val="clear" w:color="auto" w:fill="auto"/>
            <w:noWrap/>
            <w:vAlign w:val="bottom"/>
            <w:hideMark/>
          </w:tcPr>
          <w:p w14:paraId="0D6A31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7477471.25</w:t>
            </w:r>
          </w:p>
        </w:tc>
        <w:tc>
          <w:tcPr>
            <w:tcW w:w="1261" w:type="dxa"/>
            <w:tcBorders>
              <w:top w:val="nil"/>
              <w:left w:val="nil"/>
              <w:bottom w:val="single" w:sz="4" w:space="0" w:color="auto"/>
              <w:right w:val="single" w:sz="4" w:space="0" w:color="auto"/>
            </w:tcBorders>
            <w:shd w:val="clear" w:color="auto" w:fill="auto"/>
            <w:noWrap/>
            <w:vAlign w:val="bottom"/>
            <w:hideMark/>
          </w:tcPr>
          <w:p w14:paraId="3DEFD7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5057974.48</w:t>
            </w:r>
          </w:p>
        </w:tc>
        <w:tc>
          <w:tcPr>
            <w:tcW w:w="297" w:type="dxa"/>
            <w:tcBorders>
              <w:top w:val="nil"/>
              <w:left w:val="nil"/>
              <w:bottom w:val="nil"/>
              <w:right w:val="nil"/>
            </w:tcBorders>
            <w:shd w:val="clear" w:color="auto" w:fill="auto"/>
            <w:noWrap/>
            <w:vAlign w:val="bottom"/>
            <w:hideMark/>
          </w:tcPr>
          <w:p w14:paraId="351A675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0FBC47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204</w:t>
            </w:r>
          </w:p>
        </w:tc>
        <w:tc>
          <w:tcPr>
            <w:tcW w:w="1276" w:type="dxa"/>
            <w:tcBorders>
              <w:top w:val="nil"/>
              <w:left w:val="nil"/>
              <w:bottom w:val="single" w:sz="4" w:space="0" w:color="auto"/>
              <w:right w:val="single" w:sz="4" w:space="0" w:color="auto"/>
            </w:tcBorders>
            <w:shd w:val="clear" w:color="auto" w:fill="auto"/>
            <w:noWrap/>
            <w:vAlign w:val="bottom"/>
            <w:hideMark/>
          </w:tcPr>
          <w:p w14:paraId="65AC91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7479220.24</w:t>
            </w:r>
          </w:p>
        </w:tc>
        <w:tc>
          <w:tcPr>
            <w:tcW w:w="1276" w:type="dxa"/>
            <w:tcBorders>
              <w:top w:val="nil"/>
              <w:left w:val="nil"/>
              <w:bottom w:val="single" w:sz="4" w:space="0" w:color="auto"/>
              <w:right w:val="nil"/>
            </w:tcBorders>
            <w:shd w:val="clear" w:color="auto" w:fill="auto"/>
            <w:noWrap/>
            <w:vAlign w:val="bottom"/>
            <w:hideMark/>
          </w:tcPr>
          <w:p w14:paraId="2852C8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5056562.31</w:t>
            </w:r>
          </w:p>
        </w:tc>
        <w:tc>
          <w:tcPr>
            <w:tcW w:w="283" w:type="dxa"/>
            <w:tcBorders>
              <w:top w:val="nil"/>
              <w:left w:val="single" w:sz="4" w:space="0" w:color="auto"/>
              <w:bottom w:val="nil"/>
              <w:right w:val="nil"/>
            </w:tcBorders>
            <w:shd w:val="clear" w:color="auto" w:fill="auto"/>
            <w:noWrap/>
            <w:vAlign w:val="bottom"/>
            <w:hideMark/>
          </w:tcPr>
          <w:p w14:paraId="0AD6433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8DC3D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330</w:t>
            </w:r>
          </w:p>
        </w:tc>
        <w:tc>
          <w:tcPr>
            <w:tcW w:w="1276" w:type="dxa"/>
            <w:tcBorders>
              <w:top w:val="nil"/>
              <w:left w:val="nil"/>
              <w:bottom w:val="single" w:sz="4" w:space="0" w:color="auto"/>
              <w:right w:val="single" w:sz="4" w:space="0" w:color="auto"/>
            </w:tcBorders>
            <w:shd w:val="clear" w:color="auto" w:fill="auto"/>
            <w:noWrap/>
            <w:vAlign w:val="bottom"/>
            <w:hideMark/>
          </w:tcPr>
          <w:p w14:paraId="1440EE3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7474844.77</w:t>
            </w:r>
          </w:p>
        </w:tc>
        <w:tc>
          <w:tcPr>
            <w:tcW w:w="992" w:type="dxa"/>
            <w:tcBorders>
              <w:top w:val="nil"/>
              <w:left w:val="nil"/>
              <w:bottom w:val="single" w:sz="4" w:space="0" w:color="auto"/>
              <w:right w:val="single" w:sz="4" w:space="0" w:color="auto"/>
            </w:tcBorders>
            <w:shd w:val="clear" w:color="auto" w:fill="auto"/>
            <w:noWrap/>
            <w:vAlign w:val="bottom"/>
            <w:hideMark/>
          </w:tcPr>
          <w:p w14:paraId="19FE84A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5059929.95</w:t>
            </w:r>
          </w:p>
        </w:tc>
      </w:tr>
      <w:tr w:rsidR="00B12842" w:rsidRPr="00B12842" w14:paraId="21E4CBA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D7315B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78</w:t>
            </w:r>
          </w:p>
        </w:tc>
        <w:tc>
          <w:tcPr>
            <w:tcW w:w="1286" w:type="dxa"/>
            <w:tcBorders>
              <w:top w:val="nil"/>
              <w:left w:val="nil"/>
              <w:bottom w:val="single" w:sz="4" w:space="0" w:color="auto"/>
              <w:right w:val="single" w:sz="4" w:space="0" w:color="auto"/>
            </w:tcBorders>
            <w:shd w:val="clear" w:color="auto" w:fill="auto"/>
            <w:noWrap/>
            <w:vAlign w:val="bottom"/>
            <w:hideMark/>
          </w:tcPr>
          <w:p w14:paraId="2314531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7477479.98</w:t>
            </w:r>
          </w:p>
        </w:tc>
        <w:tc>
          <w:tcPr>
            <w:tcW w:w="1261" w:type="dxa"/>
            <w:tcBorders>
              <w:top w:val="nil"/>
              <w:left w:val="nil"/>
              <w:bottom w:val="single" w:sz="4" w:space="0" w:color="auto"/>
              <w:right w:val="single" w:sz="4" w:space="0" w:color="auto"/>
            </w:tcBorders>
            <w:shd w:val="clear" w:color="auto" w:fill="auto"/>
            <w:noWrap/>
            <w:vAlign w:val="bottom"/>
            <w:hideMark/>
          </w:tcPr>
          <w:p w14:paraId="5DC546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5057967.19</w:t>
            </w:r>
          </w:p>
        </w:tc>
        <w:tc>
          <w:tcPr>
            <w:tcW w:w="297" w:type="dxa"/>
            <w:tcBorders>
              <w:top w:val="nil"/>
              <w:left w:val="nil"/>
              <w:bottom w:val="nil"/>
              <w:right w:val="nil"/>
            </w:tcBorders>
            <w:shd w:val="clear" w:color="auto" w:fill="auto"/>
            <w:noWrap/>
            <w:vAlign w:val="bottom"/>
            <w:hideMark/>
          </w:tcPr>
          <w:p w14:paraId="74258A8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F401F2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205</w:t>
            </w:r>
          </w:p>
        </w:tc>
        <w:tc>
          <w:tcPr>
            <w:tcW w:w="1276" w:type="dxa"/>
            <w:tcBorders>
              <w:top w:val="nil"/>
              <w:left w:val="nil"/>
              <w:bottom w:val="single" w:sz="4" w:space="0" w:color="auto"/>
              <w:right w:val="single" w:sz="4" w:space="0" w:color="auto"/>
            </w:tcBorders>
            <w:shd w:val="clear" w:color="auto" w:fill="auto"/>
            <w:noWrap/>
            <w:vAlign w:val="bottom"/>
            <w:hideMark/>
          </w:tcPr>
          <w:p w14:paraId="39F716E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7479197.87</w:t>
            </w:r>
          </w:p>
        </w:tc>
        <w:tc>
          <w:tcPr>
            <w:tcW w:w="1276" w:type="dxa"/>
            <w:tcBorders>
              <w:top w:val="nil"/>
              <w:left w:val="nil"/>
              <w:bottom w:val="single" w:sz="4" w:space="0" w:color="auto"/>
              <w:right w:val="nil"/>
            </w:tcBorders>
            <w:shd w:val="clear" w:color="auto" w:fill="auto"/>
            <w:noWrap/>
            <w:vAlign w:val="bottom"/>
            <w:hideMark/>
          </w:tcPr>
          <w:p w14:paraId="57371E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5056581.00</w:t>
            </w:r>
          </w:p>
        </w:tc>
        <w:tc>
          <w:tcPr>
            <w:tcW w:w="283" w:type="dxa"/>
            <w:tcBorders>
              <w:top w:val="nil"/>
              <w:left w:val="single" w:sz="4" w:space="0" w:color="auto"/>
              <w:bottom w:val="nil"/>
              <w:right w:val="nil"/>
            </w:tcBorders>
            <w:shd w:val="clear" w:color="auto" w:fill="auto"/>
            <w:noWrap/>
            <w:vAlign w:val="bottom"/>
            <w:hideMark/>
          </w:tcPr>
          <w:p w14:paraId="78A2618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883FB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331</w:t>
            </w:r>
          </w:p>
        </w:tc>
        <w:tc>
          <w:tcPr>
            <w:tcW w:w="1276" w:type="dxa"/>
            <w:tcBorders>
              <w:top w:val="nil"/>
              <w:left w:val="nil"/>
              <w:bottom w:val="single" w:sz="4" w:space="0" w:color="auto"/>
              <w:right w:val="single" w:sz="4" w:space="0" w:color="auto"/>
            </w:tcBorders>
            <w:shd w:val="clear" w:color="auto" w:fill="auto"/>
            <w:noWrap/>
            <w:vAlign w:val="bottom"/>
            <w:hideMark/>
          </w:tcPr>
          <w:p w14:paraId="4A5991A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7474837.70</w:t>
            </w:r>
          </w:p>
        </w:tc>
        <w:tc>
          <w:tcPr>
            <w:tcW w:w="992" w:type="dxa"/>
            <w:tcBorders>
              <w:top w:val="nil"/>
              <w:left w:val="nil"/>
              <w:bottom w:val="single" w:sz="4" w:space="0" w:color="auto"/>
              <w:right w:val="single" w:sz="4" w:space="0" w:color="auto"/>
            </w:tcBorders>
            <w:shd w:val="clear" w:color="auto" w:fill="auto"/>
            <w:noWrap/>
            <w:vAlign w:val="bottom"/>
            <w:hideMark/>
          </w:tcPr>
          <w:p w14:paraId="6934992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5059930.50</w:t>
            </w:r>
          </w:p>
        </w:tc>
      </w:tr>
      <w:tr w:rsidR="00B12842" w:rsidRPr="00B12842" w14:paraId="534CF85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164C47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79</w:t>
            </w:r>
          </w:p>
        </w:tc>
        <w:tc>
          <w:tcPr>
            <w:tcW w:w="1286" w:type="dxa"/>
            <w:tcBorders>
              <w:top w:val="nil"/>
              <w:left w:val="nil"/>
              <w:bottom w:val="single" w:sz="4" w:space="0" w:color="auto"/>
              <w:right w:val="single" w:sz="4" w:space="0" w:color="auto"/>
            </w:tcBorders>
            <w:shd w:val="clear" w:color="auto" w:fill="auto"/>
            <w:noWrap/>
            <w:vAlign w:val="bottom"/>
            <w:hideMark/>
          </w:tcPr>
          <w:p w14:paraId="71D2E9E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7477496.80</w:t>
            </w:r>
          </w:p>
        </w:tc>
        <w:tc>
          <w:tcPr>
            <w:tcW w:w="1261" w:type="dxa"/>
            <w:tcBorders>
              <w:top w:val="nil"/>
              <w:left w:val="nil"/>
              <w:bottom w:val="single" w:sz="4" w:space="0" w:color="auto"/>
              <w:right w:val="single" w:sz="4" w:space="0" w:color="auto"/>
            </w:tcBorders>
            <w:shd w:val="clear" w:color="auto" w:fill="auto"/>
            <w:noWrap/>
            <w:vAlign w:val="bottom"/>
            <w:hideMark/>
          </w:tcPr>
          <w:p w14:paraId="4364B5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5057953.22</w:t>
            </w:r>
          </w:p>
        </w:tc>
        <w:tc>
          <w:tcPr>
            <w:tcW w:w="297" w:type="dxa"/>
            <w:tcBorders>
              <w:top w:val="nil"/>
              <w:left w:val="nil"/>
              <w:bottom w:val="nil"/>
              <w:right w:val="nil"/>
            </w:tcBorders>
            <w:shd w:val="clear" w:color="auto" w:fill="auto"/>
            <w:noWrap/>
            <w:vAlign w:val="bottom"/>
            <w:hideMark/>
          </w:tcPr>
          <w:p w14:paraId="099528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A4382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206</w:t>
            </w:r>
          </w:p>
        </w:tc>
        <w:tc>
          <w:tcPr>
            <w:tcW w:w="1276" w:type="dxa"/>
            <w:tcBorders>
              <w:top w:val="nil"/>
              <w:left w:val="nil"/>
              <w:bottom w:val="single" w:sz="4" w:space="0" w:color="auto"/>
              <w:right w:val="single" w:sz="4" w:space="0" w:color="auto"/>
            </w:tcBorders>
            <w:shd w:val="clear" w:color="auto" w:fill="auto"/>
            <w:noWrap/>
            <w:vAlign w:val="bottom"/>
            <w:hideMark/>
          </w:tcPr>
          <w:p w14:paraId="4ADEFC9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7479164.78</w:t>
            </w:r>
          </w:p>
        </w:tc>
        <w:tc>
          <w:tcPr>
            <w:tcW w:w="1276" w:type="dxa"/>
            <w:tcBorders>
              <w:top w:val="nil"/>
              <w:left w:val="nil"/>
              <w:bottom w:val="single" w:sz="4" w:space="0" w:color="auto"/>
              <w:right w:val="nil"/>
            </w:tcBorders>
            <w:shd w:val="clear" w:color="auto" w:fill="auto"/>
            <w:noWrap/>
            <w:vAlign w:val="bottom"/>
            <w:hideMark/>
          </w:tcPr>
          <w:p w14:paraId="678DD8D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5056608.66</w:t>
            </w:r>
          </w:p>
        </w:tc>
        <w:tc>
          <w:tcPr>
            <w:tcW w:w="283" w:type="dxa"/>
            <w:tcBorders>
              <w:top w:val="nil"/>
              <w:left w:val="single" w:sz="4" w:space="0" w:color="auto"/>
              <w:bottom w:val="nil"/>
              <w:right w:val="nil"/>
            </w:tcBorders>
            <w:shd w:val="clear" w:color="auto" w:fill="auto"/>
            <w:noWrap/>
            <w:vAlign w:val="bottom"/>
            <w:hideMark/>
          </w:tcPr>
          <w:p w14:paraId="47C5A19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3D477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332</w:t>
            </w:r>
          </w:p>
        </w:tc>
        <w:tc>
          <w:tcPr>
            <w:tcW w:w="1276" w:type="dxa"/>
            <w:tcBorders>
              <w:top w:val="nil"/>
              <w:left w:val="nil"/>
              <w:bottom w:val="single" w:sz="4" w:space="0" w:color="auto"/>
              <w:right w:val="single" w:sz="4" w:space="0" w:color="auto"/>
            </w:tcBorders>
            <w:shd w:val="clear" w:color="auto" w:fill="auto"/>
            <w:noWrap/>
            <w:vAlign w:val="bottom"/>
            <w:hideMark/>
          </w:tcPr>
          <w:p w14:paraId="090A35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7474825.82</w:t>
            </w:r>
          </w:p>
        </w:tc>
        <w:tc>
          <w:tcPr>
            <w:tcW w:w="992" w:type="dxa"/>
            <w:tcBorders>
              <w:top w:val="nil"/>
              <w:left w:val="nil"/>
              <w:bottom w:val="single" w:sz="4" w:space="0" w:color="auto"/>
              <w:right w:val="single" w:sz="4" w:space="0" w:color="auto"/>
            </w:tcBorders>
            <w:shd w:val="clear" w:color="auto" w:fill="auto"/>
            <w:noWrap/>
            <w:vAlign w:val="bottom"/>
            <w:hideMark/>
          </w:tcPr>
          <w:p w14:paraId="67C032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5059931.38</w:t>
            </w:r>
          </w:p>
        </w:tc>
      </w:tr>
      <w:tr w:rsidR="00B12842" w:rsidRPr="00B12842" w14:paraId="5813427A"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AE0C0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80</w:t>
            </w:r>
          </w:p>
        </w:tc>
        <w:tc>
          <w:tcPr>
            <w:tcW w:w="1286" w:type="dxa"/>
            <w:tcBorders>
              <w:top w:val="nil"/>
              <w:left w:val="nil"/>
              <w:bottom w:val="single" w:sz="4" w:space="0" w:color="auto"/>
              <w:right w:val="single" w:sz="4" w:space="0" w:color="auto"/>
            </w:tcBorders>
            <w:shd w:val="clear" w:color="auto" w:fill="auto"/>
            <w:noWrap/>
            <w:vAlign w:val="bottom"/>
            <w:hideMark/>
          </w:tcPr>
          <w:p w14:paraId="2B54615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7477513.60</w:t>
            </w:r>
          </w:p>
        </w:tc>
        <w:tc>
          <w:tcPr>
            <w:tcW w:w="1261" w:type="dxa"/>
            <w:tcBorders>
              <w:top w:val="nil"/>
              <w:left w:val="nil"/>
              <w:bottom w:val="single" w:sz="4" w:space="0" w:color="auto"/>
              <w:right w:val="single" w:sz="4" w:space="0" w:color="auto"/>
            </w:tcBorders>
            <w:shd w:val="clear" w:color="auto" w:fill="auto"/>
            <w:noWrap/>
            <w:vAlign w:val="bottom"/>
            <w:hideMark/>
          </w:tcPr>
          <w:p w14:paraId="5F2611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5057939.24</w:t>
            </w:r>
          </w:p>
        </w:tc>
        <w:tc>
          <w:tcPr>
            <w:tcW w:w="297" w:type="dxa"/>
            <w:tcBorders>
              <w:top w:val="nil"/>
              <w:left w:val="nil"/>
              <w:bottom w:val="nil"/>
              <w:right w:val="nil"/>
            </w:tcBorders>
            <w:shd w:val="clear" w:color="auto" w:fill="auto"/>
            <w:noWrap/>
            <w:vAlign w:val="bottom"/>
            <w:hideMark/>
          </w:tcPr>
          <w:p w14:paraId="5271BB1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0243E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207</w:t>
            </w:r>
          </w:p>
        </w:tc>
        <w:tc>
          <w:tcPr>
            <w:tcW w:w="1276" w:type="dxa"/>
            <w:tcBorders>
              <w:top w:val="nil"/>
              <w:left w:val="nil"/>
              <w:bottom w:val="single" w:sz="4" w:space="0" w:color="auto"/>
              <w:right w:val="single" w:sz="4" w:space="0" w:color="auto"/>
            </w:tcBorders>
            <w:shd w:val="clear" w:color="auto" w:fill="auto"/>
            <w:noWrap/>
            <w:vAlign w:val="bottom"/>
            <w:hideMark/>
          </w:tcPr>
          <w:p w14:paraId="396E200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7479153.14</w:t>
            </w:r>
          </w:p>
        </w:tc>
        <w:tc>
          <w:tcPr>
            <w:tcW w:w="1276" w:type="dxa"/>
            <w:tcBorders>
              <w:top w:val="nil"/>
              <w:left w:val="nil"/>
              <w:bottom w:val="single" w:sz="4" w:space="0" w:color="auto"/>
              <w:right w:val="nil"/>
            </w:tcBorders>
            <w:shd w:val="clear" w:color="auto" w:fill="auto"/>
            <w:noWrap/>
            <w:vAlign w:val="bottom"/>
            <w:hideMark/>
          </w:tcPr>
          <w:p w14:paraId="50CF0D7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5056618.38</w:t>
            </w:r>
          </w:p>
        </w:tc>
        <w:tc>
          <w:tcPr>
            <w:tcW w:w="283" w:type="dxa"/>
            <w:tcBorders>
              <w:top w:val="nil"/>
              <w:left w:val="single" w:sz="4" w:space="0" w:color="auto"/>
              <w:bottom w:val="nil"/>
              <w:right w:val="nil"/>
            </w:tcBorders>
            <w:shd w:val="clear" w:color="auto" w:fill="auto"/>
            <w:noWrap/>
            <w:vAlign w:val="bottom"/>
            <w:hideMark/>
          </w:tcPr>
          <w:p w14:paraId="3243C00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C29CE4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333</w:t>
            </w:r>
          </w:p>
        </w:tc>
        <w:tc>
          <w:tcPr>
            <w:tcW w:w="1276" w:type="dxa"/>
            <w:tcBorders>
              <w:top w:val="nil"/>
              <w:left w:val="nil"/>
              <w:bottom w:val="single" w:sz="4" w:space="0" w:color="auto"/>
              <w:right w:val="single" w:sz="4" w:space="0" w:color="auto"/>
            </w:tcBorders>
            <w:shd w:val="clear" w:color="auto" w:fill="auto"/>
            <w:noWrap/>
            <w:vAlign w:val="bottom"/>
            <w:hideMark/>
          </w:tcPr>
          <w:p w14:paraId="1ADBC44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7474132.42</w:t>
            </w:r>
          </w:p>
        </w:tc>
        <w:tc>
          <w:tcPr>
            <w:tcW w:w="992" w:type="dxa"/>
            <w:tcBorders>
              <w:top w:val="nil"/>
              <w:left w:val="nil"/>
              <w:bottom w:val="single" w:sz="4" w:space="0" w:color="auto"/>
              <w:right w:val="single" w:sz="4" w:space="0" w:color="auto"/>
            </w:tcBorders>
            <w:shd w:val="clear" w:color="auto" w:fill="auto"/>
            <w:noWrap/>
            <w:vAlign w:val="bottom"/>
            <w:hideMark/>
          </w:tcPr>
          <w:p w14:paraId="7C049D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5060030.65</w:t>
            </w:r>
          </w:p>
        </w:tc>
      </w:tr>
      <w:tr w:rsidR="00B12842" w:rsidRPr="00B12842" w14:paraId="7392A7E0"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5EA22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81</w:t>
            </w:r>
          </w:p>
        </w:tc>
        <w:tc>
          <w:tcPr>
            <w:tcW w:w="1286" w:type="dxa"/>
            <w:tcBorders>
              <w:top w:val="nil"/>
              <w:left w:val="nil"/>
              <w:bottom w:val="single" w:sz="4" w:space="0" w:color="auto"/>
              <w:right w:val="single" w:sz="4" w:space="0" w:color="auto"/>
            </w:tcBorders>
            <w:shd w:val="clear" w:color="auto" w:fill="auto"/>
            <w:noWrap/>
            <w:vAlign w:val="bottom"/>
            <w:hideMark/>
          </w:tcPr>
          <w:p w14:paraId="323897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7477519.18</w:t>
            </w:r>
          </w:p>
        </w:tc>
        <w:tc>
          <w:tcPr>
            <w:tcW w:w="1261" w:type="dxa"/>
            <w:tcBorders>
              <w:top w:val="nil"/>
              <w:left w:val="nil"/>
              <w:bottom w:val="single" w:sz="4" w:space="0" w:color="auto"/>
              <w:right w:val="single" w:sz="4" w:space="0" w:color="auto"/>
            </w:tcBorders>
            <w:shd w:val="clear" w:color="auto" w:fill="auto"/>
            <w:noWrap/>
            <w:vAlign w:val="bottom"/>
            <w:hideMark/>
          </w:tcPr>
          <w:p w14:paraId="4020AD0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5057934.55</w:t>
            </w:r>
          </w:p>
        </w:tc>
        <w:tc>
          <w:tcPr>
            <w:tcW w:w="297" w:type="dxa"/>
            <w:tcBorders>
              <w:top w:val="nil"/>
              <w:left w:val="nil"/>
              <w:bottom w:val="nil"/>
              <w:right w:val="nil"/>
            </w:tcBorders>
            <w:shd w:val="clear" w:color="auto" w:fill="auto"/>
            <w:noWrap/>
            <w:vAlign w:val="bottom"/>
            <w:hideMark/>
          </w:tcPr>
          <w:p w14:paraId="409AE12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0BD49F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208</w:t>
            </w:r>
          </w:p>
        </w:tc>
        <w:tc>
          <w:tcPr>
            <w:tcW w:w="1276" w:type="dxa"/>
            <w:tcBorders>
              <w:top w:val="nil"/>
              <w:left w:val="nil"/>
              <w:bottom w:val="single" w:sz="4" w:space="0" w:color="auto"/>
              <w:right w:val="single" w:sz="4" w:space="0" w:color="auto"/>
            </w:tcBorders>
            <w:shd w:val="clear" w:color="auto" w:fill="auto"/>
            <w:noWrap/>
            <w:vAlign w:val="bottom"/>
            <w:hideMark/>
          </w:tcPr>
          <w:p w14:paraId="48CAB7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7479108.41</w:t>
            </w:r>
          </w:p>
        </w:tc>
        <w:tc>
          <w:tcPr>
            <w:tcW w:w="1276" w:type="dxa"/>
            <w:tcBorders>
              <w:top w:val="nil"/>
              <w:left w:val="nil"/>
              <w:bottom w:val="single" w:sz="4" w:space="0" w:color="auto"/>
              <w:right w:val="nil"/>
            </w:tcBorders>
            <w:shd w:val="clear" w:color="auto" w:fill="auto"/>
            <w:noWrap/>
            <w:vAlign w:val="bottom"/>
            <w:hideMark/>
          </w:tcPr>
          <w:p w14:paraId="23EED3F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5056655.76</w:t>
            </w:r>
          </w:p>
        </w:tc>
        <w:tc>
          <w:tcPr>
            <w:tcW w:w="283" w:type="dxa"/>
            <w:tcBorders>
              <w:top w:val="nil"/>
              <w:left w:val="single" w:sz="4" w:space="0" w:color="auto"/>
              <w:bottom w:val="nil"/>
              <w:right w:val="nil"/>
            </w:tcBorders>
            <w:shd w:val="clear" w:color="auto" w:fill="auto"/>
            <w:noWrap/>
            <w:vAlign w:val="bottom"/>
            <w:hideMark/>
          </w:tcPr>
          <w:p w14:paraId="1C46672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3EEF9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334</w:t>
            </w:r>
          </w:p>
        </w:tc>
        <w:tc>
          <w:tcPr>
            <w:tcW w:w="1276" w:type="dxa"/>
            <w:tcBorders>
              <w:top w:val="nil"/>
              <w:left w:val="nil"/>
              <w:bottom w:val="single" w:sz="4" w:space="0" w:color="auto"/>
              <w:right w:val="single" w:sz="4" w:space="0" w:color="auto"/>
            </w:tcBorders>
            <w:shd w:val="clear" w:color="auto" w:fill="auto"/>
            <w:noWrap/>
            <w:vAlign w:val="bottom"/>
            <w:hideMark/>
          </w:tcPr>
          <w:p w14:paraId="11E7DE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7474086.56</w:t>
            </w:r>
          </w:p>
        </w:tc>
        <w:tc>
          <w:tcPr>
            <w:tcW w:w="992" w:type="dxa"/>
            <w:tcBorders>
              <w:top w:val="nil"/>
              <w:left w:val="nil"/>
              <w:bottom w:val="single" w:sz="4" w:space="0" w:color="auto"/>
              <w:right w:val="single" w:sz="4" w:space="0" w:color="auto"/>
            </w:tcBorders>
            <w:shd w:val="clear" w:color="auto" w:fill="auto"/>
            <w:noWrap/>
            <w:vAlign w:val="bottom"/>
            <w:hideMark/>
          </w:tcPr>
          <w:p w14:paraId="074EC2C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5060036.87</w:t>
            </w:r>
          </w:p>
        </w:tc>
      </w:tr>
      <w:tr w:rsidR="00B12842" w:rsidRPr="00B12842" w14:paraId="26C3EB7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C3F31F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82</w:t>
            </w:r>
          </w:p>
        </w:tc>
        <w:tc>
          <w:tcPr>
            <w:tcW w:w="1286" w:type="dxa"/>
            <w:tcBorders>
              <w:top w:val="nil"/>
              <w:left w:val="nil"/>
              <w:bottom w:val="single" w:sz="4" w:space="0" w:color="auto"/>
              <w:right w:val="single" w:sz="4" w:space="0" w:color="auto"/>
            </w:tcBorders>
            <w:shd w:val="clear" w:color="auto" w:fill="auto"/>
            <w:noWrap/>
            <w:vAlign w:val="bottom"/>
            <w:hideMark/>
          </w:tcPr>
          <w:p w14:paraId="7F6B9D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7477524.78</w:t>
            </w:r>
          </w:p>
        </w:tc>
        <w:tc>
          <w:tcPr>
            <w:tcW w:w="1261" w:type="dxa"/>
            <w:tcBorders>
              <w:top w:val="nil"/>
              <w:left w:val="nil"/>
              <w:bottom w:val="single" w:sz="4" w:space="0" w:color="auto"/>
              <w:right w:val="single" w:sz="4" w:space="0" w:color="auto"/>
            </w:tcBorders>
            <w:shd w:val="clear" w:color="auto" w:fill="auto"/>
            <w:noWrap/>
            <w:vAlign w:val="bottom"/>
            <w:hideMark/>
          </w:tcPr>
          <w:p w14:paraId="5E9484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5057929.89</w:t>
            </w:r>
          </w:p>
        </w:tc>
        <w:tc>
          <w:tcPr>
            <w:tcW w:w="297" w:type="dxa"/>
            <w:tcBorders>
              <w:top w:val="nil"/>
              <w:left w:val="nil"/>
              <w:bottom w:val="nil"/>
              <w:right w:val="nil"/>
            </w:tcBorders>
            <w:shd w:val="clear" w:color="auto" w:fill="auto"/>
            <w:noWrap/>
            <w:vAlign w:val="bottom"/>
            <w:hideMark/>
          </w:tcPr>
          <w:p w14:paraId="02AAF79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3E929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209</w:t>
            </w:r>
          </w:p>
        </w:tc>
        <w:tc>
          <w:tcPr>
            <w:tcW w:w="1276" w:type="dxa"/>
            <w:tcBorders>
              <w:top w:val="nil"/>
              <w:left w:val="nil"/>
              <w:bottom w:val="single" w:sz="4" w:space="0" w:color="auto"/>
              <w:right w:val="single" w:sz="4" w:space="0" w:color="auto"/>
            </w:tcBorders>
            <w:shd w:val="clear" w:color="auto" w:fill="auto"/>
            <w:noWrap/>
            <w:vAlign w:val="bottom"/>
            <w:hideMark/>
          </w:tcPr>
          <w:p w14:paraId="52E374A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7479063.67</w:t>
            </w:r>
          </w:p>
        </w:tc>
        <w:tc>
          <w:tcPr>
            <w:tcW w:w="1276" w:type="dxa"/>
            <w:tcBorders>
              <w:top w:val="nil"/>
              <w:left w:val="nil"/>
              <w:bottom w:val="single" w:sz="4" w:space="0" w:color="auto"/>
              <w:right w:val="nil"/>
            </w:tcBorders>
            <w:shd w:val="clear" w:color="auto" w:fill="auto"/>
            <w:noWrap/>
            <w:vAlign w:val="bottom"/>
            <w:hideMark/>
          </w:tcPr>
          <w:p w14:paraId="7AFFF6A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5056693.13</w:t>
            </w:r>
          </w:p>
        </w:tc>
        <w:tc>
          <w:tcPr>
            <w:tcW w:w="283" w:type="dxa"/>
            <w:tcBorders>
              <w:top w:val="nil"/>
              <w:left w:val="single" w:sz="4" w:space="0" w:color="auto"/>
              <w:bottom w:val="nil"/>
              <w:right w:val="nil"/>
            </w:tcBorders>
            <w:shd w:val="clear" w:color="auto" w:fill="auto"/>
            <w:noWrap/>
            <w:vAlign w:val="bottom"/>
            <w:hideMark/>
          </w:tcPr>
          <w:p w14:paraId="48A71EE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E59EF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335</w:t>
            </w:r>
          </w:p>
        </w:tc>
        <w:tc>
          <w:tcPr>
            <w:tcW w:w="1276" w:type="dxa"/>
            <w:tcBorders>
              <w:top w:val="nil"/>
              <w:left w:val="nil"/>
              <w:bottom w:val="single" w:sz="4" w:space="0" w:color="auto"/>
              <w:right w:val="single" w:sz="4" w:space="0" w:color="auto"/>
            </w:tcBorders>
            <w:shd w:val="clear" w:color="auto" w:fill="auto"/>
            <w:noWrap/>
            <w:vAlign w:val="bottom"/>
            <w:hideMark/>
          </w:tcPr>
          <w:p w14:paraId="6B4E313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7474081.70</w:t>
            </w:r>
          </w:p>
        </w:tc>
        <w:tc>
          <w:tcPr>
            <w:tcW w:w="992" w:type="dxa"/>
            <w:tcBorders>
              <w:top w:val="nil"/>
              <w:left w:val="nil"/>
              <w:bottom w:val="single" w:sz="4" w:space="0" w:color="auto"/>
              <w:right w:val="single" w:sz="4" w:space="0" w:color="auto"/>
            </w:tcBorders>
            <w:shd w:val="clear" w:color="auto" w:fill="auto"/>
            <w:noWrap/>
            <w:vAlign w:val="bottom"/>
            <w:hideMark/>
          </w:tcPr>
          <w:p w14:paraId="31C327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5059998.34</w:t>
            </w:r>
          </w:p>
        </w:tc>
      </w:tr>
      <w:tr w:rsidR="00B12842" w:rsidRPr="00B12842" w14:paraId="7F5DA4B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52C9AC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83</w:t>
            </w:r>
          </w:p>
        </w:tc>
        <w:tc>
          <w:tcPr>
            <w:tcW w:w="1286" w:type="dxa"/>
            <w:tcBorders>
              <w:top w:val="nil"/>
              <w:left w:val="nil"/>
              <w:bottom w:val="single" w:sz="4" w:space="0" w:color="auto"/>
              <w:right w:val="single" w:sz="4" w:space="0" w:color="auto"/>
            </w:tcBorders>
            <w:shd w:val="clear" w:color="auto" w:fill="auto"/>
            <w:noWrap/>
            <w:vAlign w:val="bottom"/>
            <w:hideMark/>
          </w:tcPr>
          <w:p w14:paraId="5B39C1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7477569.52</w:t>
            </w:r>
          </w:p>
        </w:tc>
        <w:tc>
          <w:tcPr>
            <w:tcW w:w="1261" w:type="dxa"/>
            <w:tcBorders>
              <w:top w:val="nil"/>
              <w:left w:val="nil"/>
              <w:bottom w:val="single" w:sz="4" w:space="0" w:color="auto"/>
              <w:right w:val="single" w:sz="4" w:space="0" w:color="auto"/>
            </w:tcBorders>
            <w:shd w:val="clear" w:color="auto" w:fill="auto"/>
            <w:noWrap/>
            <w:vAlign w:val="bottom"/>
            <w:hideMark/>
          </w:tcPr>
          <w:p w14:paraId="51B74D4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5057892.51</w:t>
            </w:r>
          </w:p>
        </w:tc>
        <w:tc>
          <w:tcPr>
            <w:tcW w:w="297" w:type="dxa"/>
            <w:tcBorders>
              <w:top w:val="nil"/>
              <w:left w:val="nil"/>
              <w:bottom w:val="nil"/>
              <w:right w:val="nil"/>
            </w:tcBorders>
            <w:shd w:val="clear" w:color="auto" w:fill="auto"/>
            <w:noWrap/>
            <w:vAlign w:val="bottom"/>
            <w:hideMark/>
          </w:tcPr>
          <w:p w14:paraId="001C69E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D174C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210</w:t>
            </w:r>
          </w:p>
        </w:tc>
        <w:tc>
          <w:tcPr>
            <w:tcW w:w="1276" w:type="dxa"/>
            <w:tcBorders>
              <w:top w:val="nil"/>
              <w:left w:val="nil"/>
              <w:bottom w:val="single" w:sz="4" w:space="0" w:color="auto"/>
              <w:right w:val="single" w:sz="4" w:space="0" w:color="auto"/>
            </w:tcBorders>
            <w:shd w:val="clear" w:color="auto" w:fill="auto"/>
            <w:noWrap/>
            <w:vAlign w:val="bottom"/>
            <w:hideMark/>
          </w:tcPr>
          <w:p w14:paraId="61DEFA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7479018.94</w:t>
            </w:r>
          </w:p>
        </w:tc>
        <w:tc>
          <w:tcPr>
            <w:tcW w:w="1276" w:type="dxa"/>
            <w:tcBorders>
              <w:top w:val="nil"/>
              <w:left w:val="nil"/>
              <w:bottom w:val="single" w:sz="4" w:space="0" w:color="auto"/>
              <w:right w:val="nil"/>
            </w:tcBorders>
            <w:shd w:val="clear" w:color="auto" w:fill="auto"/>
            <w:noWrap/>
            <w:vAlign w:val="bottom"/>
            <w:hideMark/>
          </w:tcPr>
          <w:p w14:paraId="4242E8A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5056730.51</w:t>
            </w:r>
          </w:p>
        </w:tc>
        <w:tc>
          <w:tcPr>
            <w:tcW w:w="283" w:type="dxa"/>
            <w:tcBorders>
              <w:top w:val="nil"/>
              <w:left w:val="single" w:sz="4" w:space="0" w:color="auto"/>
              <w:bottom w:val="nil"/>
              <w:right w:val="nil"/>
            </w:tcBorders>
            <w:shd w:val="clear" w:color="auto" w:fill="auto"/>
            <w:noWrap/>
            <w:vAlign w:val="bottom"/>
            <w:hideMark/>
          </w:tcPr>
          <w:p w14:paraId="1BE5396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3D7BDE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336</w:t>
            </w:r>
          </w:p>
        </w:tc>
        <w:tc>
          <w:tcPr>
            <w:tcW w:w="1276" w:type="dxa"/>
            <w:tcBorders>
              <w:top w:val="nil"/>
              <w:left w:val="nil"/>
              <w:bottom w:val="single" w:sz="4" w:space="0" w:color="auto"/>
              <w:right w:val="single" w:sz="4" w:space="0" w:color="auto"/>
            </w:tcBorders>
            <w:shd w:val="clear" w:color="auto" w:fill="auto"/>
            <w:noWrap/>
            <w:vAlign w:val="bottom"/>
            <w:hideMark/>
          </w:tcPr>
          <w:p w14:paraId="469CCAB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7474120.08</w:t>
            </w:r>
          </w:p>
        </w:tc>
        <w:tc>
          <w:tcPr>
            <w:tcW w:w="992" w:type="dxa"/>
            <w:tcBorders>
              <w:top w:val="nil"/>
              <w:left w:val="nil"/>
              <w:bottom w:val="single" w:sz="4" w:space="0" w:color="auto"/>
              <w:right w:val="single" w:sz="4" w:space="0" w:color="auto"/>
            </w:tcBorders>
            <w:shd w:val="clear" w:color="auto" w:fill="auto"/>
            <w:noWrap/>
            <w:vAlign w:val="bottom"/>
            <w:hideMark/>
          </w:tcPr>
          <w:p w14:paraId="081A98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5059993.14</w:t>
            </w:r>
          </w:p>
        </w:tc>
      </w:tr>
      <w:tr w:rsidR="00B12842" w:rsidRPr="00B12842" w14:paraId="5D370B1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684C69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84</w:t>
            </w:r>
          </w:p>
        </w:tc>
        <w:tc>
          <w:tcPr>
            <w:tcW w:w="1286" w:type="dxa"/>
            <w:tcBorders>
              <w:top w:val="nil"/>
              <w:left w:val="nil"/>
              <w:bottom w:val="single" w:sz="4" w:space="0" w:color="auto"/>
              <w:right w:val="single" w:sz="4" w:space="0" w:color="auto"/>
            </w:tcBorders>
            <w:shd w:val="clear" w:color="auto" w:fill="auto"/>
            <w:noWrap/>
            <w:vAlign w:val="bottom"/>
            <w:hideMark/>
          </w:tcPr>
          <w:p w14:paraId="6EC44F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7477614.33</w:t>
            </w:r>
          </w:p>
        </w:tc>
        <w:tc>
          <w:tcPr>
            <w:tcW w:w="1261" w:type="dxa"/>
            <w:tcBorders>
              <w:top w:val="nil"/>
              <w:left w:val="nil"/>
              <w:bottom w:val="single" w:sz="4" w:space="0" w:color="auto"/>
              <w:right w:val="single" w:sz="4" w:space="0" w:color="auto"/>
            </w:tcBorders>
            <w:shd w:val="clear" w:color="auto" w:fill="auto"/>
            <w:noWrap/>
            <w:vAlign w:val="bottom"/>
            <w:hideMark/>
          </w:tcPr>
          <w:p w14:paraId="7C29B8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5057855.23</w:t>
            </w:r>
          </w:p>
        </w:tc>
        <w:tc>
          <w:tcPr>
            <w:tcW w:w="297" w:type="dxa"/>
            <w:tcBorders>
              <w:top w:val="nil"/>
              <w:left w:val="nil"/>
              <w:bottom w:val="nil"/>
              <w:right w:val="nil"/>
            </w:tcBorders>
            <w:shd w:val="clear" w:color="auto" w:fill="auto"/>
            <w:noWrap/>
            <w:vAlign w:val="bottom"/>
            <w:hideMark/>
          </w:tcPr>
          <w:p w14:paraId="67852A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AAA076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211</w:t>
            </w:r>
          </w:p>
        </w:tc>
        <w:tc>
          <w:tcPr>
            <w:tcW w:w="1276" w:type="dxa"/>
            <w:tcBorders>
              <w:top w:val="nil"/>
              <w:left w:val="nil"/>
              <w:bottom w:val="single" w:sz="4" w:space="0" w:color="auto"/>
              <w:right w:val="single" w:sz="4" w:space="0" w:color="auto"/>
            </w:tcBorders>
            <w:shd w:val="clear" w:color="auto" w:fill="auto"/>
            <w:noWrap/>
            <w:vAlign w:val="bottom"/>
            <w:hideMark/>
          </w:tcPr>
          <w:p w14:paraId="67EB422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7478974.21</w:t>
            </w:r>
          </w:p>
        </w:tc>
        <w:tc>
          <w:tcPr>
            <w:tcW w:w="1276" w:type="dxa"/>
            <w:tcBorders>
              <w:top w:val="nil"/>
              <w:left w:val="nil"/>
              <w:bottom w:val="single" w:sz="4" w:space="0" w:color="auto"/>
              <w:right w:val="nil"/>
            </w:tcBorders>
            <w:shd w:val="clear" w:color="auto" w:fill="auto"/>
            <w:noWrap/>
            <w:vAlign w:val="bottom"/>
            <w:hideMark/>
          </w:tcPr>
          <w:p w14:paraId="47569C1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5056767.88</w:t>
            </w:r>
          </w:p>
        </w:tc>
        <w:tc>
          <w:tcPr>
            <w:tcW w:w="283" w:type="dxa"/>
            <w:tcBorders>
              <w:top w:val="nil"/>
              <w:left w:val="single" w:sz="4" w:space="0" w:color="auto"/>
              <w:bottom w:val="nil"/>
              <w:right w:val="nil"/>
            </w:tcBorders>
            <w:shd w:val="clear" w:color="auto" w:fill="auto"/>
            <w:noWrap/>
            <w:vAlign w:val="bottom"/>
            <w:hideMark/>
          </w:tcPr>
          <w:p w14:paraId="60AE7C09"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0D95E2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337</w:t>
            </w:r>
          </w:p>
        </w:tc>
        <w:tc>
          <w:tcPr>
            <w:tcW w:w="1276" w:type="dxa"/>
            <w:tcBorders>
              <w:top w:val="nil"/>
              <w:left w:val="nil"/>
              <w:bottom w:val="single" w:sz="4" w:space="0" w:color="auto"/>
              <w:right w:val="single" w:sz="4" w:space="0" w:color="auto"/>
            </w:tcBorders>
            <w:shd w:val="clear" w:color="auto" w:fill="auto"/>
            <w:noWrap/>
            <w:vAlign w:val="bottom"/>
            <w:hideMark/>
          </w:tcPr>
          <w:p w14:paraId="4DFCF1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7474123.49</w:t>
            </w:r>
          </w:p>
        </w:tc>
        <w:tc>
          <w:tcPr>
            <w:tcW w:w="992" w:type="dxa"/>
            <w:tcBorders>
              <w:top w:val="nil"/>
              <w:left w:val="nil"/>
              <w:bottom w:val="single" w:sz="4" w:space="0" w:color="auto"/>
              <w:right w:val="single" w:sz="4" w:space="0" w:color="auto"/>
            </w:tcBorders>
            <w:shd w:val="clear" w:color="auto" w:fill="auto"/>
            <w:noWrap/>
            <w:vAlign w:val="bottom"/>
            <w:hideMark/>
          </w:tcPr>
          <w:p w14:paraId="7BC204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5059992.68</w:t>
            </w:r>
          </w:p>
        </w:tc>
      </w:tr>
      <w:tr w:rsidR="00B12842" w:rsidRPr="00B12842" w14:paraId="7931F21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3B163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85</w:t>
            </w:r>
          </w:p>
        </w:tc>
        <w:tc>
          <w:tcPr>
            <w:tcW w:w="1286" w:type="dxa"/>
            <w:tcBorders>
              <w:top w:val="nil"/>
              <w:left w:val="nil"/>
              <w:bottom w:val="single" w:sz="4" w:space="0" w:color="auto"/>
              <w:right w:val="single" w:sz="4" w:space="0" w:color="auto"/>
            </w:tcBorders>
            <w:shd w:val="clear" w:color="auto" w:fill="auto"/>
            <w:noWrap/>
            <w:vAlign w:val="bottom"/>
            <w:hideMark/>
          </w:tcPr>
          <w:p w14:paraId="6741E4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7477637.63</w:t>
            </w:r>
          </w:p>
        </w:tc>
        <w:tc>
          <w:tcPr>
            <w:tcW w:w="1261" w:type="dxa"/>
            <w:tcBorders>
              <w:top w:val="nil"/>
              <w:left w:val="nil"/>
              <w:bottom w:val="single" w:sz="4" w:space="0" w:color="auto"/>
              <w:right w:val="single" w:sz="4" w:space="0" w:color="auto"/>
            </w:tcBorders>
            <w:shd w:val="clear" w:color="auto" w:fill="auto"/>
            <w:noWrap/>
            <w:vAlign w:val="bottom"/>
            <w:hideMark/>
          </w:tcPr>
          <w:p w14:paraId="65F885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5057835.80</w:t>
            </w:r>
          </w:p>
        </w:tc>
        <w:tc>
          <w:tcPr>
            <w:tcW w:w="297" w:type="dxa"/>
            <w:tcBorders>
              <w:top w:val="nil"/>
              <w:left w:val="nil"/>
              <w:bottom w:val="nil"/>
              <w:right w:val="nil"/>
            </w:tcBorders>
            <w:shd w:val="clear" w:color="auto" w:fill="auto"/>
            <w:noWrap/>
            <w:vAlign w:val="bottom"/>
            <w:hideMark/>
          </w:tcPr>
          <w:p w14:paraId="0A2E45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C24641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212</w:t>
            </w:r>
          </w:p>
        </w:tc>
        <w:tc>
          <w:tcPr>
            <w:tcW w:w="1276" w:type="dxa"/>
            <w:tcBorders>
              <w:top w:val="nil"/>
              <w:left w:val="nil"/>
              <w:bottom w:val="single" w:sz="4" w:space="0" w:color="auto"/>
              <w:right w:val="single" w:sz="4" w:space="0" w:color="auto"/>
            </w:tcBorders>
            <w:shd w:val="clear" w:color="auto" w:fill="auto"/>
            <w:noWrap/>
            <w:vAlign w:val="bottom"/>
            <w:hideMark/>
          </w:tcPr>
          <w:p w14:paraId="0B1FF7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7478929.47</w:t>
            </w:r>
          </w:p>
        </w:tc>
        <w:tc>
          <w:tcPr>
            <w:tcW w:w="1276" w:type="dxa"/>
            <w:tcBorders>
              <w:top w:val="nil"/>
              <w:left w:val="nil"/>
              <w:bottom w:val="single" w:sz="4" w:space="0" w:color="auto"/>
              <w:right w:val="nil"/>
            </w:tcBorders>
            <w:shd w:val="clear" w:color="auto" w:fill="auto"/>
            <w:noWrap/>
            <w:vAlign w:val="bottom"/>
            <w:hideMark/>
          </w:tcPr>
          <w:p w14:paraId="647932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5056805.26</w:t>
            </w:r>
          </w:p>
        </w:tc>
        <w:tc>
          <w:tcPr>
            <w:tcW w:w="283" w:type="dxa"/>
            <w:tcBorders>
              <w:top w:val="nil"/>
              <w:left w:val="single" w:sz="4" w:space="0" w:color="auto"/>
              <w:bottom w:val="nil"/>
              <w:right w:val="nil"/>
            </w:tcBorders>
            <w:shd w:val="clear" w:color="auto" w:fill="auto"/>
            <w:noWrap/>
            <w:vAlign w:val="bottom"/>
            <w:hideMark/>
          </w:tcPr>
          <w:p w14:paraId="1886A19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FF2155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338</w:t>
            </w:r>
          </w:p>
        </w:tc>
        <w:tc>
          <w:tcPr>
            <w:tcW w:w="1276" w:type="dxa"/>
            <w:tcBorders>
              <w:top w:val="nil"/>
              <w:left w:val="nil"/>
              <w:bottom w:val="single" w:sz="4" w:space="0" w:color="auto"/>
              <w:right w:val="single" w:sz="4" w:space="0" w:color="auto"/>
            </w:tcBorders>
            <w:shd w:val="clear" w:color="auto" w:fill="auto"/>
            <w:noWrap/>
            <w:vAlign w:val="bottom"/>
            <w:hideMark/>
          </w:tcPr>
          <w:p w14:paraId="052A862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7478370.84</w:t>
            </w:r>
          </w:p>
        </w:tc>
        <w:tc>
          <w:tcPr>
            <w:tcW w:w="992" w:type="dxa"/>
            <w:tcBorders>
              <w:top w:val="nil"/>
              <w:left w:val="nil"/>
              <w:bottom w:val="single" w:sz="4" w:space="0" w:color="auto"/>
              <w:right w:val="single" w:sz="4" w:space="0" w:color="auto"/>
            </w:tcBorders>
            <w:shd w:val="clear" w:color="auto" w:fill="auto"/>
            <w:noWrap/>
            <w:vAlign w:val="bottom"/>
            <w:hideMark/>
          </w:tcPr>
          <w:p w14:paraId="4B683E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5057227.4</w:t>
            </w:r>
          </w:p>
        </w:tc>
      </w:tr>
      <w:tr w:rsidR="00B12842" w:rsidRPr="00B12842" w14:paraId="24D6324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221E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86</w:t>
            </w:r>
          </w:p>
        </w:tc>
        <w:tc>
          <w:tcPr>
            <w:tcW w:w="1286" w:type="dxa"/>
            <w:tcBorders>
              <w:top w:val="nil"/>
              <w:left w:val="nil"/>
              <w:bottom w:val="single" w:sz="4" w:space="0" w:color="auto"/>
              <w:right w:val="single" w:sz="4" w:space="0" w:color="auto"/>
            </w:tcBorders>
            <w:shd w:val="clear" w:color="auto" w:fill="auto"/>
            <w:noWrap/>
            <w:vAlign w:val="bottom"/>
            <w:hideMark/>
          </w:tcPr>
          <w:p w14:paraId="14091C3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7477659.10</w:t>
            </w:r>
          </w:p>
        </w:tc>
        <w:tc>
          <w:tcPr>
            <w:tcW w:w="1261" w:type="dxa"/>
            <w:tcBorders>
              <w:top w:val="nil"/>
              <w:left w:val="nil"/>
              <w:bottom w:val="single" w:sz="4" w:space="0" w:color="auto"/>
              <w:right w:val="single" w:sz="4" w:space="0" w:color="auto"/>
            </w:tcBorders>
            <w:shd w:val="clear" w:color="auto" w:fill="auto"/>
            <w:noWrap/>
            <w:vAlign w:val="bottom"/>
            <w:hideMark/>
          </w:tcPr>
          <w:p w14:paraId="3C8CA46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5057817.90</w:t>
            </w:r>
          </w:p>
        </w:tc>
        <w:tc>
          <w:tcPr>
            <w:tcW w:w="297" w:type="dxa"/>
            <w:tcBorders>
              <w:top w:val="nil"/>
              <w:left w:val="nil"/>
              <w:bottom w:val="nil"/>
              <w:right w:val="nil"/>
            </w:tcBorders>
            <w:shd w:val="clear" w:color="auto" w:fill="auto"/>
            <w:noWrap/>
            <w:vAlign w:val="bottom"/>
            <w:hideMark/>
          </w:tcPr>
          <w:p w14:paraId="7A8BDA4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24103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213</w:t>
            </w:r>
          </w:p>
        </w:tc>
        <w:tc>
          <w:tcPr>
            <w:tcW w:w="1276" w:type="dxa"/>
            <w:tcBorders>
              <w:top w:val="nil"/>
              <w:left w:val="nil"/>
              <w:bottom w:val="single" w:sz="4" w:space="0" w:color="auto"/>
              <w:right w:val="single" w:sz="4" w:space="0" w:color="auto"/>
            </w:tcBorders>
            <w:shd w:val="clear" w:color="auto" w:fill="auto"/>
            <w:noWrap/>
            <w:vAlign w:val="bottom"/>
            <w:hideMark/>
          </w:tcPr>
          <w:p w14:paraId="733C743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7478884.74</w:t>
            </w:r>
          </w:p>
        </w:tc>
        <w:tc>
          <w:tcPr>
            <w:tcW w:w="1276" w:type="dxa"/>
            <w:tcBorders>
              <w:top w:val="nil"/>
              <w:left w:val="nil"/>
              <w:bottom w:val="single" w:sz="4" w:space="0" w:color="auto"/>
              <w:right w:val="nil"/>
            </w:tcBorders>
            <w:shd w:val="clear" w:color="auto" w:fill="auto"/>
            <w:noWrap/>
            <w:vAlign w:val="bottom"/>
            <w:hideMark/>
          </w:tcPr>
          <w:p w14:paraId="7143558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5056842.63</w:t>
            </w:r>
          </w:p>
        </w:tc>
        <w:tc>
          <w:tcPr>
            <w:tcW w:w="283" w:type="dxa"/>
            <w:tcBorders>
              <w:top w:val="nil"/>
              <w:left w:val="single" w:sz="4" w:space="0" w:color="auto"/>
              <w:bottom w:val="nil"/>
              <w:right w:val="nil"/>
            </w:tcBorders>
            <w:shd w:val="clear" w:color="auto" w:fill="auto"/>
            <w:noWrap/>
            <w:vAlign w:val="bottom"/>
            <w:hideMark/>
          </w:tcPr>
          <w:p w14:paraId="3F34ACC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2D42F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339</w:t>
            </w:r>
          </w:p>
        </w:tc>
        <w:tc>
          <w:tcPr>
            <w:tcW w:w="1276" w:type="dxa"/>
            <w:tcBorders>
              <w:top w:val="nil"/>
              <w:left w:val="nil"/>
              <w:bottom w:val="single" w:sz="4" w:space="0" w:color="auto"/>
              <w:right w:val="single" w:sz="4" w:space="0" w:color="auto"/>
            </w:tcBorders>
            <w:shd w:val="clear" w:color="auto" w:fill="auto"/>
            <w:noWrap/>
            <w:vAlign w:val="bottom"/>
            <w:hideMark/>
          </w:tcPr>
          <w:p w14:paraId="011E9FE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7478415.25</w:t>
            </w:r>
          </w:p>
        </w:tc>
        <w:tc>
          <w:tcPr>
            <w:tcW w:w="992" w:type="dxa"/>
            <w:tcBorders>
              <w:top w:val="nil"/>
              <w:left w:val="nil"/>
              <w:bottom w:val="single" w:sz="4" w:space="0" w:color="auto"/>
              <w:right w:val="single" w:sz="4" w:space="0" w:color="auto"/>
            </w:tcBorders>
            <w:shd w:val="clear" w:color="auto" w:fill="auto"/>
            <w:noWrap/>
            <w:vAlign w:val="bottom"/>
            <w:hideMark/>
          </w:tcPr>
          <w:p w14:paraId="0EE93D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5057189.75</w:t>
            </w:r>
          </w:p>
        </w:tc>
      </w:tr>
      <w:tr w:rsidR="00B12842" w:rsidRPr="00B12842" w14:paraId="79ABB10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8535D6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87</w:t>
            </w:r>
          </w:p>
        </w:tc>
        <w:tc>
          <w:tcPr>
            <w:tcW w:w="1286" w:type="dxa"/>
            <w:tcBorders>
              <w:top w:val="nil"/>
              <w:left w:val="nil"/>
              <w:bottom w:val="single" w:sz="4" w:space="0" w:color="auto"/>
              <w:right w:val="single" w:sz="4" w:space="0" w:color="auto"/>
            </w:tcBorders>
            <w:shd w:val="clear" w:color="auto" w:fill="auto"/>
            <w:noWrap/>
            <w:vAlign w:val="bottom"/>
            <w:hideMark/>
          </w:tcPr>
          <w:p w14:paraId="413393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7477703.86</w:t>
            </w:r>
          </w:p>
        </w:tc>
        <w:tc>
          <w:tcPr>
            <w:tcW w:w="1261" w:type="dxa"/>
            <w:tcBorders>
              <w:top w:val="nil"/>
              <w:left w:val="nil"/>
              <w:bottom w:val="single" w:sz="4" w:space="0" w:color="auto"/>
              <w:right w:val="single" w:sz="4" w:space="0" w:color="auto"/>
            </w:tcBorders>
            <w:shd w:val="clear" w:color="auto" w:fill="auto"/>
            <w:noWrap/>
            <w:vAlign w:val="bottom"/>
            <w:hideMark/>
          </w:tcPr>
          <w:p w14:paraId="72B310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5057780.57</w:t>
            </w:r>
          </w:p>
        </w:tc>
        <w:tc>
          <w:tcPr>
            <w:tcW w:w="297" w:type="dxa"/>
            <w:tcBorders>
              <w:top w:val="nil"/>
              <w:left w:val="nil"/>
              <w:bottom w:val="nil"/>
              <w:right w:val="nil"/>
            </w:tcBorders>
            <w:shd w:val="clear" w:color="auto" w:fill="auto"/>
            <w:noWrap/>
            <w:vAlign w:val="bottom"/>
            <w:hideMark/>
          </w:tcPr>
          <w:p w14:paraId="5A8650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DDDD81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214</w:t>
            </w:r>
          </w:p>
        </w:tc>
        <w:tc>
          <w:tcPr>
            <w:tcW w:w="1276" w:type="dxa"/>
            <w:tcBorders>
              <w:top w:val="nil"/>
              <w:left w:val="nil"/>
              <w:bottom w:val="single" w:sz="4" w:space="0" w:color="auto"/>
              <w:right w:val="single" w:sz="4" w:space="0" w:color="auto"/>
            </w:tcBorders>
            <w:shd w:val="clear" w:color="auto" w:fill="auto"/>
            <w:noWrap/>
            <w:vAlign w:val="bottom"/>
            <w:hideMark/>
          </w:tcPr>
          <w:p w14:paraId="72B7F6E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7478867.28</w:t>
            </w:r>
          </w:p>
        </w:tc>
        <w:tc>
          <w:tcPr>
            <w:tcW w:w="1276" w:type="dxa"/>
            <w:tcBorders>
              <w:top w:val="nil"/>
              <w:left w:val="nil"/>
              <w:bottom w:val="single" w:sz="4" w:space="0" w:color="auto"/>
              <w:right w:val="nil"/>
            </w:tcBorders>
            <w:shd w:val="clear" w:color="auto" w:fill="auto"/>
            <w:noWrap/>
            <w:vAlign w:val="bottom"/>
            <w:hideMark/>
          </w:tcPr>
          <w:p w14:paraId="16888C4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5056857.22</w:t>
            </w:r>
          </w:p>
        </w:tc>
        <w:tc>
          <w:tcPr>
            <w:tcW w:w="283" w:type="dxa"/>
            <w:tcBorders>
              <w:top w:val="nil"/>
              <w:left w:val="single" w:sz="4" w:space="0" w:color="auto"/>
              <w:bottom w:val="nil"/>
              <w:right w:val="nil"/>
            </w:tcBorders>
            <w:shd w:val="clear" w:color="auto" w:fill="auto"/>
            <w:noWrap/>
            <w:vAlign w:val="bottom"/>
            <w:hideMark/>
          </w:tcPr>
          <w:p w14:paraId="0F7A8A3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B1419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340</w:t>
            </w:r>
          </w:p>
        </w:tc>
        <w:tc>
          <w:tcPr>
            <w:tcW w:w="1276" w:type="dxa"/>
            <w:tcBorders>
              <w:top w:val="nil"/>
              <w:left w:val="nil"/>
              <w:bottom w:val="single" w:sz="4" w:space="0" w:color="auto"/>
              <w:right w:val="single" w:sz="4" w:space="0" w:color="auto"/>
            </w:tcBorders>
            <w:shd w:val="clear" w:color="auto" w:fill="auto"/>
            <w:noWrap/>
            <w:vAlign w:val="bottom"/>
            <w:hideMark/>
          </w:tcPr>
          <w:p w14:paraId="7D2B903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7478459.72</w:t>
            </w:r>
          </w:p>
        </w:tc>
        <w:tc>
          <w:tcPr>
            <w:tcW w:w="992" w:type="dxa"/>
            <w:tcBorders>
              <w:top w:val="nil"/>
              <w:left w:val="nil"/>
              <w:bottom w:val="single" w:sz="4" w:space="0" w:color="auto"/>
              <w:right w:val="single" w:sz="4" w:space="0" w:color="auto"/>
            </w:tcBorders>
            <w:shd w:val="clear" w:color="auto" w:fill="auto"/>
            <w:noWrap/>
            <w:vAlign w:val="bottom"/>
            <w:hideMark/>
          </w:tcPr>
          <w:p w14:paraId="0B488F3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5057152.06</w:t>
            </w:r>
          </w:p>
        </w:tc>
      </w:tr>
      <w:tr w:rsidR="00B12842" w:rsidRPr="00B12842" w14:paraId="39E11BB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AB28D1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88</w:t>
            </w:r>
          </w:p>
        </w:tc>
        <w:tc>
          <w:tcPr>
            <w:tcW w:w="1286" w:type="dxa"/>
            <w:tcBorders>
              <w:top w:val="nil"/>
              <w:left w:val="nil"/>
              <w:bottom w:val="single" w:sz="4" w:space="0" w:color="auto"/>
              <w:right w:val="single" w:sz="4" w:space="0" w:color="auto"/>
            </w:tcBorders>
            <w:shd w:val="clear" w:color="auto" w:fill="auto"/>
            <w:noWrap/>
            <w:vAlign w:val="bottom"/>
            <w:hideMark/>
          </w:tcPr>
          <w:p w14:paraId="3EDC87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7477748.64</w:t>
            </w:r>
          </w:p>
        </w:tc>
        <w:tc>
          <w:tcPr>
            <w:tcW w:w="1261" w:type="dxa"/>
            <w:tcBorders>
              <w:top w:val="nil"/>
              <w:left w:val="nil"/>
              <w:bottom w:val="single" w:sz="4" w:space="0" w:color="auto"/>
              <w:right w:val="single" w:sz="4" w:space="0" w:color="auto"/>
            </w:tcBorders>
            <w:shd w:val="clear" w:color="auto" w:fill="auto"/>
            <w:noWrap/>
            <w:vAlign w:val="bottom"/>
            <w:hideMark/>
          </w:tcPr>
          <w:p w14:paraId="2D3D63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5057743.23</w:t>
            </w:r>
          </w:p>
        </w:tc>
        <w:tc>
          <w:tcPr>
            <w:tcW w:w="297" w:type="dxa"/>
            <w:tcBorders>
              <w:top w:val="nil"/>
              <w:left w:val="nil"/>
              <w:bottom w:val="nil"/>
              <w:right w:val="nil"/>
            </w:tcBorders>
            <w:shd w:val="clear" w:color="auto" w:fill="auto"/>
            <w:noWrap/>
            <w:vAlign w:val="bottom"/>
            <w:hideMark/>
          </w:tcPr>
          <w:p w14:paraId="271C9A9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F62DFE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215</w:t>
            </w:r>
          </w:p>
        </w:tc>
        <w:tc>
          <w:tcPr>
            <w:tcW w:w="1276" w:type="dxa"/>
            <w:tcBorders>
              <w:top w:val="nil"/>
              <w:left w:val="nil"/>
              <w:bottom w:val="single" w:sz="4" w:space="0" w:color="auto"/>
              <w:right w:val="single" w:sz="4" w:space="0" w:color="auto"/>
            </w:tcBorders>
            <w:shd w:val="clear" w:color="auto" w:fill="auto"/>
            <w:noWrap/>
            <w:vAlign w:val="bottom"/>
            <w:hideMark/>
          </w:tcPr>
          <w:p w14:paraId="5F348D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7478840.00</w:t>
            </w:r>
          </w:p>
        </w:tc>
        <w:tc>
          <w:tcPr>
            <w:tcW w:w="1276" w:type="dxa"/>
            <w:tcBorders>
              <w:top w:val="nil"/>
              <w:left w:val="nil"/>
              <w:bottom w:val="single" w:sz="4" w:space="0" w:color="auto"/>
              <w:right w:val="nil"/>
            </w:tcBorders>
            <w:shd w:val="clear" w:color="auto" w:fill="auto"/>
            <w:noWrap/>
            <w:vAlign w:val="bottom"/>
            <w:hideMark/>
          </w:tcPr>
          <w:p w14:paraId="7E1F16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5056880.01</w:t>
            </w:r>
          </w:p>
        </w:tc>
        <w:tc>
          <w:tcPr>
            <w:tcW w:w="283" w:type="dxa"/>
            <w:tcBorders>
              <w:top w:val="nil"/>
              <w:left w:val="single" w:sz="4" w:space="0" w:color="auto"/>
              <w:bottom w:val="nil"/>
              <w:right w:val="nil"/>
            </w:tcBorders>
            <w:shd w:val="clear" w:color="auto" w:fill="auto"/>
            <w:noWrap/>
            <w:vAlign w:val="bottom"/>
            <w:hideMark/>
          </w:tcPr>
          <w:p w14:paraId="099EBE15"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9EEE3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341</w:t>
            </w:r>
          </w:p>
        </w:tc>
        <w:tc>
          <w:tcPr>
            <w:tcW w:w="1276" w:type="dxa"/>
            <w:tcBorders>
              <w:top w:val="nil"/>
              <w:left w:val="nil"/>
              <w:bottom w:val="single" w:sz="4" w:space="0" w:color="auto"/>
              <w:right w:val="single" w:sz="4" w:space="0" w:color="auto"/>
            </w:tcBorders>
            <w:shd w:val="clear" w:color="auto" w:fill="auto"/>
            <w:noWrap/>
            <w:vAlign w:val="bottom"/>
            <w:hideMark/>
          </w:tcPr>
          <w:p w14:paraId="4CA418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7478504.23</w:t>
            </w:r>
          </w:p>
        </w:tc>
        <w:tc>
          <w:tcPr>
            <w:tcW w:w="992" w:type="dxa"/>
            <w:tcBorders>
              <w:top w:val="nil"/>
              <w:left w:val="nil"/>
              <w:bottom w:val="single" w:sz="4" w:space="0" w:color="auto"/>
              <w:right w:val="single" w:sz="4" w:space="0" w:color="auto"/>
            </w:tcBorders>
            <w:shd w:val="clear" w:color="auto" w:fill="auto"/>
            <w:noWrap/>
            <w:vAlign w:val="bottom"/>
            <w:hideMark/>
          </w:tcPr>
          <w:p w14:paraId="4E4B4D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5057114.41</w:t>
            </w:r>
          </w:p>
        </w:tc>
      </w:tr>
      <w:tr w:rsidR="00B12842" w:rsidRPr="00B12842" w14:paraId="3D154CE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BF079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89</w:t>
            </w:r>
          </w:p>
        </w:tc>
        <w:tc>
          <w:tcPr>
            <w:tcW w:w="1286" w:type="dxa"/>
            <w:tcBorders>
              <w:top w:val="nil"/>
              <w:left w:val="nil"/>
              <w:bottom w:val="single" w:sz="4" w:space="0" w:color="auto"/>
              <w:right w:val="single" w:sz="4" w:space="0" w:color="auto"/>
            </w:tcBorders>
            <w:shd w:val="clear" w:color="auto" w:fill="auto"/>
            <w:noWrap/>
            <w:vAlign w:val="bottom"/>
            <w:hideMark/>
          </w:tcPr>
          <w:p w14:paraId="237689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7477793.42</w:t>
            </w:r>
          </w:p>
        </w:tc>
        <w:tc>
          <w:tcPr>
            <w:tcW w:w="1261" w:type="dxa"/>
            <w:tcBorders>
              <w:top w:val="nil"/>
              <w:left w:val="nil"/>
              <w:bottom w:val="single" w:sz="4" w:space="0" w:color="auto"/>
              <w:right w:val="single" w:sz="4" w:space="0" w:color="auto"/>
            </w:tcBorders>
            <w:shd w:val="clear" w:color="auto" w:fill="auto"/>
            <w:noWrap/>
            <w:vAlign w:val="bottom"/>
            <w:hideMark/>
          </w:tcPr>
          <w:p w14:paraId="157A4B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5057705.91</w:t>
            </w:r>
          </w:p>
        </w:tc>
        <w:tc>
          <w:tcPr>
            <w:tcW w:w="297" w:type="dxa"/>
            <w:tcBorders>
              <w:top w:val="nil"/>
              <w:left w:val="nil"/>
              <w:bottom w:val="nil"/>
              <w:right w:val="nil"/>
            </w:tcBorders>
            <w:shd w:val="clear" w:color="auto" w:fill="auto"/>
            <w:noWrap/>
            <w:vAlign w:val="bottom"/>
            <w:hideMark/>
          </w:tcPr>
          <w:p w14:paraId="0FADB0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56683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216</w:t>
            </w:r>
          </w:p>
        </w:tc>
        <w:tc>
          <w:tcPr>
            <w:tcW w:w="1276" w:type="dxa"/>
            <w:tcBorders>
              <w:top w:val="nil"/>
              <w:left w:val="nil"/>
              <w:bottom w:val="single" w:sz="4" w:space="0" w:color="auto"/>
              <w:right w:val="single" w:sz="4" w:space="0" w:color="auto"/>
            </w:tcBorders>
            <w:shd w:val="clear" w:color="auto" w:fill="auto"/>
            <w:noWrap/>
            <w:vAlign w:val="bottom"/>
            <w:hideMark/>
          </w:tcPr>
          <w:p w14:paraId="18DDD2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7478795.27</w:t>
            </w:r>
          </w:p>
        </w:tc>
        <w:tc>
          <w:tcPr>
            <w:tcW w:w="1276" w:type="dxa"/>
            <w:tcBorders>
              <w:top w:val="nil"/>
              <w:left w:val="nil"/>
              <w:bottom w:val="single" w:sz="4" w:space="0" w:color="auto"/>
              <w:right w:val="nil"/>
            </w:tcBorders>
            <w:shd w:val="clear" w:color="auto" w:fill="auto"/>
            <w:noWrap/>
            <w:vAlign w:val="bottom"/>
            <w:hideMark/>
          </w:tcPr>
          <w:p w14:paraId="10DAFC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5056917.39</w:t>
            </w:r>
          </w:p>
        </w:tc>
        <w:tc>
          <w:tcPr>
            <w:tcW w:w="283" w:type="dxa"/>
            <w:tcBorders>
              <w:top w:val="nil"/>
              <w:left w:val="single" w:sz="4" w:space="0" w:color="auto"/>
              <w:bottom w:val="nil"/>
              <w:right w:val="nil"/>
            </w:tcBorders>
            <w:shd w:val="clear" w:color="auto" w:fill="auto"/>
            <w:noWrap/>
            <w:vAlign w:val="bottom"/>
            <w:hideMark/>
          </w:tcPr>
          <w:p w14:paraId="3C0D94ED"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0170D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342</w:t>
            </w:r>
          </w:p>
        </w:tc>
        <w:tc>
          <w:tcPr>
            <w:tcW w:w="1276" w:type="dxa"/>
            <w:tcBorders>
              <w:top w:val="nil"/>
              <w:left w:val="nil"/>
              <w:bottom w:val="single" w:sz="4" w:space="0" w:color="auto"/>
              <w:right w:val="single" w:sz="4" w:space="0" w:color="auto"/>
            </w:tcBorders>
            <w:shd w:val="clear" w:color="auto" w:fill="auto"/>
            <w:noWrap/>
            <w:vAlign w:val="bottom"/>
            <w:hideMark/>
          </w:tcPr>
          <w:p w14:paraId="3F5EA9D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7478548.97</w:t>
            </w:r>
          </w:p>
        </w:tc>
        <w:tc>
          <w:tcPr>
            <w:tcW w:w="992" w:type="dxa"/>
            <w:tcBorders>
              <w:top w:val="nil"/>
              <w:left w:val="nil"/>
              <w:bottom w:val="single" w:sz="4" w:space="0" w:color="auto"/>
              <w:right w:val="single" w:sz="4" w:space="0" w:color="auto"/>
            </w:tcBorders>
            <w:shd w:val="clear" w:color="auto" w:fill="auto"/>
            <w:noWrap/>
            <w:vAlign w:val="bottom"/>
            <w:hideMark/>
          </w:tcPr>
          <w:p w14:paraId="2DA564B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5057077.04</w:t>
            </w:r>
          </w:p>
        </w:tc>
      </w:tr>
      <w:tr w:rsidR="00B12842" w:rsidRPr="00B12842" w14:paraId="50FA244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534B3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90</w:t>
            </w:r>
          </w:p>
        </w:tc>
        <w:tc>
          <w:tcPr>
            <w:tcW w:w="1286" w:type="dxa"/>
            <w:tcBorders>
              <w:top w:val="nil"/>
              <w:left w:val="nil"/>
              <w:bottom w:val="single" w:sz="4" w:space="0" w:color="auto"/>
              <w:right w:val="single" w:sz="4" w:space="0" w:color="auto"/>
            </w:tcBorders>
            <w:shd w:val="clear" w:color="auto" w:fill="auto"/>
            <w:noWrap/>
            <w:vAlign w:val="bottom"/>
            <w:hideMark/>
          </w:tcPr>
          <w:p w14:paraId="01C5F8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7477838.19</w:t>
            </w:r>
          </w:p>
        </w:tc>
        <w:tc>
          <w:tcPr>
            <w:tcW w:w="1261" w:type="dxa"/>
            <w:tcBorders>
              <w:top w:val="nil"/>
              <w:left w:val="nil"/>
              <w:bottom w:val="single" w:sz="4" w:space="0" w:color="auto"/>
              <w:right w:val="single" w:sz="4" w:space="0" w:color="auto"/>
            </w:tcBorders>
            <w:shd w:val="clear" w:color="auto" w:fill="auto"/>
            <w:noWrap/>
            <w:vAlign w:val="bottom"/>
            <w:hideMark/>
          </w:tcPr>
          <w:p w14:paraId="22CFAD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5057668.58</w:t>
            </w:r>
          </w:p>
        </w:tc>
        <w:tc>
          <w:tcPr>
            <w:tcW w:w="297" w:type="dxa"/>
            <w:tcBorders>
              <w:top w:val="nil"/>
              <w:left w:val="nil"/>
              <w:bottom w:val="nil"/>
              <w:right w:val="nil"/>
            </w:tcBorders>
            <w:shd w:val="clear" w:color="auto" w:fill="auto"/>
            <w:noWrap/>
            <w:vAlign w:val="bottom"/>
            <w:hideMark/>
          </w:tcPr>
          <w:p w14:paraId="14493D7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8C8279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217</w:t>
            </w:r>
          </w:p>
        </w:tc>
        <w:tc>
          <w:tcPr>
            <w:tcW w:w="1276" w:type="dxa"/>
            <w:tcBorders>
              <w:top w:val="nil"/>
              <w:left w:val="nil"/>
              <w:bottom w:val="single" w:sz="4" w:space="0" w:color="auto"/>
              <w:right w:val="single" w:sz="4" w:space="0" w:color="auto"/>
            </w:tcBorders>
            <w:shd w:val="clear" w:color="auto" w:fill="auto"/>
            <w:noWrap/>
            <w:vAlign w:val="bottom"/>
            <w:hideMark/>
          </w:tcPr>
          <w:p w14:paraId="11A2D3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7478750.53</w:t>
            </w:r>
          </w:p>
        </w:tc>
        <w:tc>
          <w:tcPr>
            <w:tcW w:w="1276" w:type="dxa"/>
            <w:tcBorders>
              <w:top w:val="nil"/>
              <w:left w:val="nil"/>
              <w:bottom w:val="single" w:sz="4" w:space="0" w:color="auto"/>
              <w:right w:val="nil"/>
            </w:tcBorders>
            <w:shd w:val="clear" w:color="auto" w:fill="auto"/>
            <w:noWrap/>
            <w:vAlign w:val="bottom"/>
            <w:hideMark/>
          </w:tcPr>
          <w:p w14:paraId="2E855B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5056954.76</w:t>
            </w:r>
          </w:p>
        </w:tc>
        <w:tc>
          <w:tcPr>
            <w:tcW w:w="283" w:type="dxa"/>
            <w:tcBorders>
              <w:top w:val="nil"/>
              <w:left w:val="single" w:sz="4" w:space="0" w:color="auto"/>
              <w:bottom w:val="nil"/>
              <w:right w:val="nil"/>
            </w:tcBorders>
            <w:shd w:val="clear" w:color="auto" w:fill="auto"/>
            <w:noWrap/>
            <w:vAlign w:val="bottom"/>
            <w:hideMark/>
          </w:tcPr>
          <w:p w14:paraId="4D00EB1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7478DE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343</w:t>
            </w:r>
          </w:p>
        </w:tc>
        <w:tc>
          <w:tcPr>
            <w:tcW w:w="1276" w:type="dxa"/>
            <w:tcBorders>
              <w:top w:val="nil"/>
              <w:left w:val="nil"/>
              <w:bottom w:val="single" w:sz="4" w:space="0" w:color="auto"/>
              <w:right w:val="single" w:sz="4" w:space="0" w:color="auto"/>
            </w:tcBorders>
            <w:shd w:val="clear" w:color="auto" w:fill="auto"/>
            <w:noWrap/>
            <w:vAlign w:val="bottom"/>
            <w:hideMark/>
          </w:tcPr>
          <w:p w14:paraId="4F1B816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7478593.70</w:t>
            </w:r>
          </w:p>
        </w:tc>
        <w:tc>
          <w:tcPr>
            <w:tcW w:w="992" w:type="dxa"/>
            <w:tcBorders>
              <w:top w:val="nil"/>
              <w:left w:val="nil"/>
              <w:bottom w:val="single" w:sz="4" w:space="0" w:color="auto"/>
              <w:right w:val="single" w:sz="4" w:space="0" w:color="auto"/>
            </w:tcBorders>
            <w:shd w:val="clear" w:color="auto" w:fill="auto"/>
            <w:noWrap/>
            <w:vAlign w:val="bottom"/>
            <w:hideMark/>
          </w:tcPr>
          <w:p w14:paraId="6D4025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5057039.67</w:t>
            </w:r>
          </w:p>
        </w:tc>
      </w:tr>
      <w:tr w:rsidR="00B12842" w:rsidRPr="00B12842" w14:paraId="417D535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74F3F5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91</w:t>
            </w:r>
          </w:p>
        </w:tc>
        <w:tc>
          <w:tcPr>
            <w:tcW w:w="1286" w:type="dxa"/>
            <w:tcBorders>
              <w:top w:val="nil"/>
              <w:left w:val="nil"/>
              <w:bottom w:val="single" w:sz="4" w:space="0" w:color="auto"/>
              <w:right w:val="single" w:sz="4" w:space="0" w:color="auto"/>
            </w:tcBorders>
            <w:shd w:val="clear" w:color="auto" w:fill="auto"/>
            <w:noWrap/>
            <w:vAlign w:val="bottom"/>
            <w:hideMark/>
          </w:tcPr>
          <w:p w14:paraId="263CD9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7477882.96</w:t>
            </w:r>
          </w:p>
        </w:tc>
        <w:tc>
          <w:tcPr>
            <w:tcW w:w="1261" w:type="dxa"/>
            <w:tcBorders>
              <w:top w:val="nil"/>
              <w:left w:val="nil"/>
              <w:bottom w:val="single" w:sz="4" w:space="0" w:color="auto"/>
              <w:right w:val="single" w:sz="4" w:space="0" w:color="auto"/>
            </w:tcBorders>
            <w:shd w:val="clear" w:color="auto" w:fill="auto"/>
            <w:noWrap/>
            <w:vAlign w:val="bottom"/>
            <w:hideMark/>
          </w:tcPr>
          <w:p w14:paraId="077A4DA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5057631.25</w:t>
            </w:r>
          </w:p>
        </w:tc>
        <w:tc>
          <w:tcPr>
            <w:tcW w:w="297" w:type="dxa"/>
            <w:tcBorders>
              <w:top w:val="nil"/>
              <w:left w:val="nil"/>
              <w:bottom w:val="nil"/>
              <w:right w:val="nil"/>
            </w:tcBorders>
            <w:shd w:val="clear" w:color="auto" w:fill="auto"/>
            <w:noWrap/>
            <w:vAlign w:val="bottom"/>
            <w:hideMark/>
          </w:tcPr>
          <w:p w14:paraId="7A00D9C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DAF7B4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218</w:t>
            </w:r>
          </w:p>
        </w:tc>
        <w:tc>
          <w:tcPr>
            <w:tcW w:w="1276" w:type="dxa"/>
            <w:tcBorders>
              <w:top w:val="nil"/>
              <w:left w:val="nil"/>
              <w:bottom w:val="single" w:sz="4" w:space="0" w:color="auto"/>
              <w:right w:val="single" w:sz="4" w:space="0" w:color="auto"/>
            </w:tcBorders>
            <w:shd w:val="clear" w:color="auto" w:fill="auto"/>
            <w:noWrap/>
            <w:vAlign w:val="bottom"/>
            <w:hideMark/>
          </w:tcPr>
          <w:p w14:paraId="2019913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7478705.80</w:t>
            </w:r>
          </w:p>
        </w:tc>
        <w:tc>
          <w:tcPr>
            <w:tcW w:w="1276" w:type="dxa"/>
            <w:tcBorders>
              <w:top w:val="nil"/>
              <w:left w:val="nil"/>
              <w:bottom w:val="single" w:sz="4" w:space="0" w:color="auto"/>
              <w:right w:val="nil"/>
            </w:tcBorders>
            <w:shd w:val="clear" w:color="auto" w:fill="auto"/>
            <w:noWrap/>
            <w:vAlign w:val="bottom"/>
            <w:hideMark/>
          </w:tcPr>
          <w:p w14:paraId="0FE3A6F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5056992.14</w:t>
            </w:r>
          </w:p>
        </w:tc>
        <w:tc>
          <w:tcPr>
            <w:tcW w:w="283" w:type="dxa"/>
            <w:tcBorders>
              <w:top w:val="nil"/>
              <w:left w:val="single" w:sz="4" w:space="0" w:color="auto"/>
              <w:bottom w:val="nil"/>
              <w:right w:val="nil"/>
            </w:tcBorders>
            <w:shd w:val="clear" w:color="auto" w:fill="auto"/>
            <w:noWrap/>
            <w:vAlign w:val="bottom"/>
            <w:hideMark/>
          </w:tcPr>
          <w:p w14:paraId="2B894B57"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D1C1A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344</w:t>
            </w:r>
          </w:p>
        </w:tc>
        <w:tc>
          <w:tcPr>
            <w:tcW w:w="1276" w:type="dxa"/>
            <w:tcBorders>
              <w:top w:val="nil"/>
              <w:left w:val="nil"/>
              <w:bottom w:val="single" w:sz="4" w:space="0" w:color="auto"/>
              <w:right w:val="single" w:sz="4" w:space="0" w:color="auto"/>
            </w:tcBorders>
            <w:shd w:val="clear" w:color="auto" w:fill="auto"/>
            <w:noWrap/>
            <w:vAlign w:val="bottom"/>
            <w:hideMark/>
          </w:tcPr>
          <w:p w14:paraId="4A3FEE2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7478638.44</w:t>
            </w:r>
          </w:p>
        </w:tc>
        <w:tc>
          <w:tcPr>
            <w:tcW w:w="992" w:type="dxa"/>
            <w:tcBorders>
              <w:top w:val="nil"/>
              <w:left w:val="nil"/>
              <w:bottom w:val="single" w:sz="4" w:space="0" w:color="auto"/>
              <w:right w:val="single" w:sz="4" w:space="0" w:color="auto"/>
            </w:tcBorders>
            <w:shd w:val="clear" w:color="auto" w:fill="auto"/>
            <w:noWrap/>
            <w:vAlign w:val="bottom"/>
            <w:hideMark/>
          </w:tcPr>
          <w:p w14:paraId="119FFB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5057002.29</w:t>
            </w:r>
          </w:p>
        </w:tc>
      </w:tr>
      <w:tr w:rsidR="00B12842" w:rsidRPr="00B12842" w14:paraId="47FD56A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FF3537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92</w:t>
            </w:r>
          </w:p>
        </w:tc>
        <w:tc>
          <w:tcPr>
            <w:tcW w:w="1286" w:type="dxa"/>
            <w:tcBorders>
              <w:top w:val="nil"/>
              <w:left w:val="nil"/>
              <w:bottom w:val="single" w:sz="4" w:space="0" w:color="auto"/>
              <w:right w:val="single" w:sz="4" w:space="0" w:color="auto"/>
            </w:tcBorders>
            <w:shd w:val="clear" w:color="auto" w:fill="auto"/>
            <w:noWrap/>
            <w:vAlign w:val="bottom"/>
            <w:hideMark/>
          </w:tcPr>
          <w:p w14:paraId="34D72A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7477927.74</w:t>
            </w:r>
          </w:p>
        </w:tc>
        <w:tc>
          <w:tcPr>
            <w:tcW w:w="1261" w:type="dxa"/>
            <w:tcBorders>
              <w:top w:val="nil"/>
              <w:left w:val="nil"/>
              <w:bottom w:val="single" w:sz="4" w:space="0" w:color="auto"/>
              <w:right w:val="single" w:sz="4" w:space="0" w:color="auto"/>
            </w:tcBorders>
            <w:shd w:val="clear" w:color="auto" w:fill="auto"/>
            <w:noWrap/>
            <w:vAlign w:val="bottom"/>
            <w:hideMark/>
          </w:tcPr>
          <w:p w14:paraId="3D9935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5057593.92</w:t>
            </w:r>
          </w:p>
        </w:tc>
        <w:tc>
          <w:tcPr>
            <w:tcW w:w="297" w:type="dxa"/>
            <w:tcBorders>
              <w:top w:val="nil"/>
              <w:left w:val="nil"/>
              <w:bottom w:val="nil"/>
              <w:right w:val="nil"/>
            </w:tcBorders>
            <w:shd w:val="clear" w:color="auto" w:fill="auto"/>
            <w:noWrap/>
            <w:vAlign w:val="bottom"/>
            <w:hideMark/>
          </w:tcPr>
          <w:p w14:paraId="39B3D5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30E5E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219</w:t>
            </w:r>
          </w:p>
        </w:tc>
        <w:tc>
          <w:tcPr>
            <w:tcW w:w="1276" w:type="dxa"/>
            <w:tcBorders>
              <w:top w:val="nil"/>
              <w:left w:val="nil"/>
              <w:bottom w:val="single" w:sz="4" w:space="0" w:color="auto"/>
              <w:right w:val="single" w:sz="4" w:space="0" w:color="auto"/>
            </w:tcBorders>
            <w:shd w:val="clear" w:color="auto" w:fill="auto"/>
            <w:noWrap/>
            <w:vAlign w:val="bottom"/>
            <w:hideMark/>
          </w:tcPr>
          <w:p w14:paraId="19497A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7478661.07</w:t>
            </w:r>
          </w:p>
        </w:tc>
        <w:tc>
          <w:tcPr>
            <w:tcW w:w="1276" w:type="dxa"/>
            <w:tcBorders>
              <w:top w:val="nil"/>
              <w:left w:val="nil"/>
              <w:bottom w:val="single" w:sz="4" w:space="0" w:color="auto"/>
              <w:right w:val="nil"/>
            </w:tcBorders>
            <w:shd w:val="clear" w:color="auto" w:fill="auto"/>
            <w:noWrap/>
            <w:vAlign w:val="bottom"/>
            <w:hideMark/>
          </w:tcPr>
          <w:p w14:paraId="32EE5B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5057029.52</w:t>
            </w:r>
          </w:p>
        </w:tc>
        <w:tc>
          <w:tcPr>
            <w:tcW w:w="283" w:type="dxa"/>
            <w:tcBorders>
              <w:top w:val="nil"/>
              <w:left w:val="single" w:sz="4" w:space="0" w:color="auto"/>
              <w:bottom w:val="nil"/>
              <w:right w:val="nil"/>
            </w:tcBorders>
            <w:shd w:val="clear" w:color="auto" w:fill="auto"/>
            <w:noWrap/>
            <w:vAlign w:val="bottom"/>
            <w:hideMark/>
          </w:tcPr>
          <w:p w14:paraId="7D3311B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B3A7B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345</w:t>
            </w:r>
          </w:p>
        </w:tc>
        <w:tc>
          <w:tcPr>
            <w:tcW w:w="1276" w:type="dxa"/>
            <w:tcBorders>
              <w:top w:val="nil"/>
              <w:left w:val="nil"/>
              <w:bottom w:val="single" w:sz="4" w:space="0" w:color="auto"/>
              <w:right w:val="single" w:sz="4" w:space="0" w:color="auto"/>
            </w:tcBorders>
            <w:shd w:val="clear" w:color="auto" w:fill="auto"/>
            <w:noWrap/>
            <w:vAlign w:val="bottom"/>
            <w:hideMark/>
          </w:tcPr>
          <w:p w14:paraId="7D938ED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7478683.18</w:t>
            </w:r>
          </w:p>
        </w:tc>
        <w:tc>
          <w:tcPr>
            <w:tcW w:w="992" w:type="dxa"/>
            <w:tcBorders>
              <w:top w:val="nil"/>
              <w:left w:val="nil"/>
              <w:bottom w:val="single" w:sz="4" w:space="0" w:color="auto"/>
              <w:right w:val="single" w:sz="4" w:space="0" w:color="auto"/>
            </w:tcBorders>
            <w:shd w:val="clear" w:color="auto" w:fill="auto"/>
            <w:noWrap/>
            <w:vAlign w:val="bottom"/>
            <w:hideMark/>
          </w:tcPr>
          <w:p w14:paraId="20DC8C4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5056964.92</w:t>
            </w:r>
          </w:p>
        </w:tc>
      </w:tr>
      <w:tr w:rsidR="00B12842" w:rsidRPr="00B12842" w14:paraId="0ECD96D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CF32C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93</w:t>
            </w:r>
          </w:p>
        </w:tc>
        <w:tc>
          <w:tcPr>
            <w:tcW w:w="1286" w:type="dxa"/>
            <w:tcBorders>
              <w:top w:val="nil"/>
              <w:left w:val="nil"/>
              <w:bottom w:val="single" w:sz="4" w:space="0" w:color="auto"/>
              <w:right w:val="single" w:sz="4" w:space="0" w:color="auto"/>
            </w:tcBorders>
            <w:shd w:val="clear" w:color="auto" w:fill="auto"/>
            <w:noWrap/>
            <w:vAlign w:val="bottom"/>
            <w:hideMark/>
          </w:tcPr>
          <w:p w14:paraId="77FE00E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7477972.51</w:t>
            </w:r>
          </w:p>
        </w:tc>
        <w:tc>
          <w:tcPr>
            <w:tcW w:w="1261" w:type="dxa"/>
            <w:tcBorders>
              <w:top w:val="nil"/>
              <w:left w:val="nil"/>
              <w:bottom w:val="single" w:sz="4" w:space="0" w:color="auto"/>
              <w:right w:val="single" w:sz="4" w:space="0" w:color="auto"/>
            </w:tcBorders>
            <w:shd w:val="clear" w:color="auto" w:fill="auto"/>
            <w:noWrap/>
            <w:vAlign w:val="bottom"/>
            <w:hideMark/>
          </w:tcPr>
          <w:p w14:paraId="6676CF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5057556.58</w:t>
            </w:r>
          </w:p>
        </w:tc>
        <w:tc>
          <w:tcPr>
            <w:tcW w:w="297" w:type="dxa"/>
            <w:tcBorders>
              <w:top w:val="nil"/>
              <w:left w:val="nil"/>
              <w:bottom w:val="nil"/>
              <w:right w:val="nil"/>
            </w:tcBorders>
            <w:shd w:val="clear" w:color="auto" w:fill="auto"/>
            <w:noWrap/>
            <w:vAlign w:val="bottom"/>
            <w:hideMark/>
          </w:tcPr>
          <w:p w14:paraId="76F02E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73CAB5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220</w:t>
            </w:r>
          </w:p>
        </w:tc>
        <w:tc>
          <w:tcPr>
            <w:tcW w:w="1276" w:type="dxa"/>
            <w:tcBorders>
              <w:top w:val="nil"/>
              <w:left w:val="nil"/>
              <w:bottom w:val="single" w:sz="4" w:space="0" w:color="auto"/>
              <w:right w:val="single" w:sz="4" w:space="0" w:color="auto"/>
            </w:tcBorders>
            <w:shd w:val="clear" w:color="auto" w:fill="auto"/>
            <w:noWrap/>
            <w:vAlign w:val="bottom"/>
            <w:hideMark/>
          </w:tcPr>
          <w:p w14:paraId="6D85536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7478616.33</w:t>
            </w:r>
          </w:p>
        </w:tc>
        <w:tc>
          <w:tcPr>
            <w:tcW w:w="1276" w:type="dxa"/>
            <w:tcBorders>
              <w:top w:val="nil"/>
              <w:left w:val="nil"/>
              <w:bottom w:val="single" w:sz="4" w:space="0" w:color="auto"/>
              <w:right w:val="nil"/>
            </w:tcBorders>
            <w:shd w:val="clear" w:color="auto" w:fill="auto"/>
            <w:noWrap/>
            <w:vAlign w:val="bottom"/>
            <w:hideMark/>
          </w:tcPr>
          <w:p w14:paraId="2EDDCF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5057066.89</w:t>
            </w:r>
          </w:p>
        </w:tc>
        <w:tc>
          <w:tcPr>
            <w:tcW w:w="283" w:type="dxa"/>
            <w:tcBorders>
              <w:top w:val="nil"/>
              <w:left w:val="single" w:sz="4" w:space="0" w:color="auto"/>
              <w:bottom w:val="nil"/>
              <w:right w:val="nil"/>
            </w:tcBorders>
            <w:shd w:val="clear" w:color="auto" w:fill="auto"/>
            <w:noWrap/>
            <w:vAlign w:val="bottom"/>
            <w:hideMark/>
          </w:tcPr>
          <w:p w14:paraId="0E6541B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D97C7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346</w:t>
            </w:r>
          </w:p>
        </w:tc>
        <w:tc>
          <w:tcPr>
            <w:tcW w:w="1276" w:type="dxa"/>
            <w:tcBorders>
              <w:top w:val="nil"/>
              <w:left w:val="nil"/>
              <w:bottom w:val="single" w:sz="4" w:space="0" w:color="auto"/>
              <w:right w:val="single" w:sz="4" w:space="0" w:color="auto"/>
            </w:tcBorders>
            <w:shd w:val="clear" w:color="auto" w:fill="auto"/>
            <w:noWrap/>
            <w:vAlign w:val="bottom"/>
            <w:hideMark/>
          </w:tcPr>
          <w:p w14:paraId="22DDA7E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7478727.92</w:t>
            </w:r>
          </w:p>
        </w:tc>
        <w:tc>
          <w:tcPr>
            <w:tcW w:w="992" w:type="dxa"/>
            <w:tcBorders>
              <w:top w:val="nil"/>
              <w:left w:val="nil"/>
              <w:bottom w:val="single" w:sz="4" w:space="0" w:color="auto"/>
              <w:right w:val="single" w:sz="4" w:space="0" w:color="auto"/>
            </w:tcBorders>
            <w:shd w:val="clear" w:color="auto" w:fill="auto"/>
            <w:noWrap/>
            <w:vAlign w:val="bottom"/>
            <w:hideMark/>
          </w:tcPr>
          <w:p w14:paraId="2C7E92A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5056927.55</w:t>
            </w:r>
          </w:p>
        </w:tc>
      </w:tr>
      <w:tr w:rsidR="00B12842" w:rsidRPr="00B12842" w14:paraId="08C57DC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020A5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94</w:t>
            </w:r>
          </w:p>
        </w:tc>
        <w:tc>
          <w:tcPr>
            <w:tcW w:w="1286" w:type="dxa"/>
            <w:tcBorders>
              <w:top w:val="nil"/>
              <w:left w:val="nil"/>
              <w:bottom w:val="single" w:sz="4" w:space="0" w:color="auto"/>
              <w:right w:val="single" w:sz="4" w:space="0" w:color="auto"/>
            </w:tcBorders>
            <w:shd w:val="clear" w:color="auto" w:fill="auto"/>
            <w:noWrap/>
            <w:vAlign w:val="bottom"/>
            <w:hideMark/>
          </w:tcPr>
          <w:p w14:paraId="7F7803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7478017.28</w:t>
            </w:r>
          </w:p>
        </w:tc>
        <w:tc>
          <w:tcPr>
            <w:tcW w:w="1261" w:type="dxa"/>
            <w:tcBorders>
              <w:top w:val="nil"/>
              <w:left w:val="nil"/>
              <w:bottom w:val="single" w:sz="4" w:space="0" w:color="auto"/>
              <w:right w:val="single" w:sz="4" w:space="0" w:color="auto"/>
            </w:tcBorders>
            <w:shd w:val="clear" w:color="auto" w:fill="auto"/>
            <w:noWrap/>
            <w:vAlign w:val="bottom"/>
            <w:hideMark/>
          </w:tcPr>
          <w:p w14:paraId="3A29F28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5057519.26</w:t>
            </w:r>
          </w:p>
        </w:tc>
        <w:tc>
          <w:tcPr>
            <w:tcW w:w="297" w:type="dxa"/>
            <w:tcBorders>
              <w:top w:val="nil"/>
              <w:left w:val="nil"/>
              <w:bottom w:val="nil"/>
              <w:right w:val="nil"/>
            </w:tcBorders>
            <w:shd w:val="clear" w:color="auto" w:fill="auto"/>
            <w:noWrap/>
            <w:vAlign w:val="bottom"/>
            <w:hideMark/>
          </w:tcPr>
          <w:p w14:paraId="764913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C8D8B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221</w:t>
            </w:r>
          </w:p>
        </w:tc>
        <w:tc>
          <w:tcPr>
            <w:tcW w:w="1276" w:type="dxa"/>
            <w:tcBorders>
              <w:top w:val="nil"/>
              <w:left w:val="nil"/>
              <w:bottom w:val="single" w:sz="4" w:space="0" w:color="auto"/>
              <w:right w:val="single" w:sz="4" w:space="0" w:color="auto"/>
            </w:tcBorders>
            <w:shd w:val="clear" w:color="auto" w:fill="auto"/>
            <w:noWrap/>
            <w:vAlign w:val="bottom"/>
            <w:hideMark/>
          </w:tcPr>
          <w:p w14:paraId="0D275D5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7478583.24</w:t>
            </w:r>
          </w:p>
        </w:tc>
        <w:tc>
          <w:tcPr>
            <w:tcW w:w="1276" w:type="dxa"/>
            <w:tcBorders>
              <w:top w:val="nil"/>
              <w:left w:val="nil"/>
              <w:bottom w:val="single" w:sz="4" w:space="0" w:color="auto"/>
              <w:right w:val="nil"/>
            </w:tcBorders>
            <w:shd w:val="clear" w:color="auto" w:fill="auto"/>
            <w:noWrap/>
            <w:vAlign w:val="bottom"/>
            <w:hideMark/>
          </w:tcPr>
          <w:p w14:paraId="3A3509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5057094.54</w:t>
            </w:r>
          </w:p>
        </w:tc>
        <w:tc>
          <w:tcPr>
            <w:tcW w:w="283" w:type="dxa"/>
            <w:tcBorders>
              <w:top w:val="nil"/>
              <w:left w:val="single" w:sz="4" w:space="0" w:color="auto"/>
              <w:bottom w:val="nil"/>
              <w:right w:val="nil"/>
            </w:tcBorders>
            <w:shd w:val="clear" w:color="auto" w:fill="auto"/>
            <w:noWrap/>
            <w:vAlign w:val="bottom"/>
            <w:hideMark/>
          </w:tcPr>
          <w:p w14:paraId="1FCBC1B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6D253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347</w:t>
            </w:r>
          </w:p>
        </w:tc>
        <w:tc>
          <w:tcPr>
            <w:tcW w:w="1276" w:type="dxa"/>
            <w:tcBorders>
              <w:top w:val="nil"/>
              <w:left w:val="nil"/>
              <w:bottom w:val="single" w:sz="4" w:space="0" w:color="auto"/>
              <w:right w:val="single" w:sz="4" w:space="0" w:color="auto"/>
            </w:tcBorders>
            <w:shd w:val="clear" w:color="auto" w:fill="auto"/>
            <w:noWrap/>
            <w:vAlign w:val="bottom"/>
            <w:hideMark/>
          </w:tcPr>
          <w:p w14:paraId="2DEAA6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7478772.65</w:t>
            </w:r>
          </w:p>
        </w:tc>
        <w:tc>
          <w:tcPr>
            <w:tcW w:w="992" w:type="dxa"/>
            <w:tcBorders>
              <w:top w:val="nil"/>
              <w:left w:val="nil"/>
              <w:bottom w:val="single" w:sz="4" w:space="0" w:color="auto"/>
              <w:right w:val="single" w:sz="4" w:space="0" w:color="auto"/>
            </w:tcBorders>
            <w:shd w:val="clear" w:color="auto" w:fill="auto"/>
            <w:noWrap/>
            <w:vAlign w:val="bottom"/>
            <w:hideMark/>
          </w:tcPr>
          <w:p w14:paraId="1E10E2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5056890.18</w:t>
            </w:r>
          </w:p>
        </w:tc>
      </w:tr>
      <w:tr w:rsidR="00B12842" w:rsidRPr="00B12842" w14:paraId="62C6F30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B77402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95</w:t>
            </w:r>
          </w:p>
        </w:tc>
        <w:tc>
          <w:tcPr>
            <w:tcW w:w="1286" w:type="dxa"/>
            <w:tcBorders>
              <w:top w:val="nil"/>
              <w:left w:val="nil"/>
              <w:bottom w:val="single" w:sz="4" w:space="0" w:color="auto"/>
              <w:right w:val="single" w:sz="4" w:space="0" w:color="auto"/>
            </w:tcBorders>
            <w:shd w:val="clear" w:color="auto" w:fill="auto"/>
            <w:noWrap/>
            <w:vAlign w:val="bottom"/>
            <w:hideMark/>
          </w:tcPr>
          <w:p w14:paraId="48E480C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7478062.03</w:t>
            </w:r>
          </w:p>
        </w:tc>
        <w:tc>
          <w:tcPr>
            <w:tcW w:w="1261" w:type="dxa"/>
            <w:tcBorders>
              <w:top w:val="nil"/>
              <w:left w:val="nil"/>
              <w:bottom w:val="single" w:sz="4" w:space="0" w:color="auto"/>
              <w:right w:val="single" w:sz="4" w:space="0" w:color="auto"/>
            </w:tcBorders>
            <w:shd w:val="clear" w:color="auto" w:fill="auto"/>
            <w:noWrap/>
            <w:vAlign w:val="bottom"/>
            <w:hideMark/>
          </w:tcPr>
          <w:p w14:paraId="012DABD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5057481.90</w:t>
            </w:r>
          </w:p>
        </w:tc>
        <w:tc>
          <w:tcPr>
            <w:tcW w:w="297" w:type="dxa"/>
            <w:tcBorders>
              <w:top w:val="nil"/>
              <w:left w:val="nil"/>
              <w:bottom w:val="nil"/>
              <w:right w:val="nil"/>
            </w:tcBorders>
            <w:shd w:val="clear" w:color="auto" w:fill="auto"/>
            <w:noWrap/>
            <w:vAlign w:val="bottom"/>
            <w:hideMark/>
          </w:tcPr>
          <w:p w14:paraId="502509A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7F0234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222</w:t>
            </w:r>
          </w:p>
        </w:tc>
        <w:tc>
          <w:tcPr>
            <w:tcW w:w="1276" w:type="dxa"/>
            <w:tcBorders>
              <w:top w:val="nil"/>
              <w:left w:val="nil"/>
              <w:bottom w:val="single" w:sz="4" w:space="0" w:color="auto"/>
              <w:right w:val="single" w:sz="4" w:space="0" w:color="auto"/>
            </w:tcBorders>
            <w:shd w:val="clear" w:color="auto" w:fill="auto"/>
            <w:noWrap/>
            <w:vAlign w:val="bottom"/>
            <w:hideMark/>
          </w:tcPr>
          <w:p w14:paraId="12858D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7478571.6</w:t>
            </w:r>
          </w:p>
        </w:tc>
        <w:tc>
          <w:tcPr>
            <w:tcW w:w="1276" w:type="dxa"/>
            <w:tcBorders>
              <w:top w:val="nil"/>
              <w:left w:val="nil"/>
              <w:bottom w:val="single" w:sz="4" w:space="0" w:color="auto"/>
              <w:right w:val="nil"/>
            </w:tcBorders>
            <w:shd w:val="clear" w:color="auto" w:fill="auto"/>
            <w:noWrap/>
            <w:vAlign w:val="bottom"/>
            <w:hideMark/>
          </w:tcPr>
          <w:p w14:paraId="28885D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5057104.27</w:t>
            </w:r>
          </w:p>
        </w:tc>
        <w:tc>
          <w:tcPr>
            <w:tcW w:w="283" w:type="dxa"/>
            <w:tcBorders>
              <w:top w:val="nil"/>
              <w:left w:val="single" w:sz="4" w:space="0" w:color="auto"/>
              <w:bottom w:val="nil"/>
              <w:right w:val="nil"/>
            </w:tcBorders>
            <w:shd w:val="clear" w:color="auto" w:fill="auto"/>
            <w:noWrap/>
            <w:vAlign w:val="bottom"/>
            <w:hideMark/>
          </w:tcPr>
          <w:p w14:paraId="12756A55"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D7CEDC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348</w:t>
            </w:r>
          </w:p>
        </w:tc>
        <w:tc>
          <w:tcPr>
            <w:tcW w:w="1276" w:type="dxa"/>
            <w:tcBorders>
              <w:top w:val="nil"/>
              <w:left w:val="nil"/>
              <w:bottom w:val="single" w:sz="4" w:space="0" w:color="auto"/>
              <w:right w:val="single" w:sz="4" w:space="0" w:color="auto"/>
            </w:tcBorders>
            <w:shd w:val="clear" w:color="auto" w:fill="auto"/>
            <w:noWrap/>
            <w:vAlign w:val="bottom"/>
            <w:hideMark/>
          </w:tcPr>
          <w:p w14:paraId="7CBB06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7478817.39</w:t>
            </w:r>
          </w:p>
        </w:tc>
        <w:tc>
          <w:tcPr>
            <w:tcW w:w="992" w:type="dxa"/>
            <w:tcBorders>
              <w:top w:val="nil"/>
              <w:left w:val="nil"/>
              <w:bottom w:val="single" w:sz="4" w:space="0" w:color="auto"/>
              <w:right w:val="single" w:sz="4" w:space="0" w:color="auto"/>
            </w:tcBorders>
            <w:shd w:val="clear" w:color="auto" w:fill="auto"/>
            <w:noWrap/>
            <w:vAlign w:val="bottom"/>
            <w:hideMark/>
          </w:tcPr>
          <w:p w14:paraId="2DF9C9F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5056852.80</w:t>
            </w:r>
          </w:p>
        </w:tc>
      </w:tr>
      <w:tr w:rsidR="00B12842" w:rsidRPr="00B12842" w14:paraId="4DE995D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56576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96</w:t>
            </w:r>
          </w:p>
        </w:tc>
        <w:tc>
          <w:tcPr>
            <w:tcW w:w="1286" w:type="dxa"/>
            <w:tcBorders>
              <w:top w:val="nil"/>
              <w:left w:val="nil"/>
              <w:bottom w:val="single" w:sz="4" w:space="0" w:color="auto"/>
              <w:right w:val="single" w:sz="4" w:space="0" w:color="auto"/>
            </w:tcBorders>
            <w:shd w:val="clear" w:color="auto" w:fill="auto"/>
            <w:noWrap/>
            <w:vAlign w:val="bottom"/>
            <w:hideMark/>
          </w:tcPr>
          <w:p w14:paraId="207F35F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7478084.43</w:t>
            </w:r>
          </w:p>
        </w:tc>
        <w:tc>
          <w:tcPr>
            <w:tcW w:w="1261" w:type="dxa"/>
            <w:tcBorders>
              <w:top w:val="nil"/>
              <w:left w:val="nil"/>
              <w:bottom w:val="single" w:sz="4" w:space="0" w:color="auto"/>
              <w:right w:val="single" w:sz="4" w:space="0" w:color="auto"/>
            </w:tcBorders>
            <w:shd w:val="clear" w:color="auto" w:fill="auto"/>
            <w:noWrap/>
            <w:vAlign w:val="bottom"/>
            <w:hideMark/>
          </w:tcPr>
          <w:p w14:paraId="4B45D9B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5057463.24</w:t>
            </w:r>
          </w:p>
        </w:tc>
        <w:tc>
          <w:tcPr>
            <w:tcW w:w="297" w:type="dxa"/>
            <w:tcBorders>
              <w:top w:val="nil"/>
              <w:left w:val="nil"/>
              <w:bottom w:val="nil"/>
              <w:right w:val="nil"/>
            </w:tcBorders>
            <w:shd w:val="clear" w:color="auto" w:fill="auto"/>
            <w:noWrap/>
            <w:vAlign w:val="bottom"/>
            <w:hideMark/>
          </w:tcPr>
          <w:p w14:paraId="51BDEF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E9C35F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223</w:t>
            </w:r>
          </w:p>
        </w:tc>
        <w:tc>
          <w:tcPr>
            <w:tcW w:w="1276" w:type="dxa"/>
            <w:tcBorders>
              <w:top w:val="nil"/>
              <w:left w:val="nil"/>
              <w:bottom w:val="single" w:sz="4" w:space="0" w:color="auto"/>
              <w:right w:val="single" w:sz="4" w:space="0" w:color="auto"/>
            </w:tcBorders>
            <w:shd w:val="clear" w:color="auto" w:fill="auto"/>
            <w:noWrap/>
            <w:vAlign w:val="bottom"/>
            <w:hideMark/>
          </w:tcPr>
          <w:p w14:paraId="49CFFA1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7478526.86</w:t>
            </w:r>
          </w:p>
        </w:tc>
        <w:tc>
          <w:tcPr>
            <w:tcW w:w="1276" w:type="dxa"/>
            <w:tcBorders>
              <w:top w:val="nil"/>
              <w:left w:val="nil"/>
              <w:bottom w:val="single" w:sz="4" w:space="0" w:color="auto"/>
              <w:right w:val="nil"/>
            </w:tcBorders>
            <w:shd w:val="clear" w:color="auto" w:fill="auto"/>
            <w:noWrap/>
            <w:vAlign w:val="bottom"/>
            <w:hideMark/>
          </w:tcPr>
          <w:p w14:paraId="4ABADDD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5057141.64</w:t>
            </w:r>
          </w:p>
        </w:tc>
        <w:tc>
          <w:tcPr>
            <w:tcW w:w="283" w:type="dxa"/>
            <w:tcBorders>
              <w:top w:val="nil"/>
              <w:left w:val="single" w:sz="4" w:space="0" w:color="auto"/>
              <w:bottom w:val="nil"/>
              <w:right w:val="nil"/>
            </w:tcBorders>
            <w:shd w:val="clear" w:color="auto" w:fill="auto"/>
            <w:noWrap/>
            <w:vAlign w:val="bottom"/>
            <w:hideMark/>
          </w:tcPr>
          <w:p w14:paraId="7DDE2B0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F2540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349</w:t>
            </w:r>
          </w:p>
        </w:tc>
        <w:tc>
          <w:tcPr>
            <w:tcW w:w="1276" w:type="dxa"/>
            <w:tcBorders>
              <w:top w:val="nil"/>
              <w:left w:val="nil"/>
              <w:bottom w:val="single" w:sz="4" w:space="0" w:color="auto"/>
              <w:right w:val="single" w:sz="4" w:space="0" w:color="auto"/>
            </w:tcBorders>
            <w:shd w:val="clear" w:color="auto" w:fill="auto"/>
            <w:noWrap/>
            <w:vAlign w:val="bottom"/>
            <w:hideMark/>
          </w:tcPr>
          <w:p w14:paraId="632649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7478828.12</w:t>
            </w:r>
          </w:p>
        </w:tc>
        <w:tc>
          <w:tcPr>
            <w:tcW w:w="992" w:type="dxa"/>
            <w:tcBorders>
              <w:top w:val="nil"/>
              <w:left w:val="nil"/>
              <w:bottom w:val="single" w:sz="4" w:space="0" w:color="auto"/>
              <w:right w:val="single" w:sz="4" w:space="0" w:color="auto"/>
            </w:tcBorders>
            <w:shd w:val="clear" w:color="auto" w:fill="auto"/>
            <w:noWrap/>
            <w:vAlign w:val="bottom"/>
            <w:hideMark/>
          </w:tcPr>
          <w:p w14:paraId="4ED7F5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5056843.84</w:t>
            </w:r>
          </w:p>
        </w:tc>
      </w:tr>
      <w:tr w:rsidR="00B12842" w:rsidRPr="00B12842" w14:paraId="5781020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526F6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97</w:t>
            </w:r>
          </w:p>
        </w:tc>
        <w:tc>
          <w:tcPr>
            <w:tcW w:w="1286" w:type="dxa"/>
            <w:tcBorders>
              <w:top w:val="nil"/>
              <w:left w:val="nil"/>
              <w:bottom w:val="single" w:sz="4" w:space="0" w:color="auto"/>
              <w:right w:val="single" w:sz="4" w:space="0" w:color="auto"/>
            </w:tcBorders>
            <w:shd w:val="clear" w:color="auto" w:fill="auto"/>
            <w:noWrap/>
            <w:vAlign w:val="bottom"/>
            <w:hideMark/>
          </w:tcPr>
          <w:p w14:paraId="12C8CE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7478106.82</w:t>
            </w:r>
          </w:p>
        </w:tc>
        <w:tc>
          <w:tcPr>
            <w:tcW w:w="1261" w:type="dxa"/>
            <w:tcBorders>
              <w:top w:val="nil"/>
              <w:left w:val="nil"/>
              <w:bottom w:val="single" w:sz="4" w:space="0" w:color="auto"/>
              <w:right w:val="single" w:sz="4" w:space="0" w:color="auto"/>
            </w:tcBorders>
            <w:shd w:val="clear" w:color="auto" w:fill="auto"/>
            <w:noWrap/>
            <w:vAlign w:val="bottom"/>
            <w:hideMark/>
          </w:tcPr>
          <w:p w14:paraId="3C9A639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5057444.59</w:t>
            </w:r>
          </w:p>
        </w:tc>
        <w:tc>
          <w:tcPr>
            <w:tcW w:w="297" w:type="dxa"/>
            <w:tcBorders>
              <w:top w:val="nil"/>
              <w:left w:val="nil"/>
              <w:bottom w:val="nil"/>
              <w:right w:val="nil"/>
            </w:tcBorders>
            <w:shd w:val="clear" w:color="auto" w:fill="auto"/>
            <w:noWrap/>
            <w:vAlign w:val="bottom"/>
            <w:hideMark/>
          </w:tcPr>
          <w:p w14:paraId="09ECAB5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7762D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224</w:t>
            </w:r>
          </w:p>
        </w:tc>
        <w:tc>
          <w:tcPr>
            <w:tcW w:w="1276" w:type="dxa"/>
            <w:tcBorders>
              <w:top w:val="nil"/>
              <w:left w:val="nil"/>
              <w:bottom w:val="single" w:sz="4" w:space="0" w:color="auto"/>
              <w:right w:val="single" w:sz="4" w:space="0" w:color="auto"/>
            </w:tcBorders>
            <w:shd w:val="clear" w:color="auto" w:fill="auto"/>
            <w:noWrap/>
            <w:vAlign w:val="bottom"/>
            <w:hideMark/>
          </w:tcPr>
          <w:p w14:paraId="6BCEB5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7478482.13</w:t>
            </w:r>
          </w:p>
        </w:tc>
        <w:tc>
          <w:tcPr>
            <w:tcW w:w="1276" w:type="dxa"/>
            <w:tcBorders>
              <w:top w:val="nil"/>
              <w:left w:val="nil"/>
              <w:bottom w:val="single" w:sz="4" w:space="0" w:color="auto"/>
              <w:right w:val="nil"/>
            </w:tcBorders>
            <w:shd w:val="clear" w:color="auto" w:fill="auto"/>
            <w:noWrap/>
            <w:vAlign w:val="bottom"/>
            <w:hideMark/>
          </w:tcPr>
          <w:p w14:paraId="7426F4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5057179.02</w:t>
            </w:r>
          </w:p>
        </w:tc>
        <w:tc>
          <w:tcPr>
            <w:tcW w:w="283" w:type="dxa"/>
            <w:tcBorders>
              <w:top w:val="nil"/>
              <w:left w:val="single" w:sz="4" w:space="0" w:color="auto"/>
              <w:bottom w:val="nil"/>
              <w:right w:val="nil"/>
            </w:tcBorders>
            <w:shd w:val="clear" w:color="auto" w:fill="auto"/>
            <w:noWrap/>
            <w:vAlign w:val="bottom"/>
            <w:hideMark/>
          </w:tcPr>
          <w:p w14:paraId="158C5DC9"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4F6B4F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350</w:t>
            </w:r>
          </w:p>
        </w:tc>
        <w:tc>
          <w:tcPr>
            <w:tcW w:w="1276" w:type="dxa"/>
            <w:tcBorders>
              <w:top w:val="nil"/>
              <w:left w:val="nil"/>
              <w:bottom w:val="single" w:sz="4" w:space="0" w:color="auto"/>
              <w:right w:val="single" w:sz="4" w:space="0" w:color="auto"/>
            </w:tcBorders>
            <w:shd w:val="clear" w:color="auto" w:fill="auto"/>
            <w:noWrap/>
            <w:vAlign w:val="bottom"/>
            <w:hideMark/>
          </w:tcPr>
          <w:p w14:paraId="47897CD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7478839.43</w:t>
            </w:r>
          </w:p>
        </w:tc>
        <w:tc>
          <w:tcPr>
            <w:tcW w:w="992" w:type="dxa"/>
            <w:tcBorders>
              <w:top w:val="nil"/>
              <w:left w:val="nil"/>
              <w:bottom w:val="single" w:sz="4" w:space="0" w:color="auto"/>
              <w:right w:val="single" w:sz="4" w:space="0" w:color="auto"/>
            </w:tcBorders>
            <w:shd w:val="clear" w:color="auto" w:fill="auto"/>
            <w:noWrap/>
            <w:vAlign w:val="bottom"/>
            <w:hideMark/>
          </w:tcPr>
          <w:p w14:paraId="008709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5056834.39</w:t>
            </w:r>
          </w:p>
        </w:tc>
      </w:tr>
      <w:tr w:rsidR="00B12842" w:rsidRPr="00B12842" w14:paraId="11B64AB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B3763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98</w:t>
            </w:r>
          </w:p>
        </w:tc>
        <w:tc>
          <w:tcPr>
            <w:tcW w:w="1286" w:type="dxa"/>
            <w:tcBorders>
              <w:top w:val="nil"/>
              <w:left w:val="nil"/>
              <w:bottom w:val="single" w:sz="4" w:space="0" w:color="auto"/>
              <w:right w:val="single" w:sz="4" w:space="0" w:color="auto"/>
            </w:tcBorders>
            <w:shd w:val="clear" w:color="auto" w:fill="auto"/>
            <w:noWrap/>
            <w:vAlign w:val="bottom"/>
            <w:hideMark/>
          </w:tcPr>
          <w:p w14:paraId="66FE15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7478151.61</w:t>
            </w:r>
          </w:p>
        </w:tc>
        <w:tc>
          <w:tcPr>
            <w:tcW w:w="1261" w:type="dxa"/>
            <w:tcBorders>
              <w:top w:val="nil"/>
              <w:left w:val="nil"/>
              <w:bottom w:val="single" w:sz="4" w:space="0" w:color="auto"/>
              <w:right w:val="single" w:sz="4" w:space="0" w:color="auto"/>
            </w:tcBorders>
            <w:shd w:val="clear" w:color="auto" w:fill="auto"/>
            <w:noWrap/>
            <w:vAlign w:val="bottom"/>
            <w:hideMark/>
          </w:tcPr>
          <w:p w14:paraId="3C81686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5057407.26</w:t>
            </w:r>
          </w:p>
        </w:tc>
        <w:tc>
          <w:tcPr>
            <w:tcW w:w="297" w:type="dxa"/>
            <w:tcBorders>
              <w:top w:val="nil"/>
              <w:left w:val="nil"/>
              <w:bottom w:val="nil"/>
              <w:right w:val="nil"/>
            </w:tcBorders>
            <w:shd w:val="clear" w:color="auto" w:fill="auto"/>
            <w:noWrap/>
            <w:vAlign w:val="bottom"/>
            <w:hideMark/>
          </w:tcPr>
          <w:p w14:paraId="4B8E12F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479D99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225</w:t>
            </w:r>
          </w:p>
        </w:tc>
        <w:tc>
          <w:tcPr>
            <w:tcW w:w="1276" w:type="dxa"/>
            <w:tcBorders>
              <w:top w:val="nil"/>
              <w:left w:val="nil"/>
              <w:bottom w:val="single" w:sz="4" w:space="0" w:color="auto"/>
              <w:right w:val="single" w:sz="4" w:space="0" w:color="auto"/>
            </w:tcBorders>
            <w:shd w:val="clear" w:color="auto" w:fill="auto"/>
            <w:noWrap/>
            <w:vAlign w:val="bottom"/>
            <w:hideMark/>
          </w:tcPr>
          <w:p w14:paraId="719CF2C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7478437.23</w:t>
            </w:r>
          </w:p>
        </w:tc>
        <w:tc>
          <w:tcPr>
            <w:tcW w:w="1276" w:type="dxa"/>
            <w:tcBorders>
              <w:top w:val="nil"/>
              <w:left w:val="nil"/>
              <w:bottom w:val="single" w:sz="4" w:space="0" w:color="auto"/>
              <w:right w:val="nil"/>
            </w:tcBorders>
            <w:shd w:val="clear" w:color="auto" w:fill="auto"/>
            <w:noWrap/>
            <w:vAlign w:val="bottom"/>
            <w:hideMark/>
          </w:tcPr>
          <w:p w14:paraId="2D1AD1B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5057216.21</w:t>
            </w:r>
          </w:p>
        </w:tc>
        <w:tc>
          <w:tcPr>
            <w:tcW w:w="283" w:type="dxa"/>
            <w:tcBorders>
              <w:top w:val="nil"/>
              <w:left w:val="single" w:sz="4" w:space="0" w:color="auto"/>
              <w:bottom w:val="nil"/>
              <w:right w:val="nil"/>
            </w:tcBorders>
            <w:shd w:val="clear" w:color="auto" w:fill="auto"/>
            <w:noWrap/>
            <w:vAlign w:val="bottom"/>
            <w:hideMark/>
          </w:tcPr>
          <w:p w14:paraId="78EBA15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29A1E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351</w:t>
            </w:r>
          </w:p>
        </w:tc>
        <w:tc>
          <w:tcPr>
            <w:tcW w:w="1276" w:type="dxa"/>
            <w:tcBorders>
              <w:top w:val="nil"/>
              <w:left w:val="nil"/>
              <w:bottom w:val="single" w:sz="4" w:space="0" w:color="auto"/>
              <w:right w:val="single" w:sz="4" w:space="0" w:color="auto"/>
            </w:tcBorders>
            <w:shd w:val="clear" w:color="auto" w:fill="auto"/>
            <w:noWrap/>
            <w:vAlign w:val="bottom"/>
            <w:hideMark/>
          </w:tcPr>
          <w:p w14:paraId="6D8C9F6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7478850.78</w:t>
            </w:r>
          </w:p>
        </w:tc>
        <w:tc>
          <w:tcPr>
            <w:tcW w:w="992" w:type="dxa"/>
            <w:tcBorders>
              <w:top w:val="nil"/>
              <w:left w:val="nil"/>
              <w:bottom w:val="single" w:sz="4" w:space="0" w:color="auto"/>
              <w:right w:val="single" w:sz="4" w:space="0" w:color="auto"/>
            </w:tcBorders>
            <w:shd w:val="clear" w:color="auto" w:fill="auto"/>
            <w:noWrap/>
            <w:vAlign w:val="bottom"/>
            <w:hideMark/>
          </w:tcPr>
          <w:p w14:paraId="46CBC0F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5056824.91</w:t>
            </w:r>
          </w:p>
        </w:tc>
      </w:tr>
      <w:tr w:rsidR="00B12842" w:rsidRPr="00B12842" w14:paraId="1649DAFD"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95C8AB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99</w:t>
            </w:r>
          </w:p>
        </w:tc>
        <w:tc>
          <w:tcPr>
            <w:tcW w:w="1286" w:type="dxa"/>
            <w:tcBorders>
              <w:top w:val="nil"/>
              <w:left w:val="nil"/>
              <w:bottom w:val="single" w:sz="4" w:space="0" w:color="auto"/>
              <w:right w:val="single" w:sz="4" w:space="0" w:color="auto"/>
            </w:tcBorders>
            <w:shd w:val="clear" w:color="auto" w:fill="auto"/>
            <w:noWrap/>
            <w:vAlign w:val="bottom"/>
            <w:hideMark/>
          </w:tcPr>
          <w:p w14:paraId="0E4393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7478196.37</w:t>
            </w:r>
          </w:p>
        </w:tc>
        <w:tc>
          <w:tcPr>
            <w:tcW w:w="1261" w:type="dxa"/>
            <w:tcBorders>
              <w:top w:val="nil"/>
              <w:left w:val="nil"/>
              <w:bottom w:val="single" w:sz="4" w:space="0" w:color="auto"/>
              <w:right w:val="single" w:sz="4" w:space="0" w:color="auto"/>
            </w:tcBorders>
            <w:shd w:val="clear" w:color="auto" w:fill="auto"/>
            <w:noWrap/>
            <w:vAlign w:val="bottom"/>
            <w:hideMark/>
          </w:tcPr>
          <w:p w14:paraId="517BDF3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5057369.93</w:t>
            </w:r>
          </w:p>
        </w:tc>
        <w:tc>
          <w:tcPr>
            <w:tcW w:w="297" w:type="dxa"/>
            <w:tcBorders>
              <w:top w:val="nil"/>
              <w:left w:val="nil"/>
              <w:bottom w:val="nil"/>
              <w:right w:val="nil"/>
            </w:tcBorders>
            <w:shd w:val="clear" w:color="auto" w:fill="auto"/>
            <w:noWrap/>
            <w:vAlign w:val="bottom"/>
            <w:hideMark/>
          </w:tcPr>
          <w:p w14:paraId="182E3AC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091FE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226</w:t>
            </w:r>
          </w:p>
        </w:tc>
        <w:tc>
          <w:tcPr>
            <w:tcW w:w="1276" w:type="dxa"/>
            <w:tcBorders>
              <w:top w:val="nil"/>
              <w:left w:val="nil"/>
              <w:bottom w:val="single" w:sz="4" w:space="0" w:color="auto"/>
              <w:right w:val="single" w:sz="4" w:space="0" w:color="auto"/>
            </w:tcBorders>
            <w:shd w:val="clear" w:color="auto" w:fill="auto"/>
            <w:noWrap/>
            <w:vAlign w:val="bottom"/>
            <w:hideMark/>
          </w:tcPr>
          <w:p w14:paraId="3BE2E0A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7478391.60</w:t>
            </w:r>
          </w:p>
        </w:tc>
        <w:tc>
          <w:tcPr>
            <w:tcW w:w="1276" w:type="dxa"/>
            <w:tcBorders>
              <w:top w:val="nil"/>
              <w:left w:val="nil"/>
              <w:bottom w:val="single" w:sz="4" w:space="0" w:color="auto"/>
              <w:right w:val="nil"/>
            </w:tcBorders>
            <w:shd w:val="clear" w:color="auto" w:fill="auto"/>
            <w:noWrap/>
            <w:vAlign w:val="bottom"/>
            <w:hideMark/>
          </w:tcPr>
          <w:p w14:paraId="09D213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5057253.01</w:t>
            </w:r>
          </w:p>
        </w:tc>
        <w:tc>
          <w:tcPr>
            <w:tcW w:w="283" w:type="dxa"/>
            <w:tcBorders>
              <w:top w:val="nil"/>
              <w:left w:val="single" w:sz="4" w:space="0" w:color="auto"/>
              <w:bottom w:val="nil"/>
              <w:right w:val="nil"/>
            </w:tcBorders>
            <w:shd w:val="clear" w:color="auto" w:fill="auto"/>
            <w:noWrap/>
            <w:vAlign w:val="bottom"/>
            <w:hideMark/>
          </w:tcPr>
          <w:p w14:paraId="5B4040D8"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B048F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352</w:t>
            </w:r>
          </w:p>
        </w:tc>
        <w:tc>
          <w:tcPr>
            <w:tcW w:w="1276" w:type="dxa"/>
            <w:tcBorders>
              <w:top w:val="nil"/>
              <w:left w:val="nil"/>
              <w:bottom w:val="single" w:sz="4" w:space="0" w:color="auto"/>
              <w:right w:val="single" w:sz="4" w:space="0" w:color="auto"/>
            </w:tcBorders>
            <w:shd w:val="clear" w:color="auto" w:fill="auto"/>
            <w:noWrap/>
            <w:vAlign w:val="bottom"/>
            <w:hideMark/>
          </w:tcPr>
          <w:p w14:paraId="08F4F8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7478862.13</w:t>
            </w:r>
          </w:p>
        </w:tc>
        <w:tc>
          <w:tcPr>
            <w:tcW w:w="992" w:type="dxa"/>
            <w:tcBorders>
              <w:top w:val="nil"/>
              <w:left w:val="nil"/>
              <w:bottom w:val="single" w:sz="4" w:space="0" w:color="auto"/>
              <w:right w:val="single" w:sz="4" w:space="0" w:color="auto"/>
            </w:tcBorders>
            <w:shd w:val="clear" w:color="auto" w:fill="auto"/>
            <w:noWrap/>
            <w:vAlign w:val="bottom"/>
            <w:hideMark/>
          </w:tcPr>
          <w:p w14:paraId="38FE7E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5056815.43</w:t>
            </w:r>
          </w:p>
        </w:tc>
      </w:tr>
      <w:tr w:rsidR="00B12842" w:rsidRPr="00B12842" w14:paraId="559CC1F9"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A62E7B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100</w:t>
            </w:r>
          </w:p>
        </w:tc>
        <w:tc>
          <w:tcPr>
            <w:tcW w:w="1286" w:type="dxa"/>
            <w:tcBorders>
              <w:top w:val="nil"/>
              <w:left w:val="nil"/>
              <w:bottom w:val="single" w:sz="4" w:space="0" w:color="auto"/>
              <w:right w:val="single" w:sz="4" w:space="0" w:color="auto"/>
            </w:tcBorders>
            <w:shd w:val="clear" w:color="auto" w:fill="auto"/>
            <w:noWrap/>
            <w:vAlign w:val="bottom"/>
            <w:hideMark/>
          </w:tcPr>
          <w:p w14:paraId="2F6110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7478241.19</w:t>
            </w:r>
          </w:p>
        </w:tc>
        <w:tc>
          <w:tcPr>
            <w:tcW w:w="1261" w:type="dxa"/>
            <w:tcBorders>
              <w:top w:val="nil"/>
              <w:left w:val="nil"/>
              <w:bottom w:val="single" w:sz="4" w:space="0" w:color="auto"/>
              <w:right w:val="single" w:sz="4" w:space="0" w:color="auto"/>
            </w:tcBorders>
            <w:shd w:val="clear" w:color="auto" w:fill="auto"/>
            <w:noWrap/>
            <w:vAlign w:val="bottom"/>
            <w:hideMark/>
          </w:tcPr>
          <w:p w14:paraId="39C6E71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5057332.66</w:t>
            </w:r>
          </w:p>
        </w:tc>
        <w:tc>
          <w:tcPr>
            <w:tcW w:w="297" w:type="dxa"/>
            <w:tcBorders>
              <w:top w:val="nil"/>
              <w:left w:val="nil"/>
              <w:bottom w:val="nil"/>
              <w:right w:val="nil"/>
            </w:tcBorders>
            <w:shd w:val="clear" w:color="auto" w:fill="auto"/>
            <w:noWrap/>
            <w:vAlign w:val="bottom"/>
            <w:hideMark/>
          </w:tcPr>
          <w:p w14:paraId="1E9B72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C81DE7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227</w:t>
            </w:r>
          </w:p>
        </w:tc>
        <w:tc>
          <w:tcPr>
            <w:tcW w:w="1276" w:type="dxa"/>
            <w:tcBorders>
              <w:top w:val="nil"/>
              <w:left w:val="nil"/>
              <w:bottom w:val="single" w:sz="4" w:space="0" w:color="auto"/>
              <w:right w:val="single" w:sz="4" w:space="0" w:color="auto"/>
            </w:tcBorders>
            <w:shd w:val="clear" w:color="auto" w:fill="auto"/>
            <w:noWrap/>
            <w:vAlign w:val="bottom"/>
            <w:hideMark/>
          </w:tcPr>
          <w:p w14:paraId="2D3F984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7478382.84</w:t>
            </w:r>
          </w:p>
        </w:tc>
        <w:tc>
          <w:tcPr>
            <w:tcW w:w="1276" w:type="dxa"/>
            <w:tcBorders>
              <w:top w:val="nil"/>
              <w:left w:val="nil"/>
              <w:bottom w:val="single" w:sz="4" w:space="0" w:color="auto"/>
              <w:right w:val="nil"/>
            </w:tcBorders>
            <w:shd w:val="clear" w:color="auto" w:fill="auto"/>
            <w:noWrap/>
            <w:vAlign w:val="bottom"/>
            <w:hideMark/>
          </w:tcPr>
          <w:p w14:paraId="7BC0AB1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5057259.79</w:t>
            </w:r>
          </w:p>
        </w:tc>
        <w:tc>
          <w:tcPr>
            <w:tcW w:w="283" w:type="dxa"/>
            <w:tcBorders>
              <w:top w:val="nil"/>
              <w:left w:val="single" w:sz="4" w:space="0" w:color="auto"/>
              <w:bottom w:val="nil"/>
              <w:right w:val="nil"/>
            </w:tcBorders>
            <w:shd w:val="clear" w:color="auto" w:fill="auto"/>
            <w:noWrap/>
            <w:vAlign w:val="bottom"/>
            <w:hideMark/>
          </w:tcPr>
          <w:p w14:paraId="2971458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98576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353</w:t>
            </w:r>
          </w:p>
        </w:tc>
        <w:tc>
          <w:tcPr>
            <w:tcW w:w="1276" w:type="dxa"/>
            <w:tcBorders>
              <w:top w:val="nil"/>
              <w:left w:val="nil"/>
              <w:bottom w:val="single" w:sz="4" w:space="0" w:color="auto"/>
              <w:right w:val="single" w:sz="4" w:space="0" w:color="auto"/>
            </w:tcBorders>
            <w:shd w:val="clear" w:color="auto" w:fill="auto"/>
            <w:noWrap/>
            <w:vAlign w:val="bottom"/>
            <w:hideMark/>
          </w:tcPr>
          <w:p w14:paraId="100ED66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7478895.17</w:t>
            </w:r>
          </w:p>
        </w:tc>
        <w:tc>
          <w:tcPr>
            <w:tcW w:w="992" w:type="dxa"/>
            <w:tcBorders>
              <w:top w:val="nil"/>
              <w:left w:val="nil"/>
              <w:bottom w:val="single" w:sz="4" w:space="0" w:color="auto"/>
              <w:right w:val="single" w:sz="4" w:space="0" w:color="auto"/>
            </w:tcBorders>
            <w:shd w:val="clear" w:color="auto" w:fill="auto"/>
            <w:noWrap/>
            <w:vAlign w:val="bottom"/>
            <w:hideMark/>
          </w:tcPr>
          <w:p w14:paraId="2443BC5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5056787.71</w:t>
            </w:r>
          </w:p>
        </w:tc>
      </w:tr>
      <w:tr w:rsidR="00B12842" w:rsidRPr="00B12842" w14:paraId="174593CF"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9CA570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101</w:t>
            </w:r>
          </w:p>
        </w:tc>
        <w:tc>
          <w:tcPr>
            <w:tcW w:w="1286" w:type="dxa"/>
            <w:tcBorders>
              <w:top w:val="nil"/>
              <w:left w:val="nil"/>
              <w:bottom w:val="single" w:sz="4" w:space="0" w:color="auto"/>
              <w:right w:val="single" w:sz="4" w:space="0" w:color="auto"/>
            </w:tcBorders>
            <w:shd w:val="clear" w:color="auto" w:fill="auto"/>
            <w:noWrap/>
            <w:vAlign w:val="bottom"/>
            <w:hideMark/>
          </w:tcPr>
          <w:p w14:paraId="6279A51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7478265.47</w:t>
            </w:r>
          </w:p>
        </w:tc>
        <w:tc>
          <w:tcPr>
            <w:tcW w:w="1261" w:type="dxa"/>
            <w:tcBorders>
              <w:top w:val="nil"/>
              <w:left w:val="nil"/>
              <w:bottom w:val="single" w:sz="4" w:space="0" w:color="auto"/>
              <w:right w:val="single" w:sz="4" w:space="0" w:color="auto"/>
            </w:tcBorders>
            <w:shd w:val="clear" w:color="auto" w:fill="auto"/>
            <w:noWrap/>
            <w:vAlign w:val="bottom"/>
            <w:hideMark/>
          </w:tcPr>
          <w:p w14:paraId="6FC0809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5057312.81</w:t>
            </w:r>
          </w:p>
        </w:tc>
        <w:tc>
          <w:tcPr>
            <w:tcW w:w="297" w:type="dxa"/>
            <w:tcBorders>
              <w:top w:val="nil"/>
              <w:left w:val="nil"/>
              <w:bottom w:val="nil"/>
              <w:right w:val="nil"/>
            </w:tcBorders>
            <w:shd w:val="clear" w:color="auto" w:fill="auto"/>
            <w:noWrap/>
            <w:vAlign w:val="bottom"/>
            <w:hideMark/>
          </w:tcPr>
          <w:p w14:paraId="4711CAA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098C3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228</w:t>
            </w:r>
          </w:p>
        </w:tc>
        <w:tc>
          <w:tcPr>
            <w:tcW w:w="1276" w:type="dxa"/>
            <w:tcBorders>
              <w:top w:val="nil"/>
              <w:left w:val="nil"/>
              <w:bottom w:val="single" w:sz="4" w:space="0" w:color="auto"/>
              <w:right w:val="single" w:sz="4" w:space="0" w:color="auto"/>
            </w:tcBorders>
            <w:shd w:val="clear" w:color="auto" w:fill="auto"/>
            <w:noWrap/>
            <w:vAlign w:val="bottom"/>
            <w:hideMark/>
          </w:tcPr>
          <w:p w14:paraId="4F8C687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7478373.20</w:t>
            </w:r>
          </w:p>
        </w:tc>
        <w:tc>
          <w:tcPr>
            <w:tcW w:w="1276" w:type="dxa"/>
            <w:tcBorders>
              <w:top w:val="nil"/>
              <w:left w:val="nil"/>
              <w:bottom w:val="single" w:sz="4" w:space="0" w:color="auto"/>
              <w:right w:val="nil"/>
            </w:tcBorders>
            <w:shd w:val="clear" w:color="auto" w:fill="auto"/>
            <w:noWrap/>
            <w:vAlign w:val="bottom"/>
            <w:hideMark/>
          </w:tcPr>
          <w:p w14:paraId="589032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5057267.22</w:t>
            </w:r>
          </w:p>
        </w:tc>
        <w:tc>
          <w:tcPr>
            <w:tcW w:w="283" w:type="dxa"/>
            <w:tcBorders>
              <w:top w:val="nil"/>
              <w:left w:val="single" w:sz="4" w:space="0" w:color="auto"/>
              <w:bottom w:val="nil"/>
              <w:right w:val="nil"/>
            </w:tcBorders>
            <w:shd w:val="clear" w:color="auto" w:fill="auto"/>
            <w:noWrap/>
            <w:vAlign w:val="bottom"/>
            <w:hideMark/>
          </w:tcPr>
          <w:p w14:paraId="2EFCF4E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94BEB8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354</w:t>
            </w:r>
          </w:p>
        </w:tc>
        <w:tc>
          <w:tcPr>
            <w:tcW w:w="1276" w:type="dxa"/>
            <w:tcBorders>
              <w:top w:val="nil"/>
              <w:left w:val="nil"/>
              <w:bottom w:val="single" w:sz="4" w:space="0" w:color="auto"/>
              <w:right w:val="single" w:sz="4" w:space="0" w:color="auto"/>
            </w:tcBorders>
            <w:shd w:val="clear" w:color="auto" w:fill="auto"/>
            <w:noWrap/>
            <w:vAlign w:val="bottom"/>
            <w:hideMark/>
          </w:tcPr>
          <w:p w14:paraId="309686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7478906.77</w:t>
            </w:r>
          </w:p>
        </w:tc>
        <w:tc>
          <w:tcPr>
            <w:tcW w:w="992" w:type="dxa"/>
            <w:tcBorders>
              <w:top w:val="nil"/>
              <w:left w:val="nil"/>
              <w:bottom w:val="single" w:sz="4" w:space="0" w:color="auto"/>
              <w:right w:val="single" w:sz="4" w:space="0" w:color="auto"/>
            </w:tcBorders>
            <w:shd w:val="clear" w:color="auto" w:fill="auto"/>
            <w:noWrap/>
            <w:vAlign w:val="bottom"/>
            <w:hideMark/>
          </w:tcPr>
          <w:p w14:paraId="19B0309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5056777.94</w:t>
            </w:r>
          </w:p>
        </w:tc>
      </w:tr>
      <w:tr w:rsidR="00B12842" w:rsidRPr="00B12842" w14:paraId="6556682F"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3443C7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102</w:t>
            </w:r>
          </w:p>
        </w:tc>
        <w:tc>
          <w:tcPr>
            <w:tcW w:w="1286" w:type="dxa"/>
            <w:tcBorders>
              <w:top w:val="nil"/>
              <w:left w:val="nil"/>
              <w:bottom w:val="single" w:sz="4" w:space="0" w:color="auto"/>
              <w:right w:val="single" w:sz="4" w:space="0" w:color="auto"/>
            </w:tcBorders>
            <w:shd w:val="clear" w:color="auto" w:fill="auto"/>
            <w:noWrap/>
            <w:vAlign w:val="bottom"/>
            <w:hideMark/>
          </w:tcPr>
          <w:p w14:paraId="4BCFCFD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7478302.14</w:t>
            </w:r>
          </w:p>
        </w:tc>
        <w:tc>
          <w:tcPr>
            <w:tcW w:w="1261" w:type="dxa"/>
            <w:tcBorders>
              <w:top w:val="nil"/>
              <w:left w:val="nil"/>
              <w:bottom w:val="single" w:sz="4" w:space="0" w:color="auto"/>
              <w:right w:val="single" w:sz="4" w:space="0" w:color="auto"/>
            </w:tcBorders>
            <w:shd w:val="clear" w:color="auto" w:fill="auto"/>
            <w:noWrap/>
            <w:vAlign w:val="bottom"/>
            <w:hideMark/>
          </w:tcPr>
          <w:p w14:paraId="7E65FA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5057284.05</w:t>
            </w:r>
          </w:p>
        </w:tc>
        <w:tc>
          <w:tcPr>
            <w:tcW w:w="297" w:type="dxa"/>
            <w:tcBorders>
              <w:top w:val="nil"/>
              <w:left w:val="nil"/>
              <w:bottom w:val="nil"/>
              <w:right w:val="nil"/>
            </w:tcBorders>
            <w:shd w:val="clear" w:color="auto" w:fill="auto"/>
            <w:noWrap/>
            <w:vAlign w:val="bottom"/>
            <w:hideMark/>
          </w:tcPr>
          <w:p w14:paraId="29504FD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913D3A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229</w:t>
            </w:r>
          </w:p>
        </w:tc>
        <w:tc>
          <w:tcPr>
            <w:tcW w:w="1276" w:type="dxa"/>
            <w:tcBorders>
              <w:top w:val="nil"/>
              <w:left w:val="nil"/>
              <w:bottom w:val="single" w:sz="4" w:space="0" w:color="auto"/>
              <w:right w:val="single" w:sz="4" w:space="0" w:color="auto"/>
            </w:tcBorders>
            <w:shd w:val="clear" w:color="auto" w:fill="auto"/>
            <w:noWrap/>
            <w:vAlign w:val="bottom"/>
            <w:hideMark/>
          </w:tcPr>
          <w:p w14:paraId="58AAB03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7478352.01</w:t>
            </w:r>
          </w:p>
        </w:tc>
        <w:tc>
          <w:tcPr>
            <w:tcW w:w="1276" w:type="dxa"/>
            <w:tcBorders>
              <w:top w:val="nil"/>
              <w:left w:val="nil"/>
              <w:bottom w:val="single" w:sz="4" w:space="0" w:color="auto"/>
              <w:right w:val="nil"/>
            </w:tcBorders>
            <w:shd w:val="clear" w:color="auto" w:fill="auto"/>
            <w:noWrap/>
            <w:vAlign w:val="bottom"/>
            <w:hideMark/>
          </w:tcPr>
          <w:p w14:paraId="2737EB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5057283.52</w:t>
            </w:r>
          </w:p>
        </w:tc>
        <w:tc>
          <w:tcPr>
            <w:tcW w:w="283" w:type="dxa"/>
            <w:tcBorders>
              <w:top w:val="nil"/>
              <w:left w:val="single" w:sz="4" w:space="0" w:color="auto"/>
              <w:bottom w:val="nil"/>
              <w:right w:val="nil"/>
            </w:tcBorders>
            <w:shd w:val="clear" w:color="auto" w:fill="auto"/>
            <w:noWrap/>
            <w:vAlign w:val="bottom"/>
            <w:hideMark/>
          </w:tcPr>
          <w:p w14:paraId="27508C1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81A5A9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355</w:t>
            </w:r>
          </w:p>
        </w:tc>
        <w:tc>
          <w:tcPr>
            <w:tcW w:w="1276" w:type="dxa"/>
            <w:tcBorders>
              <w:top w:val="nil"/>
              <w:left w:val="nil"/>
              <w:bottom w:val="single" w:sz="4" w:space="0" w:color="auto"/>
              <w:right w:val="single" w:sz="4" w:space="0" w:color="auto"/>
            </w:tcBorders>
            <w:shd w:val="clear" w:color="auto" w:fill="auto"/>
            <w:noWrap/>
            <w:vAlign w:val="bottom"/>
            <w:hideMark/>
          </w:tcPr>
          <w:p w14:paraId="06123AB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7478926.36</w:t>
            </w:r>
          </w:p>
        </w:tc>
        <w:tc>
          <w:tcPr>
            <w:tcW w:w="992" w:type="dxa"/>
            <w:tcBorders>
              <w:top w:val="nil"/>
              <w:left w:val="nil"/>
              <w:bottom w:val="single" w:sz="4" w:space="0" w:color="auto"/>
              <w:right w:val="single" w:sz="4" w:space="0" w:color="auto"/>
            </w:tcBorders>
            <w:shd w:val="clear" w:color="auto" w:fill="auto"/>
            <w:noWrap/>
            <w:vAlign w:val="bottom"/>
            <w:hideMark/>
          </w:tcPr>
          <w:p w14:paraId="0463022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5056761.47</w:t>
            </w:r>
          </w:p>
        </w:tc>
      </w:tr>
      <w:tr w:rsidR="00B12842" w:rsidRPr="00B12842" w14:paraId="6FE81163"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E7C0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103</w:t>
            </w:r>
          </w:p>
        </w:tc>
        <w:tc>
          <w:tcPr>
            <w:tcW w:w="1286" w:type="dxa"/>
            <w:tcBorders>
              <w:top w:val="nil"/>
              <w:left w:val="nil"/>
              <w:bottom w:val="single" w:sz="4" w:space="0" w:color="auto"/>
              <w:right w:val="single" w:sz="4" w:space="0" w:color="auto"/>
            </w:tcBorders>
            <w:shd w:val="clear" w:color="auto" w:fill="auto"/>
            <w:noWrap/>
            <w:vAlign w:val="bottom"/>
            <w:hideMark/>
          </w:tcPr>
          <w:p w14:paraId="5BE3BC0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7478305.70</w:t>
            </w:r>
          </w:p>
        </w:tc>
        <w:tc>
          <w:tcPr>
            <w:tcW w:w="1261" w:type="dxa"/>
            <w:tcBorders>
              <w:top w:val="nil"/>
              <w:left w:val="nil"/>
              <w:bottom w:val="single" w:sz="4" w:space="0" w:color="auto"/>
              <w:right w:val="single" w:sz="4" w:space="0" w:color="auto"/>
            </w:tcBorders>
            <w:shd w:val="clear" w:color="auto" w:fill="auto"/>
            <w:noWrap/>
            <w:vAlign w:val="bottom"/>
            <w:hideMark/>
          </w:tcPr>
          <w:p w14:paraId="4AB0ED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5057281.32</w:t>
            </w:r>
          </w:p>
        </w:tc>
        <w:tc>
          <w:tcPr>
            <w:tcW w:w="297" w:type="dxa"/>
            <w:tcBorders>
              <w:top w:val="nil"/>
              <w:left w:val="nil"/>
              <w:bottom w:val="nil"/>
              <w:right w:val="nil"/>
            </w:tcBorders>
            <w:shd w:val="clear" w:color="auto" w:fill="auto"/>
            <w:noWrap/>
            <w:vAlign w:val="bottom"/>
            <w:hideMark/>
          </w:tcPr>
          <w:p w14:paraId="008C628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4AC16A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230</w:t>
            </w:r>
          </w:p>
        </w:tc>
        <w:tc>
          <w:tcPr>
            <w:tcW w:w="1276" w:type="dxa"/>
            <w:tcBorders>
              <w:top w:val="nil"/>
              <w:left w:val="nil"/>
              <w:bottom w:val="single" w:sz="4" w:space="0" w:color="auto"/>
              <w:right w:val="single" w:sz="4" w:space="0" w:color="auto"/>
            </w:tcBorders>
            <w:shd w:val="clear" w:color="auto" w:fill="auto"/>
            <w:noWrap/>
            <w:vAlign w:val="bottom"/>
            <w:hideMark/>
          </w:tcPr>
          <w:p w14:paraId="78ECEC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7478305.94</w:t>
            </w:r>
          </w:p>
        </w:tc>
        <w:tc>
          <w:tcPr>
            <w:tcW w:w="1276" w:type="dxa"/>
            <w:tcBorders>
              <w:top w:val="nil"/>
              <w:left w:val="nil"/>
              <w:bottom w:val="single" w:sz="4" w:space="0" w:color="auto"/>
              <w:right w:val="nil"/>
            </w:tcBorders>
            <w:shd w:val="clear" w:color="auto" w:fill="auto"/>
            <w:noWrap/>
            <w:vAlign w:val="bottom"/>
            <w:hideMark/>
          </w:tcPr>
          <w:p w14:paraId="343C3F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5057319.29</w:t>
            </w:r>
          </w:p>
        </w:tc>
        <w:tc>
          <w:tcPr>
            <w:tcW w:w="283" w:type="dxa"/>
            <w:tcBorders>
              <w:top w:val="nil"/>
              <w:left w:val="single" w:sz="4" w:space="0" w:color="auto"/>
              <w:bottom w:val="nil"/>
              <w:right w:val="nil"/>
            </w:tcBorders>
            <w:shd w:val="clear" w:color="auto" w:fill="auto"/>
            <w:noWrap/>
            <w:vAlign w:val="bottom"/>
            <w:hideMark/>
          </w:tcPr>
          <w:p w14:paraId="066FD64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7B53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356</w:t>
            </w:r>
          </w:p>
        </w:tc>
        <w:tc>
          <w:tcPr>
            <w:tcW w:w="1276" w:type="dxa"/>
            <w:tcBorders>
              <w:top w:val="nil"/>
              <w:left w:val="nil"/>
              <w:bottom w:val="single" w:sz="4" w:space="0" w:color="auto"/>
              <w:right w:val="single" w:sz="4" w:space="0" w:color="auto"/>
            </w:tcBorders>
            <w:shd w:val="clear" w:color="auto" w:fill="auto"/>
            <w:noWrap/>
            <w:vAlign w:val="bottom"/>
            <w:hideMark/>
          </w:tcPr>
          <w:p w14:paraId="153C784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7478940.86</w:t>
            </w:r>
          </w:p>
        </w:tc>
        <w:tc>
          <w:tcPr>
            <w:tcW w:w="992" w:type="dxa"/>
            <w:tcBorders>
              <w:top w:val="nil"/>
              <w:left w:val="nil"/>
              <w:bottom w:val="single" w:sz="4" w:space="0" w:color="auto"/>
              <w:right w:val="single" w:sz="4" w:space="0" w:color="auto"/>
            </w:tcBorders>
            <w:shd w:val="clear" w:color="auto" w:fill="auto"/>
            <w:noWrap/>
            <w:vAlign w:val="bottom"/>
            <w:hideMark/>
          </w:tcPr>
          <w:p w14:paraId="4BE01D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5056749.26</w:t>
            </w:r>
          </w:p>
        </w:tc>
      </w:tr>
      <w:tr w:rsidR="00B12842" w:rsidRPr="00B12842" w14:paraId="06B6C408"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4F0077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104</w:t>
            </w:r>
          </w:p>
        </w:tc>
        <w:tc>
          <w:tcPr>
            <w:tcW w:w="1286" w:type="dxa"/>
            <w:tcBorders>
              <w:top w:val="nil"/>
              <w:left w:val="nil"/>
              <w:bottom w:val="single" w:sz="4" w:space="0" w:color="auto"/>
              <w:right w:val="single" w:sz="4" w:space="0" w:color="auto"/>
            </w:tcBorders>
            <w:shd w:val="clear" w:color="auto" w:fill="auto"/>
            <w:noWrap/>
            <w:vAlign w:val="bottom"/>
            <w:hideMark/>
          </w:tcPr>
          <w:p w14:paraId="775A32E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7478353.96</w:t>
            </w:r>
          </w:p>
        </w:tc>
        <w:tc>
          <w:tcPr>
            <w:tcW w:w="1261" w:type="dxa"/>
            <w:tcBorders>
              <w:top w:val="nil"/>
              <w:left w:val="nil"/>
              <w:bottom w:val="single" w:sz="4" w:space="0" w:color="auto"/>
              <w:right w:val="single" w:sz="4" w:space="0" w:color="auto"/>
            </w:tcBorders>
            <w:shd w:val="clear" w:color="auto" w:fill="auto"/>
            <w:noWrap/>
            <w:vAlign w:val="bottom"/>
            <w:hideMark/>
          </w:tcPr>
          <w:p w14:paraId="5A605C6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5057244.05</w:t>
            </w:r>
          </w:p>
        </w:tc>
        <w:tc>
          <w:tcPr>
            <w:tcW w:w="297" w:type="dxa"/>
            <w:tcBorders>
              <w:top w:val="nil"/>
              <w:left w:val="nil"/>
              <w:bottom w:val="nil"/>
              <w:right w:val="nil"/>
            </w:tcBorders>
            <w:shd w:val="clear" w:color="auto" w:fill="auto"/>
            <w:noWrap/>
            <w:vAlign w:val="bottom"/>
            <w:hideMark/>
          </w:tcPr>
          <w:p w14:paraId="3DC5BF2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642E59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231</w:t>
            </w:r>
          </w:p>
        </w:tc>
        <w:tc>
          <w:tcPr>
            <w:tcW w:w="1276" w:type="dxa"/>
            <w:tcBorders>
              <w:top w:val="nil"/>
              <w:left w:val="nil"/>
              <w:bottom w:val="single" w:sz="4" w:space="0" w:color="auto"/>
              <w:right w:val="single" w:sz="4" w:space="0" w:color="auto"/>
            </w:tcBorders>
            <w:shd w:val="clear" w:color="auto" w:fill="auto"/>
            <w:noWrap/>
            <w:vAlign w:val="bottom"/>
            <w:hideMark/>
          </w:tcPr>
          <w:p w14:paraId="2F6E314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7478260.44</w:t>
            </w:r>
          </w:p>
        </w:tc>
        <w:tc>
          <w:tcPr>
            <w:tcW w:w="1276" w:type="dxa"/>
            <w:tcBorders>
              <w:top w:val="nil"/>
              <w:left w:val="nil"/>
              <w:bottom w:val="single" w:sz="4" w:space="0" w:color="auto"/>
              <w:right w:val="nil"/>
            </w:tcBorders>
            <w:shd w:val="clear" w:color="auto" w:fill="auto"/>
            <w:noWrap/>
            <w:vAlign w:val="bottom"/>
            <w:hideMark/>
          </w:tcPr>
          <w:p w14:paraId="3164B0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5057355.75</w:t>
            </w:r>
          </w:p>
        </w:tc>
        <w:tc>
          <w:tcPr>
            <w:tcW w:w="283" w:type="dxa"/>
            <w:tcBorders>
              <w:top w:val="nil"/>
              <w:left w:val="single" w:sz="4" w:space="0" w:color="auto"/>
              <w:bottom w:val="nil"/>
              <w:right w:val="nil"/>
            </w:tcBorders>
            <w:shd w:val="clear" w:color="auto" w:fill="auto"/>
            <w:noWrap/>
            <w:vAlign w:val="bottom"/>
            <w:hideMark/>
          </w:tcPr>
          <w:p w14:paraId="7ED9E449"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817BAC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357</w:t>
            </w:r>
          </w:p>
        </w:tc>
        <w:tc>
          <w:tcPr>
            <w:tcW w:w="1276" w:type="dxa"/>
            <w:tcBorders>
              <w:top w:val="nil"/>
              <w:left w:val="nil"/>
              <w:bottom w:val="single" w:sz="4" w:space="0" w:color="auto"/>
              <w:right w:val="single" w:sz="4" w:space="0" w:color="auto"/>
            </w:tcBorders>
            <w:shd w:val="clear" w:color="auto" w:fill="auto"/>
            <w:noWrap/>
            <w:vAlign w:val="bottom"/>
            <w:hideMark/>
          </w:tcPr>
          <w:p w14:paraId="116470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7478951.38</w:t>
            </w:r>
          </w:p>
        </w:tc>
        <w:tc>
          <w:tcPr>
            <w:tcW w:w="992" w:type="dxa"/>
            <w:tcBorders>
              <w:top w:val="nil"/>
              <w:left w:val="nil"/>
              <w:bottom w:val="single" w:sz="4" w:space="0" w:color="auto"/>
              <w:right w:val="single" w:sz="4" w:space="0" w:color="auto"/>
            </w:tcBorders>
            <w:shd w:val="clear" w:color="auto" w:fill="auto"/>
            <w:noWrap/>
            <w:vAlign w:val="bottom"/>
            <w:hideMark/>
          </w:tcPr>
          <w:p w14:paraId="5532536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5056740.41</w:t>
            </w:r>
          </w:p>
        </w:tc>
      </w:tr>
      <w:tr w:rsidR="00B12842" w:rsidRPr="00B12842" w14:paraId="644F479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C8B15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105</w:t>
            </w:r>
          </w:p>
        </w:tc>
        <w:tc>
          <w:tcPr>
            <w:tcW w:w="1286" w:type="dxa"/>
            <w:tcBorders>
              <w:top w:val="nil"/>
              <w:left w:val="nil"/>
              <w:bottom w:val="single" w:sz="4" w:space="0" w:color="auto"/>
              <w:right w:val="single" w:sz="4" w:space="0" w:color="auto"/>
            </w:tcBorders>
            <w:shd w:val="clear" w:color="auto" w:fill="auto"/>
            <w:noWrap/>
            <w:vAlign w:val="bottom"/>
            <w:hideMark/>
          </w:tcPr>
          <w:p w14:paraId="6EB3DC7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7478362.76</w:t>
            </w:r>
          </w:p>
        </w:tc>
        <w:tc>
          <w:tcPr>
            <w:tcW w:w="1261" w:type="dxa"/>
            <w:tcBorders>
              <w:top w:val="nil"/>
              <w:left w:val="nil"/>
              <w:bottom w:val="single" w:sz="4" w:space="0" w:color="auto"/>
              <w:right w:val="single" w:sz="4" w:space="0" w:color="auto"/>
            </w:tcBorders>
            <w:shd w:val="clear" w:color="auto" w:fill="auto"/>
            <w:noWrap/>
            <w:vAlign w:val="bottom"/>
            <w:hideMark/>
          </w:tcPr>
          <w:p w14:paraId="051D3F9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5057235.52</w:t>
            </w:r>
          </w:p>
        </w:tc>
        <w:tc>
          <w:tcPr>
            <w:tcW w:w="297" w:type="dxa"/>
            <w:tcBorders>
              <w:top w:val="nil"/>
              <w:left w:val="nil"/>
              <w:bottom w:val="nil"/>
              <w:right w:val="nil"/>
            </w:tcBorders>
            <w:shd w:val="clear" w:color="auto" w:fill="auto"/>
            <w:noWrap/>
            <w:vAlign w:val="bottom"/>
            <w:hideMark/>
          </w:tcPr>
          <w:p w14:paraId="4E1D114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C2C4B3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232</w:t>
            </w:r>
          </w:p>
        </w:tc>
        <w:tc>
          <w:tcPr>
            <w:tcW w:w="1276" w:type="dxa"/>
            <w:tcBorders>
              <w:top w:val="nil"/>
              <w:left w:val="nil"/>
              <w:bottom w:val="single" w:sz="4" w:space="0" w:color="auto"/>
              <w:right w:val="single" w:sz="4" w:space="0" w:color="auto"/>
            </w:tcBorders>
            <w:shd w:val="clear" w:color="auto" w:fill="auto"/>
            <w:noWrap/>
            <w:vAlign w:val="bottom"/>
            <w:hideMark/>
          </w:tcPr>
          <w:p w14:paraId="5A4F9F2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7478237.96</w:t>
            </w:r>
          </w:p>
        </w:tc>
        <w:tc>
          <w:tcPr>
            <w:tcW w:w="1276" w:type="dxa"/>
            <w:tcBorders>
              <w:top w:val="nil"/>
              <w:left w:val="nil"/>
              <w:bottom w:val="single" w:sz="4" w:space="0" w:color="auto"/>
              <w:right w:val="nil"/>
            </w:tcBorders>
            <w:shd w:val="clear" w:color="auto" w:fill="auto"/>
            <w:noWrap/>
            <w:vAlign w:val="bottom"/>
            <w:hideMark/>
          </w:tcPr>
          <w:p w14:paraId="3B99914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5057374.32</w:t>
            </w:r>
          </w:p>
        </w:tc>
        <w:tc>
          <w:tcPr>
            <w:tcW w:w="283" w:type="dxa"/>
            <w:tcBorders>
              <w:top w:val="nil"/>
              <w:left w:val="single" w:sz="4" w:space="0" w:color="auto"/>
              <w:bottom w:val="nil"/>
              <w:right w:val="nil"/>
            </w:tcBorders>
            <w:shd w:val="clear" w:color="auto" w:fill="auto"/>
            <w:noWrap/>
            <w:vAlign w:val="bottom"/>
            <w:hideMark/>
          </w:tcPr>
          <w:p w14:paraId="0D664EA5"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8E3D63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358</w:t>
            </w:r>
          </w:p>
        </w:tc>
        <w:tc>
          <w:tcPr>
            <w:tcW w:w="1276" w:type="dxa"/>
            <w:tcBorders>
              <w:top w:val="nil"/>
              <w:left w:val="nil"/>
              <w:bottom w:val="single" w:sz="4" w:space="0" w:color="auto"/>
              <w:right w:val="single" w:sz="4" w:space="0" w:color="auto"/>
            </w:tcBorders>
            <w:shd w:val="clear" w:color="auto" w:fill="auto"/>
            <w:noWrap/>
            <w:vAlign w:val="bottom"/>
            <w:hideMark/>
          </w:tcPr>
          <w:p w14:paraId="479E311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7478995.98</w:t>
            </w:r>
          </w:p>
        </w:tc>
        <w:tc>
          <w:tcPr>
            <w:tcW w:w="992" w:type="dxa"/>
            <w:tcBorders>
              <w:top w:val="nil"/>
              <w:left w:val="nil"/>
              <w:bottom w:val="single" w:sz="4" w:space="0" w:color="auto"/>
              <w:right w:val="single" w:sz="4" w:space="0" w:color="auto"/>
            </w:tcBorders>
            <w:shd w:val="clear" w:color="auto" w:fill="auto"/>
            <w:noWrap/>
            <w:vAlign w:val="bottom"/>
            <w:hideMark/>
          </w:tcPr>
          <w:p w14:paraId="1ACDCD7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5056702.88</w:t>
            </w:r>
          </w:p>
        </w:tc>
      </w:tr>
      <w:tr w:rsidR="00B12842" w:rsidRPr="00B12842" w14:paraId="5BDF36A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07A0FA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106</w:t>
            </w:r>
          </w:p>
        </w:tc>
        <w:tc>
          <w:tcPr>
            <w:tcW w:w="1286" w:type="dxa"/>
            <w:tcBorders>
              <w:top w:val="nil"/>
              <w:left w:val="nil"/>
              <w:bottom w:val="single" w:sz="4" w:space="0" w:color="auto"/>
              <w:right w:val="single" w:sz="4" w:space="0" w:color="auto"/>
            </w:tcBorders>
            <w:shd w:val="clear" w:color="auto" w:fill="auto"/>
            <w:noWrap/>
            <w:vAlign w:val="bottom"/>
            <w:hideMark/>
          </w:tcPr>
          <w:p w14:paraId="75B80C9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7478377.93</w:t>
            </w:r>
          </w:p>
        </w:tc>
        <w:tc>
          <w:tcPr>
            <w:tcW w:w="1261" w:type="dxa"/>
            <w:tcBorders>
              <w:top w:val="nil"/>
              <w:left w:val="nil"/>
              <w:bottom w:val="single" w:sz="4" w:space="0" w:color="auto"/>
              <w:right w:val="single" w:sz="4" w:space="0" w:color="auto"/>
            </w:tcBorders>
            <w:shd w:val="clear" w:color="auto" w:fill="auto"/>
            <w:noWrap/>
            <w:vAlign w:val="bottom"/>
            <w:hideMark/>
          </w:tcPr>
          <w:p w14:paraId="30C774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5057236.27</w:t>
            </w:r>
          </w:p>
        </w:tc>
        <w:tc>
          <w:tcPr>
            <w:tcW w:w="297" w:type="dxa"/>
            <w:tcBorders>
              <w:top w:val="nil"/>
              <w:left w:val="nil"/>
              <w:bottom w:val="nil"/>
              <w:right w:val="nil"/>
            </w:tcBorders>
            <w:shd w:val="clear" w:color="auto" w:fill="auto"/>
            <w:noWrap/>
            <w:vAlign w:val="bottom"/>
            <w:hideMark/>
          </w:tcPr>
          <w:p w14:paraId="6ECBC5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A7341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233</w:t>
            </w:r>
          </w:p>
        </w:tc>
        <w:tc>
          <w:tcPr>
            <w:tcW w:w="1276" w:type="dxa"/>
            <w:tcBorders>
              <w:top w:val="nil"/>
              <w:left w:val="nil"/>
              <w:bottom w:val="single" w:sz="4" w:space="0" w:color="auto"/>
              <w:right w:val="single" w:sz="4" w:space="0" w:color="auto"/>
            </w:tcBorders>
            <w:shd w:val="clear" w:color="auto" w:fill="auto"/>
            <w:noWrap/>
            <w:vAlign w:val="bottom"/>
            <w:hideMark/>
          </w:tcPr>
          <w:p w14:paraId="52B6C36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7478215.58</w:t>
            </w:r>
          </w:p>
        </w:tc>
        <w:tc>
          <w:tcPr>
            <w:tcW w:w="1276" w:type="dxa"/>
            <w:tcBorders>
              <w:top w:val="nil"/>
              <w:left w:val="nil"/>
              <w:bottom w:val="single" w:sz="4" w:space="0" w:color="auto"/>
              <w:right w:val="nil"/>
            </w:tcBorders>
            <w:shd w:val="clear" w:color="auto" w:fill="auto"/>
            <w:noWrap/>
            <w:vAlign w:val="bottom"/>
            <w:hideMark/>
          </w:tcPr>
          <w:p w14:paraId="487307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5057392.98</w:t>
            </w:r>
          </w:p>
        </w:tc>
        <w:tc>
          <w:tcPr>
            <w:tcW w:w="283" w:type="dxa"/>
            <w:tcBorders>
              <w:top w:val="nil"/>
              <w:left w:val="single" w:sz="4" w:space="0" w:color="auto"/>
              <w:bottom w:val="nil"/>
              <w:right w:val="nil"/>
            </w:tcBorders>
            <w:shd w:val="clear" w:color="auto" w:fill="auto"/>
            <w:noWrap/>
            <w:vAlign w:val="bottom"/>
            <w:hideMark/>
          </w:tcPr>
          <w:p w14:paraId="7FE0A13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796358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359</w:t>
            </w:r>
          </w:p>
        </w:tc>
        <w:tc>
          <w:tcPr>
            <w:tcW w:w="1276" w:type="dxa"/>
            <w:tcBorders>
              <w:top w:val="nil"/>
              <w:left w:val="nil"/>
              <w:bottom w:val="single" w:sz="4" w:space="0" w:color="auto"/>
              <w:right w:val="single" w:sz="4" w:space="0" w:color="auto"/>
            </w:tcBorders>
            <w:shd w:val="clear" w:color="auto" w:fill="auto"/>
            <w:noWrap/>
            <w:vAlign w:val="bottom"/>
            <w:hideMark/>
          </w:tcPr>
          <w:p w14:paraId="0890D8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7479040.60</w:t>
            </w:r>
          </w:p>
        </w:tc>
        <w:tc>
          <w:tcPr>
            <w:tcW w:w="992" w:type="dxa"/>
            <w:tcBorders>
              <w:top w:val="nil"/>
              <w:left w:val="nil"/>
              <w:bottom w:val="single" w:sz="4" w:space="0" w:color="auto"/>
              <w:right w:val="single" w:sz="4" w:space="0" w:color="auto"/>
            </w:tcBorders>
            <w:shd w:val="clear" w:color="auto" w:fill="auto"/>
            <w:noWrap/>
            <w:vAlign w:val="bottom"/>
            <w:hideMark/>
          </w:tcPr>
          <w:p w14:paraId="37D0AF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5056665.35</w:t>
            </w:r>
          </w:p>
        </w:tc>
      </w:tr>
      <w:tr w:rsidR="00B12842" w:rsidRPr="00B12842" w14:paraId="64D4314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D3FDAA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107</w:t>
            </w:r>
          </w:p>
        </w:tc>
        <w:tc>
          <w:tcPr>
            <w:tcW w:w="1286" w:type="dxa"/>
            <w:tcBorders>
              <w:top w:val="nil"/>
              <w:left w:val="nil"/>
              <w:bottom w:val="single" w:sz="4" w:space="0" w:color="auto"/>
              <w:right w:val="single" w:sz="4" w:space="0" w:color="auto"/>
            </w:tcBorders>
            <w:shd w:val="clear" w:color="auto" w:fill="auto"/>
            <w:noWrap/>
            <w:vAlign w:val="bottom"/>
            <w:hideMark/>
          </w:tcPr>
          <w:p w14:paraId="35B38DB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7478406.05</w:t>
            </w:r>
          </w:p>
        </w:tc>
        <w:tc>
          <w:tcPr>
            <w:tcW w:w="1261" w:type="dxa"/>
            <w:tcBorders>
              <w:top w:val="nil"/>
              <w:left w:val="nil"/>
              <w:bottom w:val="single" w:sz="4" w:space="0" w:color="auto"/>
              <w:right w:val="single" w:sz="4" w:space="0" w:color="auto"/>
            </w:tcBorders>
            <w:shd w:val="clear" w:color="auto" w:fill="auto"/>
            <w:noWrap/>
            <w:vAlign w:val="bottom"/>
            <w:hideMark/>
          </w:tcPr>
          <w:p w14:paraId="44513C1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5057213.82</w:t>
            </w:r>
          </w:p>
        </w:tc>
        <w:tc>
          <w:tcPr>
            <w:tcW w:w="297" w:type="dxa"/>
            <w:tcBorders>
              <w:top w:val="nil"/>
              <w:left w:val="nil"/>
              <w:bottom w:val="nil"/>
              <w:right w:val="nil"/>
            </w:tcBorders>
            <w:shd w:val="clear" w:color="auto" w:fill="auto"/>
            <w:noWrap/>
            <w:vAlign w:val="bottom"/>
            <w:hideMark/>
          </w:tcPr>
          <w:p w14:paraId="7B7A18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61200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234</w:t>
            </w:r>
          </w:p>
        </w:tc>
        <w:tc>
          <w:tcPr>
            <w:tcW w:w="1276" w:type="dxa"/>
            <w:tcBorders>
              <w:top w:val="nil"/>
              <w:left w:val="nil"/>
              <w:bottom w:val="single" w:sz="4" w:space="0" w:color="auto"/>
              <w:right w:val="single" w:sz="4" w:space="0" w:color="auto"/>
            </w:tcBorders>
            <w:shd w:val="clear" w:color="auto" w:fill="auto"/>
            <w:noWrap/>
            <w:vAlign w:val="bottom"/>
            <w:hideMark/>
          </w:tcPr>
          <w:p w14:paraId="4BB6F6F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7478193.29</w:t>
            </w:r>
          </w:p>
        </w:tc>
        <w:tc>
          <w:tcPr>
            <w:tcW w:w="1276" w:type="dxa"/>
            <w:tcBorders>
              <w:top w:val="nil"/>
              <w:left w:val="nil"/>
              <w:bottom w:val="single" w:sz="4" w:space="0" w:color="auto"/>
              <w:right w:val="nil"/>
            </w:tcBorders>
            <w:shd w:val="clear" w:color="auto" w:fill="auto"/>
            <w:noWrap/>
            <w:vAlign w:val="bottom"/>
            <w:hideMark/>
          </w:tcPr>
          <w:p w14:paraId="452D712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5057411.57</w:t>
            </w:r>
          </w:p>
        </w:tc>
        <w:tc>
          <w:tcPr>
            <w:tcW w:w="283" w:type="dxa"/>
            <w:tcBorders>
              <w:top w:val="nil"/>
              <w:left w:val="single" w:sz="4" w:space="0" w:color="auto"/>
              <w:bottom w:val="nil"/>
              <w:right w:val="nil"/>
            </w:tcBorders>
            <w:shd w:val="clear" w:color="auto" w:fill="auto"/>
            <w:noWrap/>
            <w:vAlign w:val="bottom"/>
            <w:hideMark/>
          </w:tcPr>
          <w:p w14:paraId="7B5A653D"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5EADC5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360</w:t>
            </w:r>
          </w:p>
        </w:tc>
        <w:tc>
          <w:tcPr>
            <w:tcW w:w="1276" w:type="dxa"/>
            <w:tcBorders>
              <w:top w:val="nil"/>
              <w:left w:val="nil"/>
              <w:bottom w:val="single" w:sz="4" w:space="0" w:color="auto"/>
              <w:right w:val="single" w:sz="4" w:space="0" w:color="auto"/>
            </w:tcBorders>
            <w:shd w:val="clear" w:color="auto" w:fill="auto"/>
            <w:noWrap/>
            <w:vAlign w:val="bottom"/>
            <w:hideMark/>
          </w:tcPr>
          <w:p w14:paraId="2E1376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7479085.20</w:t>
            </w:r>
          </w:p>
        </w:tc>
        <w:tc>
          <w:tcPr>
            <w:tcW w:w="992" w:type="dxa"/>
            <w:tcBorders>
              <w:top w:val="nil"/>
              <w:left w:val="nil"/>
              <w:bottom w:val="single" w:sz="4" w:space="0" w:color="auto"/>
              <w:right w:val="single" w:sz="4" w:space="0" w:color="auto"/>
            </w:tcBorders>
            <w:shd w:val="clear" w:color="auto" w:fill="auto"/>
            <w:noWrap/>
            <w:vAlign w:val="bottom"/>
            <w:hideMark/>
          </w:tcPr>
          <w:p w14:paraId="3BB333B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5056627.82</w:t>
            </w:r>
          </w:p>
        </w:tc>
      </w:tr>
      <w:tr w:rsidR="00B12842" w:rsidRPr="00B12842" w14:paraId="7A305F9B"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B7327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108</w:t>
            </w:r>
          </w:p>
        </w:tc>
        <w:tc>
          <w:tcPr>
            <w:tcW w:w="1286" w:type="dxa"/>
            <w:tcBorders>
              <w:top w:val="nil"/>
              <w:left w:val="nil"/>
              <w:bottom w:val="single" w:sz="4" w:space="0" w:color="auto"/>
              <w:right w:val="single" w:sz="4" w:space="0" w:color="auto"/>
            </w:tcBorders>
            <w:shd w:val="clear" w:color="auto" w:fill="auto"/>
            <w:noWrap/>
            <w:vAlign w:val="bottom"/>
            <w:hideMark/>
          </w:tcPr>
          <w:p w14:paraId="4BD0166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7478433.21</w:t>
            </w:r>
          </w:p>
        </w:tc>
        <w:tc>
          <w:tcPr>
            <w:tcW w:w="1261" w:type="dxa"/>
            <w:tcBorders>
              <w:top w:val="nil"/>
              <w:left w:val="nil"/>
              <w:bottom w:val="single" w:sz="4" w:space="0" w:color="auto"/>
              <w:right w:val="single" w:sz="4" w:space="0" w:color="auto"/>
            </w:tcBorders>
            <w:shd w:val="clear" w:color="auto" w:fill="auto"/>
            <w:noWrap/>
            <w:vAlign w:val="bottom"/>
            <w:hideMark/>
          </w:tcPr>
          <w:p w14:paraId="08F83CB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5057191.75</w:t>
            </w:r>
          </w:p>
        </w:tc>
        <w:tc>
          <w:tcPr>
            <w:tcW w:w="297" w:type="dxa"/>
            <w:tcBorders>
              <w:top w:val="nil"/>
              <w:left w:val="nil"/>
              <w:bottom w:val="nil"/>
              <w:right w:val="nil"/>
            </w:tcBorders>
            <w:shd w:val="clear" w:color="auto" w:fill="auto"/>
            <w:noWrap/>
            <w:vAlign w:val="bottom"/>
            <w:hideMark/>
          </w:tcPr>
          <w:p w14:paraId="363D32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4D5E71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235</w:t>
            </w:r>
          </w:p>
        </w:tc>
        <w:tc>
          <w:tcPr>
            <w:tcW w:w="1276" w:type="dxa"/>
            <w:tcBorders>
              <w:top w:val="nil"/>
              <w:left w:val="nil"/>
              <w:bottom w:val="single" w:sz="4" w:space="0" w:color="auto"/>
              <w:right w:val="single" w:sz="4" w:space="0" w:color="auto"/>
            </w:tcBorders>
            <w:shd w:val="clear" w:color="auto" w:fill="auto"/>
            <w:noWrap/>
            <w:vAlign w:val="bottom"/>
            <w:hideMark/>
          </w:tcPr>
          <w:p w14:paraId="7D1003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7478170.81</w:t>
            </w:r>
          </w:p>
        </w:tc>
        <w:tc>
          <w:tcPr>
            <w:tcW w:w="1276" w:type="dxa"/>
            <w:tcBorders>
              <w:top w:val="nil"/>
              <w:left w:val="nil"/>
              <w:bottom w:val="single" w:sz="4" w:space="0" w:color="auto"/>
              <w:right w:val="nil"/>
            </w:tcBorders>
            <w:shd w:val="clear" w:color="auto" w:fill="auto"/>
            <w:noWrap/>
            <w:vAlign w:val="bottom"/>
            <w:hideMark/>
          </w:tcPr>
          <w:p w14:paraId="6A5B6A8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5057430.32</w:t>
            </w:r>
          </w:p>
        </w:tc>
        <w:tc>
          <w:tcPr>
            <w:tcW w:w="283" w:type="dxa"/>
            <w:tcBorders>
              <w:top w:val="nil"/>
              <w:left w:val="single" w:sz="4" w:space="0" w:color="auto"/>
              <w:bottom w:val="nil"/>
              <w:right w:val="nil"/>
            </w:tcBorders>
            <w:shd w:val="clear" w:color="auto" w:fill="auto"/>
            <w:noWrap/>
            <w:vAlign w:val="bottom"/>
            <w:hideMark/>
          </w:tcPr>
          <w:p w14:paraId="50138B7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8D987A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361</w:t>
            </w:r>
          </w:p>
        </w:tc>
        <w:tc>
          <w:tcPr>
            <w:tcW w:w="1276" w:type="dxa"/>
            <w:tcBorders>
              <w:top w:val="nil"/>
              <w:left w:val="nil"/>
              <w:bottom w:val="single" w:sz="4" w:space="0" w:color="auto"/>
              <w:right w:val="single" w:sz="4" w:space="0" w:color="auto"/>
            </w:tcBorders>
            <w:shd w:val="clear" w:color="auto" w:fill="auto"/>
            <w:noWrap/>
            <w:vAlign w:val="bottom"/>
            <w:hideMark/>
          </w:tcPr>
          <w:p w14:paraId="6C35F97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7479129.86</w:t>
            </w:r>
          </w:p>
        </w:tc>
        <w:tc>
          <w:tcPr>
            <w:tcW w:w="992" w:type="dxa"/>
            <w:tcBorders>
              <w:top w:val="nil"/>
              <w:left w:val="nil"/>
              <w:bottom w:val="single" w:sz="4" w:space="0" w:color="auto"/>
              <w:right w:val="single" w:sz="4" w:space="0" w:color="auto"/>
            </w:tcBorders>
            <w:shd w:val="clear" w:color="auto" w:fill="auto"/>
            <w:noWrap/>
            <w:vAlign w:val="bottom"/>
            <w:hideMark/>
          </w:tcPr>
          <w:p w14:paraId="6DAF53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5056590.36</w:t>
            </w:r>
          </w:p>
        </w:tc>
      </w:tr>
      <w:tr w:rsidR="00B12842" w:rsidRPr="00B12842" w14:paraId="1383529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CD0AAE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109</w:t>
            </w:r>
          </w:p>
        </w:tc>
        <w:tc>
          <w:tcPr>
            <w:tcW w:w="1286" w:type="dxa"/>
            <w:tcBorders>
              <w:top w:val="nil"/>
              <w:left w:val="nil"/>
              <w:bottom w:val="single" w:sz="4" w:space="0" w:color="auto"/>
              <w:right w:val="single" w:sz="4" w:space="0" w:color="auto"/>
            </w:tcBorders>
            <w:shd w:val="clear" w:color="auto" w:fill="auto"/>
            <w:noWrap/>
            <w:vAlign w:val="bottom"/>
            <w:hideMark/>
          </w:tcPr>
          <w:p w14:paraId="5C3A3C6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7478511.66</w:t>
            </w:r>
          </w:p>
        </w:tc>
        <w:tc>
          <w:tcPr>
            <w:tcW w:w="1261" w:type="dxa"/>
            <w:tcBorders>
              <w:top w:val="nil"/>
              <w:left w:val="nil"/>
              <w:bottom w:val="single" w:sz="4" w:space="0" w:color="auto"/>
              <w:right w:val="single" w:sz="4" w:space="0" w:color="auto"/>
            </w:tcBorders>
            <w:shd w:val="clear" w:color="auto" w:fill="auto"/>
            <w:noWrap/>
            <w:vAlign w:val="bottom"/>
            <w:hideMark/>
          </w:tcPr>
          <w:p w14:paraId="412C5AB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5057125.50</w:t>
            </w:r>
          </w:p>
        </w:tc>
        <w:tc>
          <w:tcPr>
            <w:tcW w:w="297" w:type="dxa"/>
            <w:tcBorders>
              <w:top w:val="nil"/>
              <w:left w:val="nil"/>
              <w:bottom w:val="nil"/>
              <w:right w:val="nil"/>
            </w:tcBorders>
            <w:shd w:val="clear" w:color="auto" w:fill="auto"/>
            <w:noWrap/>
            <w:vAlign w:val="bottom"/>
            <w:hideMark/>
          </w:tcPr>
          <w:p w14:paraId="5DA0FEC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45A685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236</w:t>
            </w:r>
          </w:p>
        </w:tc>
        <w:tc>
          <w:tcPr>
            <w:tcW w:w="1276" w:type="dxa"/>
            <w:tcBorders>
              <w:top w:val="nil"/>
              <w:left w:val="nil"/>
              <w:bottom w:val="single" w:sz="4" w:space="0" w:color="auto"/>
              <w:right w:val="single" w:sz="4" w:space="0" w:color="auto"/>
            </w:tcBorders>
            <w:shd w:val="clear" w:color="auto" w:fill="auto"/>
            <w:noWrap/>
            <w:vAlign w:val="bottom"/>
            <w:hideMark/>
          </w:tcPr>
          <w:p w14:paraId="1B61A1D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7478126.03</w:t>
            </w:r>
          </w:p>
        </w:tc>
        <w:tc>
          <w:tcPr>
            <w:tcW w:w="1276" w:type="dxa"/>
            <w:tcBorders>
              <w:top w:val="nil"/>
              <w:left w:val="nil"/>
              <w:bottom w:val="single" w:sz="4" w:space="0" w:color="auto"/>
              <w:right w:val="nil"/>
            </w:tcBorders>
            <w:shd w:val="clear" w:color="auto" w:fill="auto"/>
            <w:noWrap/>
            <w:vAlign w:val="bottom"/>
            <w:hideMark/>
          </w:tcPr>
          <w:p w14:paraId="0B8B16A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5057467.65</w:t>
            </w:r>
          </w:p>
        </w:tc>
        <w:tc>
          <w:tcPr>
            <w:tcW w:w="283" w:type="dxa"/>
            <w:tcBorders>
              <w:top w:val="nil"/>
              <w:left w:val="single" w:sz="4" w:space="0" w:color="auto"/>
              <w:bottom w:val="nil"/>
              <w:right w:val="nil"/>
            </w:tcBorders>
            <w:shd w:val="clear" w:color="auto" w:fill="auto"/>
            <w:noWrap/>
            <w:vAlign w:val="bottom"/>
            <w:hideMark/>
          </w:tcPr>
          <w:p w14:paraId="71F06160"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DD48AE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362</w:t>
            </w:r>
          </w:p>
        </w:tc>
        <w:tc>
          <w:tcPr>
            <w:tcW w:w="1276" w:type="dxa"/>
            <w:tcBorders>
              <w:top w:val="nil"/>
              <w:left w:val="nil"/>
              <w:bottom w:val="single" w:sz="4" w:space="0" w:color="auto"/>
              <w:right w:val="single" w:sz="4" w:space="0" w:color="auto"/>
            </w:tcBorders>
            <w:shd w:val="clear" w:color="auto" w:fill="auto"/>
            <w:noWrap/>
            <w:vAlign w:val="bottom"/>
            <w:hideMark/>
          </w:tcPr>
          <w:p w14:paraId="4DE0758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7479141.51</w:t>
            </w:r>
          </w:p>
        </w:tc>
        <w:tc>
          <w:tcPr>
            <w:tcW w:w="992" w:type="dxa"/>
            <w:tcBorders>
              <w:top w:val="nil"/>
              <w:left w:val="nil"/>
              <w:bottom w:val="single" w:sz="4" w:space="0" w:color="auto"/>
              <w:right w:val="single" w:sz="4" w:space="0" w:color="auto"/>
            </w:tcBorders>
            <w:shd w:val="clear" w:color="auto" w:fill="auto"/>
            <w:noWrap/>
            <w:vAlign w:val="bottom"/>
            <w:hideMark/>
          </w:tcPr>
          <w:p w14:paraId="3709F18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5056580.64</w:t>
            </w:r>
          </w:p>
        </w:tc>
      </w:tr>
      <w:tr w:rsidR="00B12842" w:rsidRPr="00B12842" w14:paraId="6D8CCA6D"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004F59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110</w:t>
            </w:r>
          </w:p>
        </w:tc>
        <w:tc>
          <w:tcPr>
            <w:tcW w:w="1286" w:type="dxa"/>
            <w:tcBorders>
              <w:top w:val="nil"/>
              <w:left w:val="nil"/>
              <w:bottom w:val="single" w:sz="4" w:space="0" w:color="auto"/>
              <w:right w:val="single" w:sz="4" w:space="0" w:color="auto"/>
            </w:tcBorders>
            <w:shd w:val="clear" w:color="auto" w:fill="auto"/>
            <w:noWrap/>
            <w:vAlign w:val="bottom"/>
            <w:hideMark/>
          </w:tcPr>
          <w:p w14:paraId="494EE0F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7478601.52</w:t>
            </w:r>
          </w:p>
        </w:tc>
        <w:tc>
          <w:tcPr>
            <w:tcW w:w="1261" w:type="dxa"/>
            <w:tcBorders>
              <w:top w:val="nil"/>
              <w:left w:val="nil"/>
              <w:bottom w:val="single" w:sz="4" w:space="0" w:color="auto"/>
              <w:right w:val="single" w:sz="4" w:space="0" w:color="auto"/>
            </w:tcBorders>
            <w:shd w:val="clear" w:color="auto" w:fill="auto"/>
            <w:noWrap/>
            <w:vAlign w:val="bottom"/>
            <w:hideMark/>
          </w:tcPr>
          <w:p w14:paraId="721A7E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5057050.59</w:t>
            </w:r>
          </w:p>
        </w:tc>
        <w:tc>
          <w:tcPr>
            <w:tcW w:w="297" w:type="dxa"/>
            <w:tcBorders>
              <w:top w:val="nil"/>
              <w:left w:val="nil"/>
              <w:bottom w:val="nil"/>
              <w:right w:val="nil"/>
            </w:tcBorders>
            <w:shd w:val="clear" w:color="auto" w:fill="auto"/>
            <w:noWrap/>
            <w:vAlign w:val="bottom"/>
            <w:hideMark/>
          </w:tcPr>
          <w:p w14:paraId="7D7351C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C1648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237</w:t>
            </w:r>
          </w:p>
        </w:tc>
        <w:tc>
          <w:tcPr>
            <w:tcW w:w="1276" w:type="dxa"/>
            <w:tcBorders>
              <w:top w:val="nil"/>
              <w:left w:val="nil"/>
              <w:bottom w:val="single" w:sz="4" w:space="0" w:color="auto"/>
              <w:right w:val="single" w:sz="4" w:space="0" w:color="auto"/>
            </w:tcBorders>
            <w:shd w:val="clear" w:color="auto" w:fill="auto"/>
            <w:noWrap/>
            <w:vAlign w:val="bottom"/>
            <w:hideMark/>
          </w:tcPr>
          <w:p w14:paraId="0DE033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7478081.26</w:t>
            </w:r>
          </w:p>
        </w:tc>
        <w:tc>
          <w:tcPr>
            <w:tcW w:w="1276" w:type="dxa"/>
            <w:tcBorders>
              <w:top w:val="nil"/>
              <w:left w:val="nil"/>
              <w:bottom w:val="single" w:sz="4" w:space="0" w:color="auto"/>
              <w:right w:val="nil"/>
            </w:tcBorders>
            <w:shd w:val="clear" w:color="auto" w:fill="auto"/>
            <w:noWrap/>
            <w:vAlign w:val="bottom"/>
            <w:hideMark/>
          </w:tcPr>
          <w:p w14:paraId="6D31D40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5057504.97</w:t>
            </w:r>
          </w:p>
        </w:tc>
        <w:tc>
          <w:tcPr>
            <w:tcW w:w="283" w:type="dxa"/>
            <w:tcBorders>
              <w:top w:val="nil"/>
              <w:left w:val="single" w:sz="4" w:space="0" w:color="auto"/>
              <w:bottom w:val="nil"/>
              <w:right w:val="nil"/>
            </w:tcBorders>
            <w:shd w:val="clear" w:color="auto" w:fill="auto"/>
            <w:noWrap/>
            <w:vAlign w:val="bottom"/>
            <w:hideMark/>
          </w:tcPr>
          <w:p w14:paraId="2BA1478D"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542A8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363</w:t>
            </w:r>
          </w:p>
        </w:tc>
        <w:tc>
          <w:tcPr>
            <w:tcW w:w="1276" w:type="dxa"/>
            <w:tcBorders>
              <w:top w:val="nil"/>
              <w:left w:val="nil"/>
              <w:bottom w:val="single" w:sz="4" w:space="0" w:color="auto"/>
              <w:right w:val="single" w:sz="4" w:space="0" w:color="auto"/>
            </w:tcBorders>
            <w:shd w:val="clear" w:color="auto" w:fill="auto"/>
            <w:noWrap/>
            <w:vAlign w:val="bottom"/>
            <w:hideMark/>
          </w:tcPr>
          <w:p w14:paraId="494E58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7479174.63</w:t>
            </w:r>
          </w:p>
        </w:tc>
        <w:tc>
          <w:tcPr>
            <w:tcW w:w="992" w:type="dxa"/>
            <w:tcBorders>
              <w:top w:val="nil"/>
              <w:left w:val="nil"/>
              <w:bottom w:val="single" w:sz="4" w:space="0" w:color="auto"/>
              <w:right w:val="single" w:sz="4" w:space="0" w:color="auto"/>
            </w:tcBorders>
            <w:shd w:val="clear" w:color="auto" w:fill="auto"/>
            <w:noWrap/>
            <w:vAlign w:val="bottom"/>
            <w:hideMark/>
          </w:tcPr>
          <w:p w14:paraId="5D99BA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5056553.02</w:t>
            </w:r>
          </w:p>
        </w:tc>
      </w:tr>
      <w:tr w:rsidR="00B12842" w:rsidRPr="00B12842" w14:paraId="7A62E03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D3EA91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111</w:t>
            </w:r>
          </w:p>
        </w:tc>
        <w:tc>
          <w:tcPr>
            <w:tcW w:w="1286" w:type="dxa"/>
            <w:tcBorders>
              <w:top w:val="nil"/>
              <w:left w:val="nil"/>
              <w:bottom w:val="single" w:sz="4" w:space="0" w:color="auto"/>
              <w:right w:val="single" w:sz="4" w:space="0" w:color="auto"/>
            </w:tcBorders>
            <w:shd w:val="clear" w:color="auto" w:fill="auto"/>
            <w:noWrap/>
            <w:vAlign w:val="bottom"/>
            <w:hideMark/>
          </w:tcPr>
          <w:p w14:paraId="77EA9E9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7478861.66</w:t>
            </w:r>
          </w:p>
        </w:tc>
        <w:tc>
          <w:tcPr>
            <w:tcW w:w="1261" w:type="dxa"/>
            <w:tcBorders>
              <w:top w:val="nil"/>
              <w:left w:val="nil"/>
              <w:bottom w:val="single" w:sz="4" w:space="0" w:color="auto"/>
              <w:right w:val="single" w:sz="4" w:space="0" w:color="auto"/>
            </w:tcBorders>
            <w:shd w:val="clear" w:color="auto" w:fill="auto"/>
            <w:noWrap/>
            <w:vAlign w:val="bottom"/>
            <w:hideMark/>
          </w:tcPr>
          <w:p w14:paraId="7ED2032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5056833.51</w:t>
            </w:r>
          </w:p>
        </w:tc>
        <w:tc>
          <w:tcPr>
            <w:tcW w:w="297" w:type="dxa"/>
            <w:tcBorders>
              <w:top w:val="nil"/>
              <w:left w:val="nil"/>
              <w:bottom w:val="nil"/>
              <w:right w:val="nil"/>
            </w:tcBorders>
            <w:shd w:val="clear" w:color="auto" w:fill="auto"/>
            <w:noWrap/>
            <w:vAlign w:val="bottom"/>
            <w:hideMark/>
          </w:tcPr>
          <w:p w14:paraId="59CEFCE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C903C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238</w:t>
            </w:r>
          </w:p>
        </w:tc>
        <w:tc>
          <w:tcPr>
            <w:tcW w:w="1276" w:type="dxa"/>
            <w:tcBorders>
              <w:top w:val="nil"/>
              <w:left w:val="nil"/>
              <w:bottom w:val="single" w:sz="4" w:space="0" w:color="auto"/>
              <w:right w:val="single" w:sz="4" w:space="0" w:color="auto"/>
            </w:tcBorders>
            <w:shd w:val="clear" w:color="auto" w:fill="auto"/>
            <w:noWrap/>
            <w:vAlign w:val="bottom"/>
            <w:hideMark/>
          </w:tcPr>
          <w:p w14:paraId="5EA1FB2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7478058.88</w:t>
            </w:r>
          </w:p>
        </w:tc>
        <w:tc>
          <w:tcPr>
            <w:tcW w:w="1276" w:type="dxa"/>
            <w:tcBorders>
              <w:top w:val="nil"/>
              <w:left w:val="nil"/>
              <w:bottom w:val="single" w:sz="4" w:space="0" w:color="auto"/>
              <w:right w:val="nil"/>
            </w:tcBorders>
            <w:shd w:val="clear" w:color="auto" w:fill="auto"/>
            <w:noWrap/>
            <w:vAlign w:val="bottom"/>
            <w:hideMark/>
          </w:tcPr>
          <w:p w14:paraId="072CBA5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5057523.64</w:t>
            </w:r>
          </w:p>
        </w:tc>
        <w:tc>
          <w:tcPr>
            <w:tcW w:w="283" w:type="dxa"/>
            <w:tcBorders>
              <w:top w:val="nil"/>
              <w:left w:val="single" w:sz="4" w:space="0" w:color="auto"/>
              <w:bottom w:val="nil"/>
              <w:right w:val="nil"/>
            </w:tcBorders>
            <w:shd w:val="clear" w:color="auto" w:fill="auto"/>
            <w:noWrap/>
            <w:vAlign w:val="bottom"/>
            <w:hideMark/>
          </w:tcPr>
          <w:p w14:paraId="59F59E21"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EC041D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364</w:t>
            </w:r>
          </w:p>
        </w:tc>
        <w:tc>
          <w:tcPr>
            <w:tcW w:w="1276" w:type="dxa"/>
            <w:tcBorders>
              <w:top w:val="nil"/>
              <w:left w:val="nil"/>
              <w:bottom w:val="single" w:sz="4" w:space="0" w:color="auto"/>
              <w:right w:val="single" w:sz="4" w:space="0" w:color="auto"/>
            </w:tcBorders>
            <w:shd w:val="clear" w:color="auto" w:fill="auto"/>
            <w:noWrap/>
            <w:vAlign w:val="bottom"/>
            <w:hideMark/>
          </w:tcPr>
          <w:p w14:paraId="70AB88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7479219.42</w:t>
            </w:r>
          </w:p>
        </w:tc>
        <w:tc>
          <w:tcPr>
            <w:tcW w:w="992" w:type="dxa"/>
            <w:tcBorders>
              <w:top w:val="nil"/>
              <w:left w:val="nil"/>
              <w:bottom w:val="single" w:sz="4" w:space="0" w:color="auto"/>
              <w:right w:val="single" w:sz="4" w:space="0" w:color="auto"/>
            </w:tcBorders>
            <w:shd w:val="clear" w:color="auto" w:fill="auto"/>
            <w:noWrap/>
            <w:vAlign w:val="bottom"/>
            <w:hideMark/>
          </w:tcPr>
          <w:p w14:paraId="7F8DB4E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5056515.65</w:t>
            </w:r>
          </w:p>
        </w:tc>
      </w:tr>
      <w:tr w:rsidR="00B12842" w:rsidRPr="00B12842" w14:paraId="4AE25CD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3E4031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lastRenderedPageBreak/>
              <w:t>112</w:t>
            </w:r>
          </w:p>
        </w:tc>
        <w:tc>
          <w:tcPr>
            <w:tcW w:w="1286" w:type="dxa"/>
            <w:tcBorders>
              <w:top w:val="nil"/>
              <w:left w:val="nil"/>
              <w:bottom w:val="single" w:sz="4" w:space="0" w:color="auto"/>
              <w:right w:val="single" w:sz="4" w:space="0" w:color="auto"/>
            </w:tcBorders>
            <w:shd w:val="clear" w:color="auto" w:fill="auto"/>
            <w:noWrap/>
            <w:vAlign w:val="bottom"/>
            <w:hideMark/>
          </w:tcPr>
          <w:p w14:paraId="3FBEFE1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7478913.32</w:t>
            </w:r>
          </w:p>
        </w:tc>
        <w:tc>
          <w:tcPr>
            <w:tcW w:w="1261" w:type="dxa"/>
            <w:tcBorders>
              <w:top w:val="nil"/>
              <w:left w:val="nil"/>
              <w:bottom w:val="single" w:sz="4" w:space="0" w:color="auto"/>
              <w:right w:val="single" w:sz="4" w:space="0" w:color="auto"/>
            </w:tcBorders>
            <w:shd w:val="clear" w:color="auto" w:fill="auto"/>
            <w:noWrap/>
            <w:vAlign w:val="bottom"/>
            <w:hideMark/>
          </w:tcPr>
          <w:p w14:paraId="1D2660F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5056790.35</w:t>
            </w:r>
          </w:p>
        </w:tc>
        <w:tc>
          <w:tcPr>
            <w:tcW w:w="297" w:type="dxa"/>
            <w:tcBorders>
              <w:top w:val="nil"/>
              <w:left w:val="nil"/>
              <w:bottom w:val="nil"/>
              <w:right w:val="nil"/>
            </w:tcBorders>
            <w:shd w:val="clear" w:color="auto" w:fill="auto"/>
            <w:noWrap/>
            <w:vAlign w:val="bottom"/>
            <w:hideMark/>
          </w:tcPr>
          <w:p w14:paraId="6462CEC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DA47DF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239</w:t>
            </w:r>
          </w:p>
        </w:tc>
        <w:tc>
          <w:tcPr>
            <w:tcW w:w="1276" w:type="dxa"/>
            <w:tcBorders>
              <w:top w:val="nil"/>
              <w:left w:val="nil"/>
              <w:bottom w:val="single" w:sz="4" w:space="0" w:color="auto"/>
              <w:right w:val="single" w:sz="4" w:space="0" w:color="auto"/>
            </w:tcBorders>
            <w:shd w:val="clear" w:color="auto" w:fill="auto"/>
            <w:noWrap/>
            <w:vAlign w:val="bottom"/>
            <w:hideMark/>
          </w:tcPr>
          <w:p w14:paraId="6A81515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7478036.49</w:t>
            </w:r>
          </w:p>
        </w:tc>
        <w:tc>
          <w:tcPr>
            <w:tcW w:w="1276" w:type="dxa"/>
            <w:tcBorders>
              <w:top w:val="nil"/>
              <w:left w:val="nil"/>
              <w:bottom w:val="single" w:sz="4" w:space="0" w:color="auto"/>
              <w:right w:val="nil"/>
            </w:tcBorders>
            <w:shd w:val="clear" w:color="auto" w:fill="auto"/>
            <w:noWrap/>
            <w:vAlign w:val="bottom"/>
            <w:hideMark/>
          </w:tcPr>
          <w:p w14:paraId="7E1B0E1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5057542.30</w:t>
            </w:r>
          </w:p>
        </w:tc>
        <w:tc>
          <w:tcPr>
            <w:tcW w:w="283" w:type="dxa"/>
            <w:tcBorders>
              <w:top w:val="nil"/>
              <w:left w:val="single" w:sz="4" w:space="0" w:color="auto"/>
              <w:bottom w:val="nil"/>
              <w:right w:val="nil"/>
            </w:tcBorders>
            <w:shd w:val="clear" w:color="auto" w:fill="auto"/>
            <w:noWrap/>
            <w:vAlign w:val="bottom"/>
            <w:hideMark/>
          </w:tcPr>
          <w:p w14:paraId="6EF84FC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718C9B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365</w:t>
            </w:r>
          </w:p>
        </w:tc>
        <w:tc>
          <w:tcPr>
            <w:tcW w:w="1276" w:type="dxa"/>
            <w:tcBorders>
              <w:top w:val="nil"/>
              <w:left w:val="nil"/>
              <w:bottom w:val="single" w:sz="4" w:space="0" w:color="auto"/>
              <w:right w:val="single" w:sz="4" w:space="0" w:color="auto"/>
            </w:tcBorders>
            <w:shd w:val="clear" w:color="auto" w:fill="auto"/>
            <w:noWrap/>
            <w:vAlign w:val="bottom"/>
            <w:hideMark/>
          </w:tcPr>
          <w:p w14:paraId="1CFFAEF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7479241.77</w:t>
            </w:r>
          </w:p>
        </w:tc>
        <w:tc>
          <w:tcPr>
            <w:tcW w:w="992" w:type="dxa"/>
            <w:tcBorders>
              <w:top w:val="nil"/>
              <w:left w:val="nil"/>
              <w:bottom w:val="single" w:sz="4" w:space="0" w:color="auto"/>
              <w:right w:val="single" w:sz="4" w:space="0" w:color="auto"/>
            </w:tcBorders>
            <w:shd w:val="clear" w:color="auto" w:fill="auto"/>
            <w:noWrap/>
            <w:vAlign w:val="bottom"/>
            <w:hideMark/>
          </w:tcPr>
          <w:p w14:paraId="17E86E7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5056497.01</w:t>
            </w:r>
          </w:p>
        </w:tc>
      </w:tr>
      <w:tr w:rsidR="00B12842" w:rsidRPr="00B12842" w14:paraId="7742793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691071E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113</w:t>
            </w:r>
          </w:p>
        </w:tc>
        <w:tc>
          <w:tcPr>
            <w:tcW w:w="1286" w:type="dxa"/>
            <w:tcBorders>
              <w:top w:val="nil"/>
              <w:left w:val="nil"/>
              <w:bottom w:val="single" w:sz="4" w:space="0" w:color="auto"/>
              <w:right w:val="single" w:sz="4" w:space="0" w:color="auto"/>
            </w:tcBorders>
            <w:shd w:val="clear" w:color="auto" w:fill="auto"/>
            <w:noWrap/>
            <w:vAlign w:val="bottom"/>
            <w:hideMark/>
          </w:tcPr>
          <w:p w14:paraId="36EDB36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7479179.19</w:t>
            </w:r>
          </w:p>
        </w:tc>
        <w:tc>
          <w:tcPr>
            <w:tcW w:w="1261" w:type="dxa"/>
            <w:tcBorders>
              <w:top w:val="nil"/>
              <w:left w:val="nil"/>
              <w:bottom w:val="single" w:sz="4" w:space="0" w:color="auto"/>
              <w:right w:val="single" w:sz="4" w:space="0" w:color="auto"/>
            </w:tcBorders>
            <w:shd w:val="clear" w:color="auto" w:fill="auto"/>
            <w:noWrap/>
            <w:vAlign w:val="bottom"/>
            <w:hideMark/>
          </w:tcPr>
          <w:p w14:paraId="580881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5056567.81</w:t>
            </w:r>
          </w:p>
        </w:tc>
        <w:tc>
          <w:tcPr>
            <w:tcW w:w="297" w:type="dxa"/>
            <w:tcBorders>
              <w:top w:val="nil"/>
              <w:left w:val="nil"/>
              <w:bottom w:val="nil"/>
              <w:right w:val="nil"/>
            </w:tcBorders>
            <w:shd w:val="clear" w:color="auto" w:fill="auto"/>
            <w:noWrap/>
            <w:vAlign w:val="bottom"/>
            <w:hideMark/>
          </w:tcPr>
          <w:p w14:paraId="595C50A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5900CD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240</w:t>
            </w:r>
          </w:p>
        </w:tc>
        <w:tc>
          <w:tcPr>
            <w:tcW w:w="1276" w:type="dxa"/>
            <w:tcBorders>
              <w:top w:val="nil"/>
              <w:left w:val="nil"/>
              <w:bottom w:val="single" w:sz="4" w:space="0" w:color="auto"/>
              <w:right w:val="single" w:sz="4" w:space="0" w:color="auto"/>
            </w:tcBorders>
            <w:shd w:val="clear" w:color="auto" w:fill="auto"/>
            <w:noWrap/>
            <w:vAlign w:val="bottom"/>
            <w:hideMark/>
          </w:tcPr>
          <w:p w14:paraId="424A32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7477991.72</w:t>
            </w:r>
          </w:p>
        </w:tc>
        <w:tc>
          <w:tcPr>
            <w:tcW w:w="1276" w:type="dxa"/>
            <w:tcBorders>
              <w:top w:val="nil"/>
              <w:left w:val="nil"/>
              <w:bottom w:val="single" w:sz="4" w:space="0" w:color="auto"/>
              <w:right w:val="nil"/>
            </w:tcBorders>
            <w:shd w:val="clear" w:color="auto" w:fill="auto"/>
            <w:noWrap/>
            <w:vAlign w:val="bottom"/>
            <w:hideMark/>
          </w:tcPr>
          <w:p w14:paraId="33711C0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5057579.63</w:t>
            </w:r>
          </w:p>
        </w:tc>
        <w:tc>
          <w:tcPr>
            <w:tcW w:w="283" w:type="dxa"/>
            <w:tcBorders>
              <w:top w:val="nil"/>
              <w:left w:val="single" w:sz="4" w:space="0" w:color="auto"/>
              <w:bottom w:val="nil"/>
              <w:right w:val="nil"/>
            </w:tcBorders>
            <w:shd w:val="clear" w:color="auto" w:fill="auto"/>
            <w:noWrap/>
            <w:vAlign w:val="bottom"/>
            <w:hideMark/>
          </w:tcPr>
          <w:p w14:paraId="154C6FA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063A4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366</w:t>
            </w:r>
          </w:p>
        </w:tc>
        <w:tc>
          <w:tcPr>
            <w:tcW w:w="1276" w:type="dxa"/>
            <w:tcBorders>
              <w:top w:val="nil"/>
              <w:left w:val="nil"/>
              <w:bottom w:val="single" w:sz="4" w:space="0" w:color="auto"/>
              <w:right w:val="single" w:sz="4" w:space="0" w:color="auto"/>
            </w:tcBorders>
            <w:shd w:val="clear" w:color="auto" w:fill="auto"/>
            <w:noWrap/>
            <w:vAlign w:val="bottom"/>
            <w:hideMark/>
          </w:tcPr>
          <w:p w14:paraId="799DEB4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7479264.15</w:t>
            </w:r>
          </w:p>
        </w:tc>
        <w:tc>
          <w:tcPr>
            <w:tcW w:w="992" w:type="dxa"/>
            <w:tcBorders>
              <w:top w:val="nil"/>
              <w:left w:val="nil"/>
              <w:bottom w:val="single" w:sz="4" w:space="0" w:color="auto"/>
              <w:right w:val="single" w:sz="4" w:space="0" w:color="auto"/>
            </w:tcBorders>
            <w:shd w:val="clear" w:color="auto" w:fill="auto"/>
            <w:noWrap/>
            <w:vAlign w:val="bottom"/>
            <w:hideMark/>
          </w:tcPr>
          <w:p w14:paraId="3A58AF1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5056478.34</w:t>
            </w:r>
          </w:p>
        </w:tc>
      </w:tr>
      <w:tr w:rsidR="00B12842" w:rsidRPr="00B12842" w14:paraId="3CBC683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C3248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114</w:t>
            </w:r>
          </w:p>
        </w:tc>
        <w:tc>
          <w:tcPr>
            <w:tcW w:w="1286" w:type="dxa"/>
            <w:tcBorders>
              <w:top w:val="nil"/>
              <w:left w:val="nil"/>
              <w:bottom w:val="single" w:sz="4" w:space="0" w:color="auto"/>
              <w:right w:val="single" w:sz="4" w:space="0" w:color="auto"/>
            </w:tcBorders>
            <w:shd w:val="clear" w:color="auto" w:fill="auto"/>
            <w:noWrap/>
            <w:vAlign w:val="bottom"/>
            <w:hideMark/>
          </w:tcPr>
          <w:p w14:paraId="402524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7479684.83</w:t>
            </w:r>
          </w:p>
        </w:tc>
        <w:tc>
          <w:tcPr>
            <w:tcW w:w="1261" w:type="dxa"/>
            <w:tcBorders>
              <w:top w:val="nil"/>
              <w:left w:val="nil"/>
              <w:bottom w:val="single" w:sz="4" w:space="0" w:color="auto"/>
              <w:right w:val="single" w:sz="4" w:space="0" w:color="auto"/>
            </w:tcBorders>
            <w:shd w:val="clear" w:color="auto" w:fill="auto"/>
            <w:noWrap/>
            <w:vAlign w:val="bottom"/>
            <w:hideMark/>
          </w:tcPr>
          <w:p w14:paraId="6BF588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5056145.98</w:t>
            </w:r>
          </w:p>
        </w:tc>
        <w:tc>
          <w:tcPr>
            <w:tcW w:w="297" w:type="dxa"/>
            <w:tcBorders>
              <w:top w:val="nil"/>
              <w:left w:val="nil"/>
              <w:bottom w:val="nil"/>
              <w:right w:val="nil"/>
            </w:tcBorders>
            <w:shd w:val="clear" w:color="auto" w:fill="auto"/>
            <w:noWrap/>
            <w:vAlign w:val="bottom"/>
            <w:hideMark/>
          </w:tcPr>
          <w:p w14:paraId="457726F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71E46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241</w:t>
            </w:r>
          </w:p>
        </w:tc>
        <w:tc>
          <w:tcPr>
            <w:tcW w:w="1276" w:type="dxa"/>
            <w:tcBorders>
              <w:top w:val="nil"/>
              <w:left w:val="nil"/>
              <w:bottom w:val="single" w:sz="4" w:space="0" w:color="auto"/>
              <w:right w:val="single" w:sz="4" w:space="0" w:color="auto"/>
            </w:tcBorders>
            <w:shd w:val="clear" w:color="auto" w:fill="auto"/>
            <w:noWrap/>
            <w:vAlign w:val="bottom"/>
            <w:hideMark/>
          </w:tcPr>
          <w:p w14:paraId="2F8040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7477946.94</w:t>
            </w:r>
          </w:p>
        </w:tc>
        <w:tc>
          <w:tcPr>
            <w:tcW w:w="1276" w:type="dxa"/>
            <w:tcBorders>
              <w:top w:val="nil"/>
              <w:left w:val="nil"/>
              <w:bottom w:val="single" w:sz="4" w:space="0" w:color="auto"/>
              <w:right w:val="nil"/>
            </w:tcBorders>
            <w:shd w:val="clear" w:color="auto" w:fill="auto"/>
            <w:noWrap/>
            <w:vAlign w:val="bottom"/>
            <w:hideMark/>
          </w:tcPr>
          <w:p w14:paraId="662FA41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5057616.97</w:t>
            </w:r>
          </w:p>
        </w:tc>
        <w:tc>
          <w:tcPr>
            <w:tcW w:w="283" w:type="dxa"/>
            <w:tcBorders>
              <w:top w:val="nil"/>
              <w:left w:val="single" w:sz="4" w:space="0" w:color="auto"/>
              <w:bottom w:val="nil"/>
              <w:right w:val="nil"/>
            </w:tcBorders>
            <w:shd w:val="clear" w:color="auto" w:fill="auto"/>
            <w:noWrap/>
            <w:vAlign w:val="bottom"/>
            <w:hideMark/>
          </w:tcPr>
          <w:p w14:paraId="4CB7B3B7"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E7662C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367</w:t>
            </w:r>
          </w:p>
        </w:tc>
        <w:tc>
          <w:tcPr>
            <w:tcW w:w="1276" w:type="dxa"/>
            <w:tcBorders>
              <w:top w:val="nil"/>
              <w:left w:val="nil"/>
              <w:bottom w:val="single" w:sz="4" w:space="0" w:color="auto"/>
              <w:right w:val="single" w:sz="4" w:space="0" w:color="auto"/>
            </w:tcBorders>
            <w:shd w:val="clear" w:color="auto" w:fill="auto"/>
            <w:noWrap/>
            <w:vAlign w:val="bottom"/>
            <w:hideMark/>
          </w:tcPr>
          <w:p w14:paraId="5EB72F7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7479308.86</w:t>
            </w:r>
          </w:p>
        </w:tc>
        <w:tc>
          <w:tcPr>
            <w:tcW w:w="992" w:type="dxa"/>
            <w:tcBorders>
              <w:top w:val="nil"/>
              <w:left w:val="nil"/>
              <w:bottom w:val="single" w:sz="4" w:space="0" w:color="auto"/>
              <w:right w:val="single" w:sz="4" w:space="0" w:color="auto"/>
            </w:tcBorders>
            <w:shd w:val="clear" w:color="auto" w:fill="auto"/>
            <w:noWrap/>
            <w:vAlign w:val="bottom"/>
            <w:hideMark/>
          </w:tcPr>
          <w:p w14:paraId="34A518F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5056440.93</w:t>
            </w:r>
          </w:p>
        </w:tc>
      </w:tr>
      <w:tr w:rsidR="00B12842" w:rsidRPr="00B12842" w14:paraId="3AE4F3A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2F6082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115</w:t>
            </w:r>
          </w:p>
        </w:tc>
        <w:tc>
          <w:tcPr>
            <w:tcW w:w="1286" w:type="dxa"/>
            <w:tcBorders>
              <w:top w:val="nil"/>
              <w:left w:val="nil"/>
              <w:bottom w:val="single" w:sz="4" w:space="0" w:color="auto"/>
              <w:right w:val="single" w:sz="4" w:space="0" w:color="auto"/>
            </w:tcBorders>
            <w:shd w:val="clear" w:color="auto" w:fill="auto"/>
            <w:noWrap/>
            <w:vAlign w:val="bottom"/>
            <w:hideMark/>
          </w:tcPr>
          <w:p w14:paraId="53A4812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7479690.64</w:t>
            </w:r>
          </w:p>
        </w:tc>
        <w:tc>
          <w:tcPr>
            <w:tcW w:w="1261" w:type="dxa"/>
            <w:tcBorders>
              <w:top w:val="nil"/>
              <w:left w:val="nil"/>
              <w:bottom w:val="single" w:sz="4" w:space="0" w:color="auto"/>
              <w:right w:val="single" w:sz="4" w:space="0" w:color="auto"/>
            </w:tcBorders>
            <w:shd w:val="clear" w:color="auto" w:fill="auto"/>
            <w:noWrap/>
            <w:vAlign w:val="bottom"/>
            <w:hideMark/>
          </w:tcPr>
          <w:p w14:paraId="68FBE16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5056125.92</w:t>
            </w:r>
          </w:p>
        </w:tc>
        <w:tc>
          <w:tcPr>
            <w:tcW w:w="297" w:type="dxa"/>
            <w:tcBorders>
              <w:top w:val="nil"/>
              <w:left w:val="nil"/>
              <w:bottom w:val="nil"/>
              <w:right w:val="nil"/>
            </w:tcBorders>
            <w:shd w:val="clear" w:color="auto" w:fill="auto"/>
            <w:noWrap/>
            <w:vAlign w:val="bottom"/>
            <w:hideMark/>
          </w:tcPr>
          <w:p w14:paraId="2204032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EF94F2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242</w:t>
            </w:r>
          </w:p>
        </w:tc>
        <w:tc>
          <w:tcPr>
            <w:tcW w:w="1276" w:type="dxa"/>
            <w:tcBorders>
              <w:top w:val="nil"/>
              <w:left w:val="nil"/>
              <w:bottom w:val="single" w:sz="4" w:space="0" w:color="auto"/>
              <w:right w:val="single" w:sz="4" w:space="0" w:color="auto"/>
            </w:tcBorders>
            <w:shd w:val="clear" w:color="auto" w:fill="auto"/>
            <w:noWrap/>
            <w:vAlign w:val="bottom"/>
            <w:hideMark/>
          </w:tcPr>
          <w:p w14:paraId="0D5F35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7477902.17</w:t>
            </w:r>
          </w:p>
        </w:tc>
        <w:tc>
          <w:tcPr>
            <w:tcW w:w="1276" w:type="dxa"/>
            <w:tcBorders>
              <w:top w:val="nil"/>
              <w:left w:val="nil"/>
              <w:bottom w:val="single" w:sz="4" w:space="0" w:color="auto"/>
              <w:right w:val="nil"/>
            </w:tcBorders>
            <w:shd w:val="clear" w:color="auto" w:fill="auto"/>
            <w:noWrap/>
            <w:vAlign w:val="bottom"/>
            <w:hideMark/>
          </w:tcPr>
          <w:p w14:paraId="189B473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5057654.29</w:t>
            </w:r>
          </w:p>
        </w:tc>
        <w:tc>
          <w:tcPr>
            <w:tcW w:w="283" w:type="dxa"/>
            <w:tcBorders>
              <w:top w:val="nil"/>
              <w:left w:val="single" w:sz="4" w:space="0" w:color="auto"/>
              <w:bottom w:val="nil"/>
              <w:right w:val="nil"/>
            </w:tcBorders>
            <w:shd w:val="clear" w:color="auto" w:fill="auto"/>
            <w:noWrap/>
            <w:vAlign w:val="bottom"/>
            <w:hideMark/>
          </w:tcPr>
          <w:p w14:paraId="18084EF2"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1C9495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368</w:t>
            </w:r>
          </w:p>
        </w:tc>
        <w:tc>
          <w:tcPr>
            <w:tcW w:w="1276" w:type="dxa"/>
            <w:tcBorders>
              <w:top w:val="nil"/>
              <w:left w:val="nil"/>
              <w:bottom w:val="single" w:sz="4" w:space="0" w:color="auto"/>
              <w:right w:val="single" w:sz="4" w:space="0" w:color="auto"/>
            </w:tcBorders>
            <w:shd w:val="clear" w:color="auto" w:fill="auto"/>
            <w:noWrap/>
            <w:vAlign w:val="bottom"/>
            <w:hideMark/>
          </w:tcPr>
          <w:p w14:paraId="720F8DF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7479353.55</w:t>
            </w:r>
          </w:p>
        </w:tc>
        <w:tc>
          <w:tcPr>
            <w:tcW w:w="992" w:type="dxa"/>
            <w:tcBorders>
              <w:top w:val="nil"/>
              <w:left w:val="nil"/>
              <w:bottom w:val="single" w:sz="4" w:space="0" w:color="auto"/>
              <w:right w:val="single" w:sz="4" w:space="0" w:color="auto"/>
            </w:tcBorders>
            <w:shd w:val="clear" w:color="auto" w:fill="auto"/>
            <w:noWrap/>
            <w:vAlign w:val="bottom"/>
            <w:hideMark/>
          </w:tcPr>
          <w:p w14:paraId="59C6CE4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5056403.50</w:t>
            </w:r>
          </w:p>
        </w:tc>
      </w:tr>
      <w:tr w:rsidR="00B12842" w:rsidRPr="00B12842" w14:paraId="41FAB9F4"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C652B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116</w:t>
            </w:r>
          </w:p>
        </w:tc>
        <w:tc>
          <w:tcPr>
            <w:tcW w:w="1286" w:type="dxa"/>
            <w:tcBorders>
              <w:top w:val="nil"/>
              <w:left w:val="nil"/>
              <w:bottom w:val="single" w:sz="4" w:space="0" w:color="auto"/>
              <w:right w:val="single" w:sz="4" w:space="0" w:color="auto"/>
            </w:tcBorders>
            <w:shd w:val="clear" w:color="auto" w:fill="auto"/>
            <w:noWrap/>
            <w:vAlign w:val="bottom"/>
            <w:hideMark/>
          </w:tcPr>
          <w:p w14:paraId="503A578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7479718.23</w:t>
            </w:r>
          </w:p>
        </w:tc>
        <w:tc>
          <w:tcPr>
            <w:tcW w:w="1261" w:type="dxa"/>
            <w:tcBorders>
              <w:top w:val="nil"/>
              <w:left w:val="nil"/>
              <w:bottom w:val="single" w:sz="4" w:space="0" w:color="auto"/>
              <w:right w:val="single" w:sz="4" w:space="0" w:color="auto"/>
            </w:tcBorders>
            <w:shd w:val="clear" w:color="auto" w:fill="auto"/>
            <w:noWrap/>
            <w:vAlign w:val="bottom"/>
            <w:hideMark/>
          </w:tcPr>
          <w:p w14:paraId="693C9EF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5056118.40</w:t>
            </w:r>
          </w:p>
        </w:tc>
        <w:tc>
          <w:tcPr>
            <w:tcW w:w="297" w:type="dxa"/>
            <w:tcBorders>
              <w:top w:val="nil"/>
              <w:left w:val="nil"/>
              <w:bottom w:val="nil"/>
              <w:right w:val="nil"/>
            </w:tcBorders>
            <w:shd w:val="clear" w:color="auto" w:fill="auto"/>
            <w:noWrap/>
            <w:vAlign w:val="bottom"/>
            <w:hideMark/>
          </w:tcPr>
          <w:p w14:paraId="55AAA00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DC9040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243</w:t>
            </w:r>
          </w:p>
        </w:tc>
        <w:tc>
          <w:tcPr>
            <w:tcW w:w="1276" w:type="dxa"/>
            <w:tcBorders>
              <w:top w:val="nil"/>
              <w:left w:val="nil"/>
              <w:bottom w:val="single" w:sz="4" w:space="0" w:color="auto"/>
              <w:right w:val="single" w:sz="4" w:space="0" w:color="auto"/>
            </w:tcBorders>
            <w:shd w:val="clear" w:color="auto" w:fill="auto"/>
            <w:noWrap/>
            <w:vAlign w:val="bottom"/>
            <w:hideMark/>
          </w:tcPr>
          <w:p w14:paraId="73AC6D3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7477857.38</w:t>
            </w:r>
          </w:p>
        </w:tc>
        <w:tc>
          <w:tcPr>
            <w:tcW w:w="1276" w:type="dxa"/>
            <w:tcBorders>
              <w:top w:val="nil"/>
              <w:left w:val="nil"/>
              <w:bottom w:val="single" w:sz="4" w:space="0" w:color="auto"/>
              <w:right w:val="nil"/>
            </w:tcBorders>
            <w:shd w:val="clear" w:color="auto" w:fill="auto"/>
            <w:noWrap/>
            <w:vAlign w:val="bottom"/>
            <w:hideMark/>
          </w:tcPr>
          <w:p w14:paraId="38E5B2D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5057691.60</w:t>
            </w:r>
          </w:p>
        </w:tc>
        <w:tc>
          <w:tcPr>
            <w:tcW w:w="283" w:type="dxa"/>
            <w:tcBorders>
              <w:top w:val="nil"/>
              <w:left w:val="single" w:sz="4" w:space="0" w:color="auto"/>
              <w:bottom w:val="nil"/>
              <w:right w:val="nil"/>
            </w:tcBorders>
            <w:shd w:val="clear" w:color="auto" w:fill="auto"/>
            <w:noWrap/>
            <w:vAlign w:val="bottom"/>
            <w:hideMark/>
          </w:tcPr>
          <w:p w14:paraId="5F09B073"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11C3124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369</w:t>
            </w:r>
          </w:p>
        </w:tc>
        <w:tc>
          <w:tcPr>
            <w:tcW w:w="1276" w:type="dxa"/>
            <w:tcBorders>
              <w:top w:val="nil"/>
              <w:left w:val="nil"/>
              <w:bottom w:val="single" w:sz="4" w:space="0" w:color="auto"/>
              <w:right w:val="single" w:sz="4" w:space="0" w:color="auto"/>
            </w:tcBorders>
            <w:shd w:val="clear" w:color="auto" w:fill="auto"/>
            <w:noWrap/>
            <w:vAlign w:val="bottom"/>
            <w:hideMark/>
          </w:tcPr>
          <w:p w14:paraId="03A11A3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7479398.24</w:t>
            </w:r>
          </w:p>
        </w:tc>
        <w:tc>
          <w:tcPr>
            <w:tcW w:w="992" w:type="dxa"/>
            <w:tcBorders>
              <w:top w:val="nil"/>
              <w:left w:val="nil"/>
              <w:bottom w:val="single" w:sz="4" w:space="0" w:color="auto"/>
              <w:right w:val="single" w:sz="4" w:space="0" w:color="auto"/>
            </w:tcBorders>
            <w:shd w:val="clear" w:color="auto" w:fill="auto"/>
            <w:noWrap/>
            <w:vAlign w:val="bottom"/>
            <w:hideMark/>
          </w:tcPr>
          <w:p w14:paraId="567783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5056366.06</w:t>
            </w:r>
          </w:p>
        </w:tc>
      </w:tr>
      <w:tr w:rsidR="00B12842" w:rsidRPr="00B12842" w14:paraId="5A9E75C6"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ABCA40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117</w:t>
            </w:r>
          </w:p>
        </w:tc>
        <w:tc>
          <w:tcPr>
            <w:tcW w:w="1286" w:type="dxa"/>
            <w:tcBorders>
              <w:top w:val="nil"/>
              <w:left w:val="nil"/>
              <w:bottom w:val="single" w:sz="4" w:space="0" w:color="auto"/>
              <w:right w:val="single" w:sz="4" w:space="0" w:color="auto"/>
            </w:tcBorders>
            <w:shd w:val="clear" w:color="auto" w:fill="auto"/>
            <w:noWrap/>
            <w:vAlign w:val="bottom"/>
            <w:hideMark/>
          </w:tcPr>
          <w:p w14:paraId="41EE5B7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7479730.75</w:t>
            </w:r>
          </w:p>
        </w:tc>
        <w:tc>
          <w:tcPr>
            <w:tcW w:w="1261" w:type="dxa"/>
            <w:tcBorders>
              <w:top w:val="nil"/>
              <w:left w:val="nil"/>
              <w:bottom w:val="single" w:sz="4" w:space="0" w:color="auto"/>
              <w:right w:val="single" w:sz="4" w:space="0" w:color="auto"/>
            </w:tcBorders>
            <w:shd w:val="clear" w:color="auto" w:fill="auto"/>
            <w:noWrap/>
            <w:vAlign w:val="bottom"/>
            <w:hideMark/>
          </w:tcPr>
          <w:p w14:paraId="7037CEC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5056107.90</w:t>
            </w:r>
          </w:p>
        </w:tc>
        <w:tc>
          <w:tcPr>
            <w:tcW w:w="297" w:type="dxa"/>
            <w:tcBorders>
              <w:top w:val="nil"/>
              <w:left w:val="nil"/>
              <w:bottom w:val="nil"/>
              <w:right w:val="nil"/>
            </w:tcBorders>
            <w:shd w:val="clear" w:color="auto" w:fill="auto"/>
            <w:noWrap/>
            <w:vAlign w:val="bottom"/>
            <w:hideMark/>
          </w:tcPr>
          <w:p w14:paraId="28048D5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1B050B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244</w:t>
            </w:r>
          </w:p>
        </w:tc>
        <w:tc>
          <w:tcPr>
            <w:tcW w:w="1276" w:type="dxa"/>
            <w:tcBorders>
              <w:top w:val="nil"/>
              <w:left w:val="nil"/>
              <w:bottom w:val="single" w:sz="4" w:space="0" w:color="auto"/>
              <w:right w:val="single" w:sz="4" w:space="0" w:color="auto"/>
            </w:tcBorders>
            <w:shd w:val="clear" w:color="auto" w:fill="auto"/>
            <w:noWrap/>
            <w:vAlign w:val="bottom"/>
            <w:hideMark/>
          </w:tcPr>
          <w:p w14:paraId="7414BF0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7477824.27</w:t>
            </w:r>
          </w:p>
        </w:tc>
        <w:tc>
          <w:tcPr>
            <w:tcW w:w="1276" w:type="dxa"/>
            <w:tcBorders>
              <w:top w:val="nil"/>
              <w:left w:val="nil"/>
              <w:bottom w:val="single" w:sz="4" w:space="0" w:color="auto"/>
              <w:right w:val="nil"/>
            </w:tcBorders>
            <w:shd w:val="clear" w:color="auto" w:fill="auto"/>
            <w:noWrap/>
            <w:vAlign w:val="bottom"/>
            <w:hideMark/>
          </w:tcPr>
          <w:p w14:paraId="5AF1BE9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5057719.24</w:t>
            </w:r>
          </w:p>
        </w:tc>
        <w:tc>
          <w:tcPr>
            <w:tcW w:w="283" w:type="dxa"/>
            <w:tcBorders>
              <w:top w:val="nil"/>
              <w:left w:val="single" w:sz="4" w:space="0" w:color="auto"/>
              <w:bottom w:val="nil"/>
              <w:right w:val="nil"/>
            </w:tcBorders>
            <w:shd w:val="clear" w:color="auto" w:fill="auto"/>
            <w:noWrap/>
            <w:vAlign w:val="bottom"/>
            <w:hideMark/>
          </w:tcPr>
          <w:p w14:paraId="0728BC1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0C451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370</w:t>
            </w:r>
          </w:p>
        </w:tc>
        <w:tc>
          <w:tcPr>
            <w:tcW w:w="1276" w:type="dxa"/>
            <w:tcBorders>
              <w:top w:val="nil"/>
              <w:left w:val="nil"/>
              <w:bottom w:val="single" w:sz="4" w:space="0" w:color="auto"/>
              <w:right w:val="single" w:sz="4" w:space="0" w:color="auto"/>
            </w:tcBorders>
            <w:shd w:val="clear" w:color="auto" w:fill="auto"/>
            <w:noWrap/>
            <w:vAlign w:val="bottom"/>
            <w:hideMark/>
          </w:tcPr>
          <w:p w14:paraId="467EA18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7479442.94</w:t>
            </w:r>
          </w:p>
        </w:tc>
        <w:tc>
          <w:tcPr>
            <w:tcW w:w="992" w:type="dxa"/>
            <w:tcBorders>
              <w:top w:val="nil"/>
              <w:left w:val="nil"/>
              <w:bottom w:val="single" w:sz="4" w:space="0" w:color="auto"/>
              <w:right w:val="single" w:sz="4" w:space="0" w:color="auto"/>
            </w:tcBorders>
            <w:shd w:val="clear" w:color="auto" w:fill="auto"/>
            <w:noWrap/>
            <w:vAlign w:val="bottom"/>
            <w:hideMark/>
          </w:tcPr>
          <w:p w14:paraId="0307BB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5056328.65</w:t>
            </w:r>
          </w:p>
        </w:tc>
      </w:tr>
      <w:tr w:rsidR="00B12842" w:rsidRPr="00B12842" w14:paraId="506AAA4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0C1907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118</w:t>
            </w:r>
          </w:p>
        </w:tc>
        <w:tc>
          <w:tcPr>
            <w:tcW w:w="1286" w:type="dxa"/>
            <w:tcBorders>
              <w:top w:val="nil"/>
              <w:left w:val="nil"/>
              <w:bottom w:val="single" w:sz="4" w:space="0" w:color="auto"/>
              <w:right w:val="single" w:sz="4" w:space="0" w:color="auto"/>
            </w:tcBorders>
            <w:shd w:val="clear" w:color="auto" w:fill="auto"/>
            <w:noWrap/>
            <w:vAlign w:val="bottom"/>
            <w:hideMark/>
          </w:tcPr>
          <w:p w14:paraId="3739BB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7479739.65</w:t>
            </w:r>
          </w:p>
        </w:tc>
        <w:tc>
          <w:tcPr>
            <w:tcW w:w="1261" w:type="dxa"/>
            <w:tcBorders>
              <w:top w:val="nil"/>
              <w:left w:val="nil"/>
              <w:bottom w:val="single" w:sz="4" w:space="0" w:color="auto"/>
              <w:right w:val="single" w:sz="4" w:space="0" w:color="auto"/>
            </w:tcBorders>
            <w:shd w:val="clear" w:color="auto" w:fill="auto"/>
            <w:noWrap/>
            <w:vAlign w:val="bottom"/>
            <w:hideMark/>
          </w:tcPr>
          <w:p w14:paraId="3CD4AC1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5056100.20</w:t>
            </w:r>
          </w:p>
        </w:tc>
        <w:tc>
          <w:tcPr>
            <w:tcW w:w="297" w:type="dxa"/>
            <w:tcBorders>
              <w:top w:val="nil"/>
              <w:left w:val="nil"/>
              <w:bottom w:val="nil"/>
              <w:right w:val="nil"/>
            </w:tcBorders>
            <w:shd w:val="clear" w:color="auto" w:fill="auto"/>
            <w:noWrap/>
            <w:vAlign w:val="bottom"/>
            <w:hideMark/>
          </w:tcPr>
          <w:p w14:paraId="45DA734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8862A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245</w:t>
            </w:r>
          </w:p>
        </w:tc>
        <w:tc>
          <w:tcPr>
            <w:tcW w:w="1276" w:type="dxa"/>
            <w:tcBorders>
              <w:top w:val="nil"/>
              <w:left w:val="nil"/>
              <w:bottom w:val="single" w:sz="4" w:space="0" w:color="auto"/>
              <w:right w:val="single" w:sz="4" w:space="0" w:color="auto"/>
            </w:tcBorders>
            <w:shd w:val="clear" w:color="auto" w:fill="auto"/>
            <w:noWrap/>
            <w:vAlign w:val="bottom"/>
            <w:hideMark/>
          </w:tcPr>
          <w:p w14:paraId="7E1400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7477812.63</w:t>
            </w:r>
          </w:p>
        </w:tc>
        <w:tc>
          <w:tcPr>
            <w:tcW w:w="1276" w:type="dxa"/>
            <w:tcBorders>
              <w:top w:val="nil"/>
              <w:left w:val="nil"/>
              <w:bottom w:val="single" w:sz="4" w:space="0" w:color="auto"/>
              <w:right w:val="nil"/>
            </w:tcBorders>
            <w:shd w:val="clear" w:color="auto" w:fill="auto"/>
            <w:noWrap/>
            <w:vAlign w:val="bottom"/>
            <w:hideMark/>
          </w:tcPr>
          <w:p w14:paraId="60513E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5057728.95</w:t>
            </w:r>
          </w:p>
        </w:tc>
        <w:tc>
          <w:tcPr>
            <w:tcW w:w="283" w:type="dxa"/>
            <w:tcBorders>
              <w:top w:val="nil"/>
              <w:left w:val="single" w:sz="4" w:space="0" w:color="auto"/>
              <w:bottom w:val="nil"/>
              <w:right w:val="nil"/>
            </w:tcBorders>
            <w:shd w:val="clear" w:color="auto" w:fill="auto"/>
            <w:noWrap/>
            <w:vAlign w:val="bottom"/>
            <w:hideMark/>
          </w:tcPr>
          <w:p w14:paraId="27E4B086"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B54C62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371</w:t>
            </w:r>
          </w:p>
        </w:tc>
        <w:tc>
          <w:tcPr>
            <w:tcW w:w="1276" w:type="dxa"/>
            <w:tcBorders>
              <w:top w:val="nil"/>
              <w:left w:val="nil"/>
              <w:bottom w:val="single" w:sz="4" w:space="0" w:color="auto"/>
              <w:right w:val="single" w:sz="4" w:space="0" w:color="auto"/>
            </w:tcBorders>
            <w:shd w:val="clear" w:color="auto" w:fill="auto"/>
            <w:noWrap/>
            <w:vAlign w:val="bottom"/>
            <w:hideMark/>
          </w:tcPr>
          <w:p w14:paraId="4E43300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7479487.71</w:t>
            </w:r>
          </w:p>
        </w:tc>
        <w:tc>
          <w:tcPr>
            <w:tcW w:w="992" w:type="dxa"/>
            <w:tcBorders>
              <w:top w:val="nil"/>
              <w:left w:val="nil"/>
              <w:bottom w:val="single" w:sz="4" w:space="0" w:color="auto"/>
              <w:right w:val="single" w:sz="4" w:space="0" w:color="auto"/>
            </w:tcBorders>
            <w:shd w:val="clear" w:color="auto" w:fill="auto"/>
            <w:noWrap/>
            <w:vAlign w:val="bottom"/>
            <w:hideMark/>
          </w:tcPr>
          <w:p w14:paraId="029605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5056291.33</w:t>
            </w:r>
          </w:p>
        </w:tc>
      </w:tr>
      <w:tr w:rsidR="00B12842" w:rsidRPr="00B12842" w14:paraId="5E63139E"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2714115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119</w:t>
            </w:r>
          </w:p>
        </w:tc>
        <w:tc>
          <w:tcPr>
            <w:tcW w:w="1286" w:type="dxa"/>
            <w:tcBorders>
              <w:top w:val="nil"/>
              <w:left w:val="nil"/>
              <w:bottom w:val="single" w:sz="4" w:space="0" w:color="auto"/>
              <w:right w:val="single" w:sz="4" w:space="0" w:color="auto"/>
            </w:tcBorders>
            <w:shd w:val="clear" w:color="auto" w:fill="auto"/>
            <w:noWrap/>
            <w:vAlign w:val="bottom"/>
            <w:hideMark/>
          </w:tcPr>
          <w:p w14:paraId="47EAC88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7479726.57</w:t>
            </w:r>
          </w:p>
        </w:tc>
        <w:tc>
          <w:tcPr>
            <w:tcW w:w="1261" w:type="dxa"/>
            <w:tcBorders>
              <w:top w:val="nil"/>
              <w:left w:val="nil"/>
              <w:bottom w:val="single" w:sz="4" w:space="0" w:color="auto"/>
              <w:right w:val="single" w:sz="4" w:space="0" w:color="auto"/>
            </w:tcBorders>
            <w:shd w:val="clear" w:color="auto" w:fill="auto"/>
            <w:noWrap/>
            <w:vAlign w:val="bottom"/>
            <w:hideMark/>
          </w:tcPr>
          <w:p w14:paraId="151C595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5056096.61</w:t>
            </w:r>
          </w:p>
        </w:tc>
        <w:tc>
          <w:tcPr>
            <w:tcW w:w="297" w:type="dxa"/>
            <w:tcBorders>
              <w:top w:val="nil"/>
              <w:left w:val="nil"/>
              <w:bottom w:val="nil"/>
              <w:right w:val="nil"/>
            </w:tcBorders>
            <w:shd w:val="clear" w:color="auto" w:fill="auto"/>
            <w:noWrap/>
            <w:vAlign w:val="bottom"/>
            <w:hideMark/>
          </w:tcPr>
          <w:p w14:paraId="7B9BEDBD"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7FC600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246</w:t>
            </w:r>
          </w:p>
        </w:tc>
        <w:tc>
          <w:tcPr>
            <w:tcW w:w="1276" w:type="dxa"/>
            <w:tcBorders>
              <w:top w:val="nil"/>
              <w:left w:val="nil"/>
              <w:bottom w:val="single" w:sz="4" w:space="0" w:color="auto"/>
              <w:right w:val="single" w:sz="4" w:space="0" w:color="auto"/>
            </w:tcBorders>
            <w:shd w:val="clear" w:color="auto" w:fill="auto"/>
            <w:noWrap/>
            <w:vAlign w:val="bottom"/>
            <w:hideMark/>
          </w:tcPr>
          <w:p w14:paraId="17FCA37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7477791.15</w:t>
            </w:r>
          </w:p>
        </w:tc>
        <w:tc>
          <w:tcPr>
            <w:tcW w:w="1276" w:type="dxa"/>
            <w:tcBorders>
              <w:top w:val="nil"/>
              <w:left w:val="nil"/>
              <w:bottom w:val="single" w:sz="4" w:space="0" w:color="auto"/>
              <w:right w:val="nil"/>
            </w:tcBorders>
            <w:shd w:val="clear" w:color="auto" w:fill="auto"/>
            <w:noWrap/>
            <w:vAlign w:val="bottom"/>
            <w:hideMark/>
          </w:tcPr>
          <w:p w14:paraId="5217EB8A"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5057746.86</w:t>
            </w:r>
          </w:p>
        </w:tc>
        <w:tc>
          <w:tcPr>
            <w:tcW w:w="283" w:type="dxa"/>
            <w:tcBorders>
              <w:top w:val="nil"/>
              <w:left w:val="single" w:sz="4" w:space="0" w:color="auto"/>
              <w:bottom w:val="nil"/>
              <w:right w:val="nil"/>
            </w:tcBorders>
            <w:shd w:val="clear" w:color="auto" w:fill="auto"/>
            <w:noWrap/>
            <w:vAlign w:val="bottom"/>
            <w:hideMark/>
          </w:tcPr>
          <w:p w14:paraId="7AB3E8C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2F5AD0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372</w:t>
            </w:r>
          </w:p>
        </w:tc>
        <w:tc>
          <w:tcPr>
            <w:tcW w:w="1276" w:type="dxa"/>
            <w:tcBorders>
              <w:top w:val="nil"/>
              <w:left w:val="nil"/>
              <w:bottom w:val="single" w:sz="4" w:space="0" w:color="auto"/>
              <w:right w:val="single" w:sz="4" w:space="0" w:color="auto"/>
            </w:tcBorders>
            <w:shd w:val="clear" w:color="auto" w:fill="auto"/>
            <w:noWrap/>
            <w:vAlign w:val="bottom"/>
            <w:hideMark/>
          </w:tcPr>
          <w:p w14:paraId="05FBA8E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7479511.04</w:t>
            </w:r>
          </w:p>
        </w:tc>
        <w:tc>
          <w:tcPr>
            <w:tcW w:w="992" w:type="dxa"/>
            <w:tcBorders>
              <w:top w:val="nil"/>
              <w:left w:val="nil"/>
              <w:bottom w:val="single" w:sz="4" w:space="0" w:color="auto"/>
              <w:right w:val="single" w:sz="4" w:space="0" w:color="auto"/>
            </w:tcBorders>
            <w:shd w:val="clear" w:color="auto" w:fill="auto"/>
            <w:noWrap/>
            <w:vAlign w:val="bottom"/>
            <w:hideMark/>
          </w:tcPr>
          <w:p w14:paraId="228B8B1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5056271.92</w:t>
            </w:r>
          </w:p>
        </w:tc>
      </w:tr>
      <w:tr w:rsidR="00B12842" w:rsidRPr="00B12842" w14:paraId="70AEA920"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19F48BB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120</w:t>
            </w:r>
          </w:p>
        </w:tc>
        <w:tc>
          <w:tcPr>
            <w:tcW w:w="1286" w:type="dxa"/>
            <w:tcBorders>
              <w:top w:val="nil"/>
              <w:left w:val="nil"/>
              <w:bottom w:val="single" w:sz="4" w:space="0" w:color="auto"/>
              <w:right w:val="single" w:sz="4" w:space="0" w:color="auto"/>
            </w:tcBorders>
            <w:shd w:val="clear" w:color="auto" w:fill="auto"/>
            <w:noWrap/>
            <w:vAlign w:val="bottom"/>
            <w:hideMark/>
          </w:tcPr>
          <w:p w14:paraId="559F990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7479750.19</w:t>
            </w:r>
          </w:p>
        </w:tc>
        <w:tc>
          <w:tcPr>
            <w:tcW w:w="1261" w:type="dxa"/>
            <w:tcBorders>
              <w:top w:val="nil"/>
              <w:left w:val="nil"/>
              <w:bottom w:val="single" w:sz="4" w:space="0" w:color="auto"/>
              <w:right w:val="single" w:sz="4" w:space="0" w:color="auto"/>
            </w:tcBorders>
            <w:shd w:val="clear" w:color="auto" w:fill="auto"/>
            <w:noWrap/>
            <w:vAlign w:val="bottom"/>
            <w:hideMark/>
          </w:tcPr>
          <w:p w14:paraId="66BDB2C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5056091.37</w:t>
            </w:r>
          </w:p>
        </w:tc>
        <w:tc>
          <w:tcPr>
            <w:tcW w:w="297" w:type="dxa"/>
            <w:tcBorders>
              <w:top w:val="nil"/>
              <w:left w:val="nil"/>
              <w:bottom w:val="nil"/>
              <w:right w:val="nil"/>
            </w:tcBorders>
            <w:shd w:val="clear" w:color="auto" w:fill="auto"/>
            <w:noWrap/>
            <w:vAlign w:val="bottom"/>
            <w:hideMark/>
          </w:tcPr>
          <w:p w14:paraId="16812A7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47798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247</w:t>
            </w:r>
          </w:p>
        </w:tc>
        <w:tc>
          <w:tcPr>
            <w:tcW w:w="1276" w:type="dxa"/>
            <w:tcBorders>
              <w:top w:val="nil"/>
              <w:left w:val="nil"/>
              <w:bottom w:val="single" w:sz="4" w:space="0" w:color="auto"/>
              <w:right w:val="single" w:sz="4" w:space="0" w:color="auto"/>
            </w:tcBorders>
            <w:shd w:val="clear" w:color="auto" w:fill="auto"/>
            <w:noWrap/>
            <w:vAlign w:val="bottom"/>
            <w:hideMark/>
          </w:tcPr>
          <w:p w14:paraId="750D85B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7477767.85</w:t>
            </w:r>
          </w:p>
        </w:tc>
        <w:tc>
          <w:tcPr>
            <w:tcW w:w="1276" w:type="dxa"/>
            <w:tcBorders>
              <w:top w:val="nil"/>
              <w:left w:val="nil"/>
              <w:bottom w:val="single" w:sz="4" w:space="0" w:color="auto"/>
              <w:right w:val="nil"/>
            </w:tcBorders>
            <w:shd w:val="clear" w:color="auto" w:fill="auto"/>
            <w:noWrap/>
            <w:vAlign w:val="bottom"/>
            <w:hideMark/>
          </w:tcPr>
          <w:p w14:paraId="22CF58F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5057766.28</w:t>
            </w:r>
          </w:p>
        </w:tc>
        <w:tc>
          <w:tcPr>
            <w:tcW w:w="283" w:type="dxa"/>
            <w:tcBorders>
              <w:top w:val="nil"/>
              <w:left w:val="single" w:sz="4" w:space="0" w:color="auto"/>
              <w:bottom w:val="nil"/>
              <w:right w:val="nil"/>
            </w:tcBorders>
            <w:shd w:val="clear" w:color="auto" w:fill="auto"/>
            <w:noWrap/>
            <w:vAlign w:val="bottom"/>
            <w:hideMark/>
          </w:tcPr>
          <w:p w14:paraId="07956224"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8E2A11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373</w:t>
            </w:r>
          </w:p>
        </w:tc>
        <w:tc>
          <w:tcPr>
            <w:tcW w:w="1276" w:type="dxa"/>
            <w:tcBorders>
              <w:top w:val="nil"/>
              <w:left w:val="nil"/>
              <w:bottom w:val="single" w:sz="4" w:space="0" w:color="auto"/>
              <w:right w:val="single" w:sz="4" w:space="0" w:color="auto"/>
            </w:tcBorders>
            <w:shd w:val="clear" w:color="auto" w:fill="auto"/>
            <w:noWrap/>
            <w:vAlign w:val="bottom"/>
            <w:hideMark/>
          </w:tcPr>
          <w:p w14:paraId="794B016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7479532.86</w:t>
            </w:r>
          </w:p>
        </w:tc>
        <w:tc>
          <w:tcPr>
            <w:tcW w:w="992" w:type="dxa"/>
            <w:tcBorders>
              <w:top w:val="nil"/>
              <w:left w:val="nil"/>
              <w:bottom w:val="single" w:sz="4" w:space="0" w:color="auto"/>
              <w:right w:val="single" w:sz="4" w:space="0" w:color="auto"/>
            </w:tcBorders>
            <w:shd w:val="clear" w:color="auto" w:fill="auto"/>
            <w:noWrap/>
            <w:vAlign w:val="bottom"/>
            <w:hideMark/>
          </w:tcPr>
          <w:p w14:paraId="4D8133D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5056254.06</w:t>
            </w:r>
          </w:p>
        </w:tc>
      </w:tr>
      <w:tr w:rsidR="00B12842" w:rsidRPr="00B12842" w14:paraId="75AB1AF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779B31A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121</w:t>
            </w:r>
          </w:p>
        </w:tc>
        <w:tc>
          <w:tcPr>
            <w:tcW w:w="1286" w:type="dxa"/>
            <w:tcBorders>
              <w:top w:val="nil"/>
              <w:left w:val="nil"/>
              <w:bottom w:val="single" w:sz="4" w:space="0" w:color="auto"/>
              <w:right w:val="single" w:sz="4" w:space="0" w:color="auto"/>
            </w:tcBorders>
            <w:shd w:val="clear" w:color="auto" w:fill="auto"/>
            <w:noWrap/>
            <w:vAlign w:val="bottom"/>
            <w:hideMark/>
          </w:tcPr>
          <w:p w14:paraId="17CCA56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7479749.44</w:t>
            </w:r>
          </w:p>
        </w:tc>
        <w:tc>
          <w:tcPr>
            <w:tcW w:w="1261" w:type="dxa"/>
            <w:tcBorders>
              <w:top w:val="nil"/>
              <w:left w:val="nil"/>
              <w:bottom w:val="single" w:sz="4" w:space="0" w:color="auto"/>
              <w:right w:val="single" w:sz="4" w:space="0" w:color="auto"/>
            </w:tcBorders>
            <w:shd w:val="clear" w:color="auto" w:fill="auto"/>
            <w:noWrap/>
            <w:vAlign w:val="bottom"/>
            <w:hideMark/>
          </w:tcPr>
          <w:p w14:paraId="20F2B3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5056084.95</w:t>
            </w:r>
          </w:p>
        </w:tc>
        <w:tc>
          <w:tcPr>
            <w:tcW w:w="297" w:type="dxa"/>
            <w:tcBorders>
              <w:top w:val="nil"/>
              <w:left w:val="nil"/>
              <w:bottom w:val="nil"/>
              <w:right w:val="nil"/>
            </w:tcBorders>
            <w:shd w:val="clear" w:color="auto" w:fill="auto"/>
            <w:noWrap/>
            <w:vAlign w:val="bottom"/>
            <w:hideMark/>
          </w:tcPr>
          <w:p w14:paraId="19EDF5A0"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8F4C32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248</w:t>
            </w:r>
          </w:p>
        </w:tc>
        <w:tc>
          <w:tcPr>
            <w:tcW w:w="1276" w:type="dxa"/>
            <w:tcBorders>
              <w:top w:val="nil"/>
              <w:left w:val="nil"/>
              <w:bottom w:val="single" w:sz="4" w:space="0" w:color="auto"/>
              <w:right w:val="single" w:sz="4" w:space="0" w:color="auto"/>
            </w:tcBorders>
            <w:shd w:val="clear" w:color="auto" w:fill="auto"/>
            <w:noWrap/>
            <w:vAlign w:val="bottom"/>
            <w:hideMark/>
          </w:tcPr>
          <w:p w14:paraId="40EEB82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7477723.05</w:t>
            </w:r>
          </w:p>
        </w:tc>
        <w:tc>
          <w:tcPr>
            <w:tcW w:w="1276" w:type="dxa"/>
            <w:tcBorders>
              <w:top w:val="nil"/>
              <w:left w:val="nil"/>
              <w:bottom w:val="single" w:sz="4" w:space="0" w:color="auto"/>
              <w:right w:val="nil"/>
            </w:tcBorders>
            <w:shd w:val="clear" w:color="auto" w:fill="auto"/>
            <w:noWrap/>
            <w:vAlign w:val="bottom"/>
            <w:hideMark/>
          </w:tcPr>
          <w:p w14:paraId="211CABD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5057803.58</w:t>
            </w:r>
          </w:p>
        </w:tc>
        <w:tc>
          <w:tcPr>
            <w:tcW w:w="283" w:type="dxa"/>
            <w:tcBorders>
              <w:top w:val="nil"/>
              <w:left w:val="single" w:sz="4" w:space="0" w:color="auto"/>
              <w:bottom w:val="nil"/>
              <w:right w:val="nil"/>
            </w:tcBorders>
            <w:shd w:val="clear" w:color="auto" w:fill="auto"/>
            <w:noWrap/>
            <w:vAlign w:val="bottom"/>
            <w:hideMark/>
          </w:tcPr>
          <w:p w14:paraId="63F8CC2A"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ABD538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374</w:t>
            </w:r>
          </w:p>
        </w:tc>
        <w:tc>
          <w:tcPr>
            <w:tcW w:w="1276" w:type="dxa"/>
            <w:tcBorders>
              <w:top w:val="nil"/>
              <w:left w:val="nil"/>
              <w:bottom w:val="single" w:sz="4" w:space="0" w:color="auto"/>
              <w:right w:val="single" w:sz="4" w:space="0" w:color="auto"/>
            </w:tcBorders>
            <w:shd w:val="clear" w:color="auto" w:fill="auto"/>
            <w:noWrap/>
            <w:vAlign w:val="bottom"/>
            <w:hideMark/>
          </w:tcPr>
          <w:p w14:paraId="2C3A4DF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7479551.38</w:t>
            </w:r>
          </w:p>
        </w:tc>
        <w:tc>
          <w:tcPr>
            <w:tcW w:w="992" w:type="dxa"/>
            <w:tcBorders>
              <w:top w:val="nil"/>
              <w:left w:val="nil"/>
              <w:bottom w:val="single" w:sz="4" w:space="0" w:color="auto"/>
              <w:right w:val="single" w:sz="4" w:space="0" w:color="auto"/>
            </w:tcBorders>
            <w:shd w:val="clear" w:color="auto" w:fill="auto"/>
            <w:noWrap/>
            <w:vAlign w:val="bottom"/>
            <w:hideMark/>
          </w:tcPr>
          <w:p w14:paraId="53CCDF9B"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5056238.91</w:t>
            </w:r>
          </w:p>
        </w:tc>
      </w:tr>
      <w:tr w:rsidR="00B12842" w:rsidRPr="00B12842" w14:paraId="3AA0A70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03677E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122</w:t>
            </w:r>
          </w:p>
        </w:tc>
        <w:tc>
          <w:tcPr>
            <w:tcW w:w="1286" w:type="dxa"/>
            <w:tcBorders>
              <w:top w:val="nil"/>
              <w:left w:val="nil"/>
              <w:bottom w:val="single" w:sz="4" w:space="0" w:color="auto"/>
              <w:right w:val="single" w:sz="4" w:space="0" w:color="auto"/>
            </w:tcBorders>
            <w:shd w:val="clear" w:color="auto" w:fill="auto"/>
            <w:noWrap/>
            <w:vAlign w:val="bottom"/>
            <w:hideMark/>
          </w:tcPr>
          <w:p w14:paraId="04A1E03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7479731.27</w:t>
            </w:r>
          </w:p>
        </w:tc>
        <w:tc>
          <w:tcPr>
            <w:tcW w:w="1261" w:type="dxa"/>
            <w:tcBorders>
              <w:top w:val="nil"/>
              <w:left w:val="nil"/>
              <w:bottom w:val="single" w:sz="4" w:space="0" w:color="auto"/>
              <w:right w:val="single" w:sz="4" w:space="0" w:color="auto"/>
            </w:tcBorders>
            <w:shd w:val="clear" w:color="auto" w:fill="auto"/>
            <w:noWrap/>
            <w:vAlign w:val="bottom"/>
            <w:hideMark/>
          </w:tcPr>
          <w:p w14:paraId="5123398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5056092.75</w:t>
            </w:r>
          </w:p>
        </w:tc>
        <w:tc>
          <w:tcPr>
            <w:tcW w:w="297" w:type="dxa"/>
            <w:tcBorders>
              <w:top w:val="nil"/>
              <w:left w:val="nil"/>
              <w:bottom w:val="nil"/>
              <w:right w:val="nil"/>
            </w:tcBorders>
            <w:shd w:val="clear" w:color="auto" w:fill="auto"/>
            <w:noWrap/>
            <w:vAlign w:val="bottom"/>
            <w:hideMark/>
          </w:tcPr>
          <w:p w14:paraId="4F63D06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33FEF9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249</w:t>
            </w:r>
          </w:p>
        </w:tc>
        <w:tc>
          <w:tcPr>
            <w:tcW w:w="1276" w:type="dxa"/>
            <w:tcBorders>
              <w:top w:val="nil"/>
              <w:left w:val="nil"/>
              <w:bottom w:val="single" w:sz="4" w:space="0" w:color="auto"/>
              <w:right w:val="single" w:sz="4" w:space="0" w:color="auto"/>
            </w:tcBorders>
            <w:shd w:val="clear" w:color="auto" w:fill="auto"/>
            <w:noWrap/>
            <w:vAlign w:val="bottom"/>
            <w:hideMark/>
          </w:tcPr>
          <w:p w14:paraId="06D84A3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7477678.27</w:t>
            </w:r>
          </w:p>
        </w:tc>
        <w:tc>
          <w:tcPr>
            <w:tcW w:w="1276" w:type="dxa"/>
            <w:tcBorders>
              <w:top w:val="nil"/>
              <w:left w:val="nil"/>
              <w:bottom w:val="single" w:sz="4" w:space="0" w:color="auto"/>
              <w:right w:val="nil"/>
            </w:tcBorders>
            <w:shd w:val="clear" w:color="auto" w:fill="auto"/>
            <w:noWrap/>
            <w:vAlign w:val="bottom"/>
            <w:hideMark/>
          </w:tcPr>
          <w:p w14:paraId="32A3838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5057840.91</w:t>
            </w:r>
          </w:p>
        </w:tc>
        <w:tc>
          <w:tcPr>
            <w:tcW w:w="283" w:type="dxa"/>
            <w:tcBorders>
              <w:top w:val="nil"/>
              <w:left w:val="single" w:sz="4" w:space="0" w:color="auto"/>
              <w:bottom w:val="nil"/>
              <w:right w:val="nil"/>
            </w:tcBorders>
            <w:shd w:val="clear" w:color="auto" w:fill="auto"/>
            <w:noWrap/>
            <w:vAlign w:val="bottom"/>
            <w:hideMark/>
          </w:tcPr>
          <w:p w14:paraId="45F8EB2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9629B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375</w:t>
            </w:r>
          </w:p>
        </w:tc>
        <w:tc>
          <w:tcPr>
            <w:tcW w:w="1276" w:type="dxa"/>
            <w:tcBorders>
              <w:top w:val="nil"/>
              <w:left w:val="nil"/>
              <w:bottom w:val="single" w:sz="4" w:space="0" w:color="auto"/>
              <w:right w:val="single" w:sz="4" w:space="0" w:color="auto"/>
            </w:tcBorders>
            <w:shd w:val="clear" w:color="auto" w:fill="auto"/>
            <w:noWrap/>
            <w:vAlign w:val="bottom"/>
            <w:hideMark/>
          </w:tcPr>
          <w:p w14:paraId="56F07C8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7479565.00</w:t>
            </w:r>
          </w:p>
        </w:tc>
        <w:tc>
          <w:tcPr>
            <w:tcW w:w="992" w:type="dxa"/>
            <w:tcBorders>
              <w:top w:val="nil"/>
              <w:left w:val="nil"/>
              <w:bottom w:val="single" w:sz="4" w:space="0" w:color="auto"/>
              <w:right w:val="single" w:sz="4" w:space="0" w:color="auto"/>
            </w:tcBorders>
            <w:shd w:val="clear" w:color="auto" w:fill="auto"/>
            <w:noWrap/>
            <w:vAlign w:val="bottom"/>
            <w:hideMark/>
          </w:tcPr>
          <w:p w14:paraId="62E65D9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5056227.77</w:t>
            </w:r>
          </w:p>
        </w:tc>
      </w:tr>
      <w:tr w:rsidR="00B12842" w:rsidRPr="00B12842" w14:paraId="3556D787"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03443C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123</w:t>
            </w:r>
          </w:p>
        </w:tc>
        <w:tc>
          <w:tcPr>
            <w:tcW w:w="1286" w:type="dxa"/>
            <w:tcBorders>
              <w:top w:val="nil"/>
              <w:left w:val="nil"/>
              <w:bottom w:val="single" w:sz="4" w:space="0" w:color="auto"/>
              <w:right w:val="single" w:sz="4" w:space="0" w:color="auto"/>
            </w:tcBorders>
            <w:shd w:val="clear" w:color="auto" w:fill="auto"/>
            <w:noWrap/>
            <w:vAlign w:val="bottom"/>
            <w:hideMark/>
          </w:tcPr>
          <w:p w14:paraId="3018344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7479835.99</w:t>
            </w:r>
          </w:p>
        </w:tc>
        <w:tc>
          <w:tcPr>
            <w:tcW w:w="1261" w:type="dxa"/>
            <w:tcBorders>
              <w:top w:val="nil"/>
              <w:left w:val="nil"/>
              <w:bottom w:val="single" w:sz="4" w:space="0" w:color="auto"/>
              <w:right w:val="single" w:sz="4" w:space="0" w:color="auto"/>
            </w:tcBorders>
            <w:shd w:val="clear" w:color="auto" w:fill="auto"/>
            <w:noWrap/>
            <w:vAlign w:val="bottom"/>
            <w:hideMark/>
          </w:tcPr>
          <w:p w14:paraId="2B99861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5056006.15</w:t>
            </w:r>
          </w:p>
        </w:tc>
        <w:tc>
          <w:tcPr>
            <w:tcW w:w="297" w:type="dxa"/>
            <w:tcBorders>
              <w:top w:val="nil"/>
              <w:left w:val="nil"/>
              <w:bottom w:val="nil"/>
              <w:right w:val="nil"/>
            </w:tcBorders>
            <w:shd w:val="clear" w:color="auto" w:fill="auto"/>
            <w:noWrap/>
            <w:vAlign w:val="bottom"/>
            <w:hideMark/>
          </w:tcPr>
          <w:p w14:paraId="3BBA107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C15DB6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250</w:t>
            </w:r>
          </w:p>
        </w:tc>
        <w:tc>
          <w:tcPr>
            <w:tcW w:w="1276" w:type="dxa"/>
            <w:tcBorders>
              <w:top w:val="nil"/>
              <w:left w:val="nil"/>
              <w:bottom w:val="single" w:sz="4" w:space="0" w:color="auto"/>
              <w:right w:val="single" w:sz="4" w:space="0" w:color="auto"/>
            </w:tcBorders>
            <w:shd w:val="clear" w:color="auto" w:fill="auto"/>
            <w:noWrap/>
            <w:vAlign w:val="bottom"/>
            <w:hideMark/>
          </w:tcPr>
          <w:p w14:paraId="1D8FC1A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7477633.53</w:t>
            </w:r>
          </w:p>
        </w:tc>
        <w:tc>
          <w:tcPr>
            <w:tcW w:w="1276" w:type="dxa"/>
            <w:tcBorders>
              <w:top w:val="nil"/>
              <w:left w:val="nil"/>
              <w:bottom w:val="single" w:sz="4" w:space="0" w:color="auto"/>
              <w:right w:val="nil"/>
            </w:tcBorders>
            <w:shd w:val="clear" w:color="auto" w:fill="auto"/>
            <w:noWrap/>
            <w:vAlign w:val="bottom"/>
            <w:hideMark/>
          </w:tcPr>
          <w:p w14:paraId="2F053AF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5057878.27</w:t>
            </w:r>
          </w:p>
        </w:tc>
        <w:tc>
          <w:tcPr>
            <w:tcW w:w="283" w:type="dxa"/>
            <w:tcBorders>
              <w:top w:val="nil"/>
              <w:left w:val="single" w:sz="4" w:space="0" w:color="auto"/>
              <w:bottom w:val="nil"/>
              <w:right w:val="nil"/>
            </w:tcBorders>
            <w:shd w:val="clear" w:color="auto" w:fill="auto"/>
            <w:noWrap/>
            <w:vAlign w:val="bottom"/>
            <w:hideMark/>
          </w:tcPr>
          <w:p w14:paraId="76B34BD9"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771C04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376</w:t>
            </w:r>
          </w:p>
        </w:tc>
        <w:tc>
          <w:tcPr>
            <w:tcW w:w="1276" w:type="dxa"/>
            <w:tcBorders>
              <w:top w:val="nil"/>
              <w:left w:val="nil"/>
              <w:bottom w:val="single" w:sz="4" w:space="0" w:color="auto"/>
              <w:right w:val="single" w:sz="4" w:space="0" w:color="auto"/>
            </w:tcBorders>
            <w:shd w:val="clear" w:color="auto" w:fill="auto"/>
            <w:noWrap/>
            <w:vAlign w:val="bottom"/>
            <w:hideMark/>
          </w:tcPr>
          <w:p w14:paraId="41EAA57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7479587.64</w:t>
            </w:r>
          </w:p>
        </w:tc>
        <w:tc>
          <w:tcPr>
            <w:tcW w:w="992" w:type="dxa"/>
            <w:tcBorders>
              <w:top w:val="nil"/>
              <w:left w:val="nil"/>
              <w:bottom w:val="single" w:sz="4" w:space="0" w:color="auto"/>
              <w:right w:val="single" w:sz="4" w:space="0" w:color="auto"/>
            </w:tcBorders>
            <w:shd w:val="clear" w:color="auto" w:fill="auto"/>
            <w:noWrap/>
            <w:vAlign w:val="bottom"/>
            <w:hideMark/>
          </w:tcPr>
          <w:p w14:paraId="61DB4E47"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5056209.24</w:t>
            </w:r>
          </w:p>
        </w:tc>
      </w:tr>
      <w:tr w:rsidR="00B12842" w:rsidRPr="00B12842" w14:paraId="1809D1A5"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F9738C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124</w:t>
            </w:r>
          </w:p>
        </w:tc>
        <w:tc>
          <w:tcPr>
            <w:tcW w:w="1286" w:type="dxa"/>
            <w:tcBorders>
              <w:top w:val="nil"/>
              <w:left w:val="nil"/>
              <w:bottom w:val="single" w:sz="4" w:space="0" w:color="auto"/>
              <w:right w:val="single" w:sz="4" w:space="0" w:color="auto"/>
            </w:tcBorders>
            <w:shd w:val="clear" w:color="auto" w:fill="auto"/>
            <w:noWrap/>
            <w:vAlign w:val="bottom"/>
            <w:hideMark/>
          </w:tcPr>
          <w:p w14:paraId="476AD36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7479841.11</w:t>
            </w:r>
          </w:p>
        </w:tc>
        <w:tc>
          <w:tcPr>
            <w:tcW w:w="1261" w:type="dxa"/>
            <w:tcBorders>
              <w:top w:val="nil"/>
              <w:left w:val="nil"/>
              <w:bottom w:val="single" w:sz="4" w:space="0" w:color="auto"/>
              <w:right w:val="single" w:sz="4" w:space="0" w:color="auto"/>
            </w:tcBorders>
            <w:shd w:val="clear" w:color="auto" w:fill="auto"/>
            <w:noWrap/>
            <w:vAlign w:val="bottom"/>
            <w:hideMark/>
          </w:tcPr>
          <w:p w14:paraId="683C384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5056001.14</w:t>
            </w:r>
          </w:p>
        </w:tc>
        <w:tc>
          <w:tcPr>
            <w:tcW w:w="297" w:type="dxa"/>
            <w:tcBorders>
              <w:top w:val="nil"/>
              <w:left w:val="nil"/>
              <w:bottom w:val="nil"/>
              <w:right w:val="nil"/>
            </w:tcBorders>
            <w:shd w:val="clear" w:color="auto" w:fill="auto"/>
            <w:noWrap/>
            <w:vAlign w:val="bottom"/>
            <w:hideMark/>
          </w:tcPr>
          <w:p w14:paraId="6949032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10A711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251</w:t>
            </w:r>
          </w:p>
        </w:tc>
        <w:tc>
          <w:tcPr>
            <w:tcW w:w="1276" w:type="dxa"/>
            <w:tcBorders>
              <w:top w:val="nil"/>
              <w:left w:val="nil"/>
              <w:bottom w:val="single" w:sz="4" w:space="0" w:color="auto"/>
              <w:right w:val="single" w:sz="4" w:space="0" w:color="auto"/>
            </w:tcBorders>
            <w:shd w:val="clear" w:color="auto" w:fill="auto"/>
            <w:noWrap/>
            <w:vAlign w:val="bottom"/>
            <w:hideMark/>
          </w:tcPr>
          <w:p w14:paraId="78A25B1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7477611.15</w:t>
            </w:r>
          </w:p>
        </w:tc>
        <w:tc>
          <w:tcPr>
            <w:tcW w:w="1276" w:type="dxa"/>
            <w:tcBorders>
              <w:top w:val="nil"/>
              <w:left w:val="nil"/>
              <w:bottom w:val="single" w:sz="4" w:space="0" w:color="auto"/>
              <w:right w:val="nil"/>
            </w:tcBorders>
            <w:shd w:val="clear" w:color="auto" w:fill="auto"/>
            <w:noWrap/>
            <w:vAlign w:val="bottom"/>
            <w:hideMark/>
          </w:tcPr>
          <w:p w14:paraId="078DA7B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5057896.94</w:t>
            </w:r>
          </w:p>
        </w:tc>
        <w:tc>
          <w:tcPr>
            <w:tcW w:w="283" w:type="dxa"/>
            <w:tcBorders>
              <w:top w:val="nil"/>
              <w:left w:val="single" w:sz="4" w:space="0" w:color="auto"/>
              <w:bottom w:val="nil"/>
              <w:right w:val="nil"/>
            </w:tcBorders>
            <w:shd w:val="clear" w:color="auto" w:fill="auto"/>
            <w:noWrap/>
            <w:vAlign w:val="bottom"/>
            <w:hideMark/>
          </w:tcPr>
          <w:p w14:paraId="60673ACB"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nil"/>
              <w:bottom w:val="nil"/>
              <w:right w:val="nil"/>
            </w:tcBorders>
            <w:shd w:val="clear" w:color="auto" w:fill="auto"/>
            <w:noWrap/>
            <w:vAlign w:val="bottom"/>
            <w:hideMark/>
          </w:tcPr>
          <w:p w14:paraId="7347637F"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p>
        </w:tc>
        <w:tc>
          <w:tcPr>
            <w:tcW w:w="1276" w:type="dxa"/>
            <w:tcBorders>
              <w:top w:val="nil"/>
              <w:left w:val="nil"/>
              <w:bottom w:val="nil"/>
              <w:right w:val="nil"/>
            </w:tcBorders>
            <w:shd w:val="clear" w:color="auto" w:fill="auto"/>
            <w:noWrap/>
            <w:vAlign w:val="bottom"/>
            <w:hideMark/>
          </w:tcPr>
          <w:p w14:paraId="14C0F29B"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c>
          <w:tcPr>
            <w:tcW w:w="992" w:type="dxa"/>
            <w:tcBorders>
              <w:top w:val="nil"/>
              <w:left w:val="nil"/>
              <w:bottom w:val="nil"/>
              <w:right w:val="nil"/>
            </w:tcBorders>
            <w:shd w:val="clear" w:color="auto" w:fill="auto"/>
            <w:noWrap/>
            <w:vAlign w:val="bottom"/>
            <w:hideMark/>
          </w:tcPr>
          <w:p w14:paraId="4927D456"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r>
      <w:tr w:rsidR="00B12842" w:rsidRPr="00B12842" w14:paraId="064A003C"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4BBC57B8"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125</w:t>
            </w:r>
          </w:p>
        </w:tc>
        <w:tc>
          <w:tcPr>
            <w:tcW w:w="1286" w:type="dxa"/>
            <w:tcBorders>
              <w:top w:val="nil"/>
              <w:left w:val="nil"/>
              <w:bottom w:val="single" w:sz="4" w:space="0" w:color="auto"/>
              <w:right w:val="single" w:sz="4" w:space="0" w:color="auto"/>
            </w:tcBorders>
            <w:shd w:val="clear" w:color="auto" w:fill="auto"/>
            <w:noWrap/>
            <w:vAlign w:val="bottom"/>
            <w:hideMark/>
          </w:tcPr>
          <w:p w14:paraId="137E1134"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7479950.78</w:t>
            </w:r>
          </w:p>
        </w:tc>
        <w:tc>
          <w:tcPr>
            <w:tcW w:w="1261" w:type="dxa"/>
            <w:tcBorders>
              <w:top w:val="nil"/>
              <w:left w:val="nil"/>
              <w:bottom w:val="single" w:sz="4" w:space="0" w:color="auto"/>
              <w:right w:val="single" w:sz="4" w:space="0" w:color="auto"/>
            </w:tcBorders>
            <w:shd w:val="clear" w:color="auto" w:fill="auto"/>
            <w:noWrap/>
            <w:vAlign w:val="bottom"/>
            <w:hideMark/>
          </w:tcPr>
          <w:p w14:paraId="6666A5D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5055826.28</w:t>
            </w:r>
          </w:p>
        </w:tc>
        <w:tc>
          <w:tcPr>
            <w:tcW w:w="297" w:type="dxa"/>
            <w:tcBorders>
              <w:top w:val="nil"/>
              <w:left w:val="nil"/>
              <w:bottom w:val="nil"/>
              <w:right w:val="nil"/>
            </w:tcBorders>
            <w:shd w:val="clear" w:color="auto" w:fill="auto"/>
            <w:noWrap/>
            <w:vAlign w:val="bottom"/>
            <w:hideMark/>
          </w:tcPr>
          <w:p w14:paraId="0AF4506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9BCE3C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252</w:t>
            </w:r>
          </w:p>
        </w:tc>
        <w:tc>
          <w:tcPr>
            <w:tcW w:w="1276" w:type="dxa"/>
            <w:tcBorders>
              <w:top w:val="nil"/>
              <w:left w:val="nil"/>
              <w:bottom w:val="single" w:sz="4" w:space="0" w:color="auto"/>
              <w:right w:val="single" w:sz="4" w:space="0" w:color="auto"/>
            </w:tcBorders>
            <w:shd w:val="clear" w:color="auto" w:fill="auto"/>
            <w:noWrap/>
            <w:vAlign w:val="bottom"/>
            <w:hideMark/>
          </w:tcPr>
          <w:p w14:paraId="3E7AD56F"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7477588.76</w:t>
            </w:r>
          </w:p>
        </w:tc>
        <w:tc>
          <w:tcPr>
            <w:tcW w:w="1276" w:type="dxa"/>
            <w:tcBorders>
              <w:top w:val="nil"/>
              <w:left w:val="nil"/>
              <w:bottom w:val="single" w:sz="4" w:space="0" w:color="auto"/>
              <w:right w:val="nil"/>
            </w:tcBorders>
            <w:shd w:val="clear" w:color="auto" w:fill="auto"/>
            <w:noWrap/>
            <w:vAlign w:val="bottom"/>
            <w:hideMark/>
          </w:tcPr>
          <w:p w14:paraId="095AC723"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5057915.60</w:t>
            </w:r>
          </w:p>
        </w:tc>
        <w:tc>
          <w:tcPr>
            <w:tcW w:w="283" w:type="dxa"/>
            <w:tcBorders>
              <w:top w:val="nil"/>
              <w:left w:val="single" w:sz="4" w:space="0" w:color="auto"/>
              <w:bottom w:val="nil"/>
              <w:right w:val="nil"/>
            </w:tcBorders>
            <w:shd w:val="clear" w:color="auto" w:fill="auto"/>
            <w:noWrap/>
            <w:vAlign w:val="bottom"/>
            <w:hideMark/>
          </w:tcPr>
          <w:p w14:paraId="7A964BF3"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nil"/>
              <w:bottom w:val="nil"/>
              <w:right w:val="nil"/>
            </w:tcBorders>
            <w:shd w:val="clear" w:color="auto" w:fill="auto"/>
            <w:noWrap/>
            <w:vAlign w:val="bottom"/>
            <w:hideMark/>
          </w:tcPr>
          <w:p w14:paraId="72EC98FE"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p>
        </w:tc>
        <w:tc>
          <w:tcPr>
            <w:tcW w:w="1276" w:type="dxa"/>
            <w:tcBorders>
              <w:top w:val="nil"/>
              <w:left w:val="nil"/>
              <w:bottom w:val="nil"/>
              <w:right w:val="nil"/>
            </w:tcBorders>
            <w:shd w:val="clear" w:color="auto" w:fill="auto"/>
            <w:noWrap/>
            <w:vAlign w:val="bottom"/>
            <w:hideMark/>
          </w:tcPr>
          <w:p w14:paraId="79B641E1"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c>
          <w:tcPr>
            <w:tcW w:w="992" w:type="dxa"/>
            <w:tcBorders>
              <w:top w:val="nil"/>
              <w:left w:val="nil"/>
              <w:bottom w:val="nil"/>
              <w:right w:val="nil"/>
            </w:tcBorders>
            <w:shd w:val="clear" w:color="auto" w:fill="auto"/>
            <w:noWrap/>
            <w:vAlign w:val="bottom"/>
            <w:hideMark/>
          </w:tcPr>
          <w:p w14:paraId="600A4D72"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r>
      <w:tr w:rsidR="00B12842" w:rsidRPr="00B12842" w14:paraId="1914B932" w14:textId="77777777" w:rsidTr="00B12842">
        <w:trPr>
          <w:trHeight w:val="300"/>
        </w:trPr>
        <w:tc>
          <w:tcPr>
            <w:tcW w:w="548" w:type="dxa"/>
            <w:tcBorders>
              <w:top w:val="nil"/>
              <w:left w:val="single" w:sz="4" w:space="0" w:color="auto"/>
              <w:bottom w:val="single" w:sz="4" w:space="0" w:color="auto"/>
              <w:right w:val="single" w:sz="4" w:space="0" w:color="auto"/>
            </w:tcBorders>
            <w:shd w:val="clear" w:color="auto" w:fill="auto"/>
            <w:noWrap/>
            <w:vAlign w:val="bottom"/>
            <w:hideMark/>
          </w:tcPr>
          <w:p w14:paraId="5FF7ADE6"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126</w:t>
            </w:r>
          </w:p>
        </w:tc>
        <w:tc>
          <w:tcPr>
            <w:tcW w:w="1286" w:type="dxa"/>
            <w:tcBorders>
              <w:top w:val="nil"/>
              <w:left w:val="nil"/>
              <w:bottom w:val="single" w:sz="4" w:space="0" w:color="auto"/>
              <w:right w:val="single" w:sz="4" w:space="0" w:color="auto"/>
            </w:tcBorders>
            <w:shd w:val="clear" w:color="auto" w:fill="auto"/>
            <w:noWrap/>
            <w:vAlign w:val="bottom"/>
            <w:hideMark/>
          </w:tcPr>
          <w:p w14:paraId="3BD741EC"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7479952.46</w:t>
            </w:r>
          </w:p>
        </w:tc>
        <w:tc>
          <w:tcPr>
            <w:tcW w:w="1261" w:type="dxa"/>
            <w:tcBorders>
              <w:top w:val="nil"/>
              <w:left w:val="nil"/>
              <w:bottom w:val="single" w:sz="4" w:space="0" w:color="auto"/>
              <w:right w:val="single" w:sz="4" w:space="0" w:color="auto"/>
            </w:tcBorders>
            <w:shd w:val="clear" w:color="auto" w:fill="auto"/>
            <w:noWrap/>
            <w:vAlign w:val="bottom"/>
            <w:hideMark/>
          </w:tcPr>
          <w:p w14:paraId="4C08CDC1"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5055822.99</w:t>
            </w:r>
          </w:p>
        </w:tc>
        <w:tc>
          <w:tcPr>
            <w:tcW w:w="297" w:type="dxa"/>
            <w:tcBorders>
              <w:top w:val="nil"/>
              <w:left w:val="nil"/>
              <w:bottom w:val="nil"/>
              <w:right w:val="nil"/>
            </w:tcBorders>
            <w:shd w:val="clear" w:color="auto" w:fill="auto"/>
            <w:noWrap/>
            <w:vAlign w:val="bottom"/>
            <w:hideMark/>
          </w:tcPr>
          <w:p w14:paraId="08CA48D9"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p>
        </w:tc>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359573E"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253</w:t>
            </w:r>
          </w:p>
        </w:tc>
        <w:tc>
          <w:tcPr>
            <w:tcW w:w="1276" w:type="dxa"/>
            <w:tcBorders>
              <w:top w:val="nil"/>
              <w:left w:val="nil"/>
              <w:bottom w:val="single" w:sz="4" w:space="0" w:color="auto"/>
              <w:right w:val="single" w:sz="4" w:space="0" w:color="auto"/>
            </w:tcBorders>
            <w:shd w:val="clear" w:color="auto" w:fill="auto"/>
            <w:noWrap/>
            <w:vAlign w:val="bottom"/>
            <w:hideMark/>
          </w:tcPr>
          <w:p w14:paraId="2574B805"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7477543.95</w:t>
            </w:r>
          </w:p>
        </w:tc>
        <w:tc>
          <w:tcPr>
            <w:tcW w:w="1276" w:type="dxa"/>
            <w:tcBorders>
              <w:top w:val="nil"/>
              <w:left w:val="nil"/>
              <w:bottom w:val="single" w:sz="4" w:space="0" w:color="auto"/>
              <w:right w:val="nil"/>
            </w:tcBorders>
            <w:shd w:val="clear" w:color="auto" w:fill="auto"/>
            <w:noWrap/>
            <w:vAlign w:val="bottom"/>
            <w:hideMark/>
          </w:tcPr>
          <w:p w14:paraId="09C47122" w14:textId="77777777" w:rsidR="00B12842" w:rsidRPr="00B12842" w:rsidRDefault="00B12842" w:rsidP="00B12842">
            <w:pPr>
              <w:widowControl/>
              <w:autoSpaceDE/>
              <w:autoSpaceDN/>
              <w:adjustRightInd/>
              <w:spacing w:after="0"/>
              <w:jc w:val="righ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5057952.88</w:t>
            </w:r>
          </w:p>
        </w:tc>
        <w:tc>
          <w:tcPr>
            <w:tcW w:w="283" w:type="dxa"/>
            <w:tcBorders>
              <w:top w:val="nil"/>
              <w:left w:val="single" w:sz="4" w:space="0" w:color="auto"/>
              <w:bottom w:val="nil"/>
              <w:right w:val="nil"/>
            </w:tcBorders>
            <w:shd w:val="clear" w:color="auto" w:fill="auto"/>
            <w:noWrap/>
            <w:vAlign w:val="bottom"/>
            <w:hideMark/>
          </w:tcPr>
          <w:p w14:paraId="5034EC9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r w:rsidRPr="00B12842">
              <w:rPr>
                <w:rFonts w:asciiTheme="majorBidi" w:eastAsia="Times New Roman" w:hAnsiTheme="majorBidi" w:cstheme="majorBidi"/>
                <w:color w:val="000000"/>
                <w:sz w:val="22"/>
              </w:rPr>
              <w:t> </w:t>
            </w:r>
          </w:p>
        </w:tc>
        <w:tc>
          <w:tcPr>
            <w:tcW w:w="567" w:type="dxa"/>
            <w:tcBorders>
              <w:top w:val="nil"/>
              <w:left w:val="nil"/>
              <w:bottom w:val="nil"/>
              <w:right w:val="nil"/>
            </w:tcBorders>
            <w:shd w:val="clear" w:color="auto" w:fill="auto"/>
            <w:noWrap/>
            <w:vAlign w:val="bottom"/>
            <w:hideMark/>
          </w:tcPr>
          <w:p w14:paraId="1965EC8C" w14:textId="77777777" w:rsidR="00B12842" w:rsidRPr="00B12842" w:rsidRDefault="00B12842" w:rsidP="00B12842">
            <w:pPr>
              <w:widowControl/>
              <w:autoSpaceDE/>
              <w:autoSpaceDN/>
              <w:adjustRightInd/>
              <w:spacing w:after="0"/>
              <w:jc w:val="left"/>
              <w:rPr>
                <w:rFonts w:asciiTheme="majorBidi" w:eastAsia="Times New Roman" w:hAnsiTheme="majorBidi" w:cstheme="majorBidi"/>
                <w:color w:val="000000"/>
                <w:sz w:val="22"/>
              </w:rPr>
            </w:pPr>
          </w:p>
        </w:tc>
        <w:tc>
          <w:tcPr>
            <w:tcW w:w="1276" w:type="dxa"/>
            <w:tcBorders>
              <w:top w:val="nil"/>
              <w:left w:val="nil"/>
              <w:bottom w:val="nil"/>
              <w:right w:val="nil"/>
            </w:tcBorders>
            <w:shd w:val="clear" w:color="auto" w:fill="auto"/>
            <w:noWrap/>
            <w:vAlign w:val="bottom"/>
            <w:hideMark/>
          </w:tcPr>
          <w:p w14:paraId="76308276"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c>
          <w:tcPr>
            <w:tcW w:w="992" w:type="dxa"/>
            <w:tcBorders>
              <w:top w:val="nil"/>
              <w:left w:val="nil"/>
              <w:bottom w:val="nil"/>
              <w:right w:val="nil"/>
            </w:tcBorders>
            <w:shd w:val="clear" w:color="auto" w:fill="auto"/>
            <w:noWrap/>
            <w:vAlign w:val="bottom"/>
            <w:hideMark/>
          </w:tcPr>
          <w:p w14:paraId="3E09CD46" w14:textId="77777777" w:rsidR="00B12842" w:rsidRPr="00B12842" w:rsidRDefault="00B12842" w:rsidP="00B12842">
            <w:pPr>
              <w:widowControl/>
              <w:autoSpaceDE/>
              <w:autoSpaceDN/>
              <w:adjustRightInd/>
              <w:spacing w:after="0"/>
              <w:jc w:val="left"/>
              <w:rPr>
                <w:rFonts w:asciiTheme="majorBidi" w:eastAsia="Times New Roman" w:hAnsiTheme="majorBidi" w:cstheme="majorBidi"/>
                <w:sz w:val="22"/>
              </w:rPr>
            </w:pPr>
          </w:p>
        </w:tc>
      </w:tr>
    </w:tbl>
    <w:p w14:paraId="4C1B2505" w14:textId="77777777" w:rsidR="00B01A28" w:rsidRDefault="00B01A28" w:rsidP="00B01A28">
      <w:pPr>
        <w:rPr>
          <w:lang w:val="sr-Cyrl-RS"/>
        </w:rPr>
      </w:pPr>
    </w:p>
    <w:p w14:paraId="58E99229" w14:textId="77777777" w:rsidR="00B01A28" w:rsidRPr="00B01A28" w:rsidRDefault="00B01A28" w:rsidP="00B01A28">
      <w:pPr>
        <w:rPr>
          <w:lang w:val="sr-Cyrl-RS"/>
        </w:rPr>
      </w:pPr>
    </w:p>
    <w:p w14:paraId="1DB565CB" w14:textId="534A9F84" w:rsidR="001607BA" w:rsidRPr="00A256C5" w:rsidRDefault="001607BA" w:rsidP="00A256C5">
      <w:pPr>
        <w:pStyle w:val="Heading2"/>
        <w:numPr>
          <w:ilvl w:val="0"/>
          <w:numId w:val="62"/>
        </w:numPr>
        <w:rPr>
          <w:lang w:val="sr-Cyrl-RS"/>
        </w:rPr>
      </w:pPr>
      <w:r w:rsidRPr="00A256C5">
        <w:rPr>
          <w:lang w:val="sr-Cyrl-RS"/>
        </w:rPr>
        <w:t>УРБАНИСТИЧКИ И ДРУГИ УСЛОВ</w:t>
      </w:r>
      <w:r w:rsidR="0012135A" w:rsidRPr="00A256C5">
        <w:rPr>
          <w:lang w:val="sr-Cyrl-RS"/>
        </w:rPr>
        <w:t>И</w:t>
      </w:r>
      <w:r w:rsidRPr="00A256C5">
        <w:rPr>
          <w:lang w:val="sr-Cyrl-RS"/>
        </w:rPr>
        <w:t xml:space="preserve"> ЗА УРЕЂЕЊЕ И ИЗГРАДЊУ ПОВРШИНА И ОБЈЕКАТА ЈАВНЕ НАМЕНЕ</w:t>
      </w:r>
      <w:bookmarkEnd w:id="127"/>
      <w:bookmarkEnd w:id="128"/>
    </w:p>
    <w:p w14:paraId="530ED0F8" w14:textId="77777777" w:rsidR="00F61F78" w:rsidRPr="00C1795D" w:rsidRDefault="00F61F78" w:rsidP="00F61F78">
      <w:pPr>
        <w:tabs>
          <w:tab w:val="left" w:pos="0"/>
        </w:tabs>
        <w:spacing w:before="120"/>
        <w:rPr>
          <w:rFonts w:cs="Times New Roman"/>
          <w:szCs w:val="24"/>
          <w:lang w:val="sr-Cyrl-RS"/>
        </w:rPr>
      </w:pPr>
      <w:r w:rsidRPr="00C1795D">
        <w:rPr>
          <w:rFonts w:cs="Times New Roman"/>
          <w:szCs w:val="24"/>
          <w:lang w:val="sr-Cyrl-RS"/>
        </w:rPr>
        <w:t xml:space="preserve">Државни пут IIA </w:t>
      </w:r>
      <w:r w:rsidR="004B60F7" w:rsidRPr="00C1795D">
        <w:rPr>
          <w:rFonts w:cs="Times New Roman"/>
          <w:szCs w:val="24"/>
          <w:lang w:val="sr-Cyrl-RS"/>
        </w:rPr>
        <w:t xml:space="preserve">реда </w:t>
      </w:r>
      <w:r w:rsidRPr="00C1795D">
        <w:rPr>
          <w:rFonts w:cs="Times New Roman"/>
          <w:szCs w:val="24"/>
          <w:lang w:val="sr-Cyrl-RS"/>
        </w:rPr>
        <w:t>број 10</w:t>
      </w:r>
      <w:r w:rsidR="004B60F7" w:rsidRPr="00C1795D">
        <w:rPr>
          <w:rFonts w:cs="Times New Roman"/>
          <w:szCs w:val="24"/>
          <w:lang w:val="sr-Cyrl-RS"/>
        </w:rPr>
        <w:t xml:space="preserve">4, као </w:t>
      </w:r>
      <w:r w:rsidRPr="00C1795D">
        <w:rPr>
          <w:rFonts w:cs="Times New Roman"/>
          <w:szCs w:val="24"/>
          <w:lang w:val="sr-Cyrl-RS"/>
        </w:rPr>
        <w:t>капацитет вишег хијерархијског нивоа у категорисаној путној мрежи, планира се за мешовит саобраћај, са утврђеним структурама возила, са контролисаним приступом на одређеним местима.</w:t>
      </w:r>
    </w:p>
    <w:p w14:paraId="7A73AB15" w14:textId="77777777" w:rsidR="00F61F78" w:rsidRPr="00C1795D" w:rsidRDefault="00F61F78" w:rsidP="00F61F78">
      <w:pPr>
        <w:widowControl/>
        <w:rPr>
          <w:rFonts w:cs="Times New Roman"/>
          <w:szCs w:val="24"/>
          <w:lang w:val="sr-Cyrl-RS"/>
        </w:rPr>
      </w:pPr>
      <w:r w:rsidRPr="00C1795D">
        <w:rPr>
          <w:rFonts w:cs="Times New Roman"/>
          <w:szCs w:val="24"/>
          <w:lang w:val="sr-Cyrl-RS"/>
        </w:rPr>
        <w:t>Да би се могло остварити неометано функционисање транзитног саобраћаја у оквиру коридора државних путева, разрешавање конфликата саобраћајних струја у укрштању али и функционисање насељског и интерног саобраћаја потребно је обезбедити следеће предуслове:</w:t>
      </w:r>
    </w:p>
    <w:p w14:paraId="42774189" w14:textId="77777777" w:rsidR="00F61F78" w:rsidRPr="00C1795D" w:rsidRDefault="00F61F78" w:rsidP="00F61F78">
      <w:pPr>
        <w:widowControl/>
        <w:ind w:left="360"/>
        <w:rPr>
          <w:rFonts w:cs="Times New Roman"/>
          <w:szCs w:val="24"/>
          <w:lang w:val="sr-Cyrl-RS"/>
        </w:rPr>
      </w:pPr>
      <w:r w:rsidRPr="00C1795D">
        <w:rPr>
          <w:rFonts w:cs="Times New Roman"/>
          <w:szCs w:val="24"/>
          <w:lang w:val="sr-Cyrl-RS"/>
        </w:rPr>
        <w:t>• Повећање безбедности кретања ( смањење броја конфликтних тачака )</w:t>
      </w:r>
    </w:p>
    <w:p w14:paraId="7419F6D0" w14:textId="77777777" w:rsidR="00F61F78" w:rsidRPr="00C1795D" w:rsidRDefault="00F61F78" w:rsidP="00F61F78">
      <w:pPr>
        <w:widowControl/>
        <w:ind w:left="360"/>
        <w:rPr>
          <w:rFonts w:cs="Times New Roman"/>
          <w:szCs w:val="24"/>
          <w:lang w:val="sr-Cyrl-RS"/>
        </w:rPr>
      </w:pPr>
      <w:r w:rsidRPr="00C1795D">
        <w:rPr>
          <w:rFonts w:cs="Times New Roman"/>
          <w:szCs w:val="24"/>
          <w:lang w:val="sr-Cyrl-RS"/>
        </w:rPr>
        <w:t>• Повећање проточности саобраћаја</w:t>
      </w:r>
    </w:p>
    <w:p w14:paraId="231E85CC" w14:textId="77777777" w:rsidR="00F61F78" w:rsidRPr="00C1795D" w:rsidRDefault="00F61F78" w:rsidP="00F61F78">
      <w:pPr>
        <w:widowControl/>
        <w:ind w:left="360"/>
        <w:rPr>
          <w:rFonts w:cs="Times New Roman"/>
          <w:szCs w:val="24"/>
          <w:lang w:val="sr-Cyrl-RS"/>
        </w:rPr>
      </w:pPr>
      <w:r w:rsidRPr="00C1795D">
        <w:rPr>
          <w:rFonts w:cs="Times New Roman"/>
          <w:szCs w:val="24"/>
          <w:lang w:val="sr-Cyrl-RS"/>
        </w:rPr>
        <w:t>• Смањење буке и аерозагађења</w:t>
      </w:r>
    </w:p>
    <w:p w14:paraId="64FF9CE1" w14:textId="77777777" w:rsidR="00F61F78" w:rsidRPr="00C1795D" w:rsidRDefault="00F61F78" w:rsidP="00F61F78">
      <w:pPr>
        <w:widowControl/>
        <w:ind w:left="360"/>
        <w:rPr>
          <w:rFonts w:cs="Times New Roman"/>
          <w:szCs w:val="24"/>
          <w:lang w:val="sr-Cyrl-RS"/>
        </w:rPr>
      </w:pPr>
      <w:r w:rsidRPr="00C1795D">
        <w:rPr>
          <w:rFonts w:cs="Times New Roman"/>
          <w:szCs w:val="24"/>
          <w:lang w:val="sr-Cyrl-RS"/>
        </w:rPr>
        <w:t>• Смањење трошкова одржавања</w:t>
      </w:r>
    </w:p>
    <w:p w14:paraId="3D323F4D" w14:textId="77777777" w:rsidR="00F61F78" w:rsidRPr="00C1795D" w:rsidRDefault="00F61F78" w:rsidP="00F61F78">
      <w:pPr>
        <w:widowControl/>
        <w:ind w:left="360"/>
        <w:rPr>
          <w:rFonts w:cs="Times New Roman"/>
          <w:szCs w:val="24"/>
          <w:lang w:val="sr-Cyrl-RS"/>
        </w:rPr>
      </w:pPr>
      <w:r w:rsidRPr="00C1795D">
        <w:rPr>
          <w:rFonts w:cs="Times New Roman"/>
          <w:szCs w:val="24"/>
          <w:lang w:val="sr-Cyrl-RS"/>
        </w:rPr>
        <w:t>• Смањење последица саобраћајних незгода</w:t>
      </w:r>
    </w:p>
    <w:p w14:paraId="4BB34576" w14:textId="77777777" w:rsidR="00F61F78" w:rsidRPr="00C1795D" w:rsidRDefault="00F61F78" w:rsidP="00F61F78">
      <w:pPr>
        <w:tabs>
          <w:tab w:val="left" w:pos="0"/>
        </w:tabs>
        <w:ind w:left="360"/>
        <w:rPr>
          <w:rFonts w:cs="Times New Roman"/>
          <w:szCs w:val="24"/>
          <w:lang w:val="sr-Cyrl-RS"/>
        </w:rPr>
      </w:pPr>
      <w:r w:rsidRPr="00C1795D">
        <w:rPr>
          <w:rFonts w:cs="Times New Roman"/>
          <w:szCs w:val="24"/>
          <w:lang w:val="sr-Cyrl-RS"/>
        </w:rPr>
        <w:t>• Умирење саобраћаја</w:t>
      </w:r>
    </w:p>
    <w:p w14:paraId="377CAD90" w14:textId="77777777" w:rsidR="00F61F78" w:rsidRPr="00C1795D" w:rsidRDefault="00F61F78" w:rsidP="00F61F78">
      <w:pPr>
        <w:widowControl/>
        <w:rPr>
          <w:rFonts w:cs="Times New Roman"/>
          <w:szCs w:val="24"/>
          <w:lang w:val="sr-Cyrl-RS"/>
        </w:rPr>
      </w:pPr>
      <w:r w:rsidRPr="00C1795D">
        <w:rPr>
          <w:rFonts w:cs="Times New Roman"/>
          <w:szCs w:val="24"/>
          <w:lang w:val="sr-Cyrl-RS"/>
        </w:rPr>
        <w:t xml:space="preserve">Осим обезбеђења функционисања саобраћаја како категорисаних путева, тако и раскрсница потребно је да својим елементима (радијуси прикључења, троуглови прегледности) омогуће несметано одвијање транзитног и насељског саобраћаја у коридорима државних путева и безбедно прикључење свих путева у оквиру обухвата Плана. </w:t>
      </w:r>
    </w:p>
    <w:p w14:paraId="451B4428" w14:textId="77777777" w:rsidR="00620D48" w:rsidRPr="00C1795D" w:rsidRDefault="001607BA" w:rsidP="00EE146F">
      <w:pPr>
        <w:pStyle w:val="Heading2"/>
        <w:rPr>
          <w:lang w:val="sr-Cyrl-RS"/>
        </w:rPr>
      </w:pPr>
      <w:bookmarkStart w:id="129" w:name="_Toc135726930"/>
      <w:bookmarkStart w:id="130" w:name="_Toc179454428"/>
      <w:r w:rsidRPr="00C1795D">
        <w:rPr>
          <w:lang w:val="sr-Cyrl-RS"/>
        </w:rPr>
        <w:t xml:space="preserve">КОРИДОРИ, КАПАЦИТЕТИ И </w:t>
      </w:r>
      <w:r w:rsidR="00620D48" w:rsidRPr="00C1795D">
        <w:rPr>
          <w:lang w:val="sr-Cyrl-RS"/>
        </w:rPr>
        <w:t>УСЛОВ</w:t>
      </w:r>
      <w:r w:rsidRPr="00C1795D">
        <w:rPr>
          <w:lang w:val="sr-Cyrl-RS"/>
        </w:rPr>
        <w:t>И</w:t>
      </w:r>
      <w:r w:rsidR="00620D48" w:rsidRPr="00C1795D">
        <w:rPr>
          <w:lang w:val="sr-Cyrl-RS"/>
        </w:rPr>
        <w:t xml:space="preserve"> ЗА </w:t>
      </w:r>
      <w:r w:rsidRPr="00C1795D">
        <w:rPr>
          <w:lang w:val="sr-Cyrl-RS"/>
        </w:rPr>
        <w:t>УРЕЂЕЊЕ И ИЗГР</w:t>
      </w:r>
      <w:r w:rsidR="009A37D0" w:rsidRPr="00C1795D">
        <w:rPr>
          <w:lang w:val="sr-Cyrl-RS"/>
        </w:rPr>
        <w:t>А</w:t>
      </w:r>
      <w:r w:rsidRPr="00C1795D">
        <w:rPr>
          <w:lang w:val="sr-Cyrl-RS"/>
        </w:rPr>
        <w:t xml:space="preserve">ДЊУ </w:t>
      </w:r>
      <w:r w:rsidR="00620D48" w:rsidRPr="00C1795D">
        <w:rPr>
          <w:lang w:val="sr-Cyrl-RS"/>
        </w:rPr>
        <w:t>КОМУНАЛНЕ ИНФРАСТРУКТУРЕ</w:t>
      </w:r>
      <w:bookmarkEnd w:id="129"/>
      <w:bookmarkEnd w:id="130"/>
      <w:r w:rsidRPr="00C1795D">
        <w:rPr>
          <w:lang w:val="sr-Cyrl-RS"/>
        </w:rPr>
        <w:t xml:space="preserve"> </w:t>
      </w:r>
    </w:p>
    <w:p w14:paraId="42127A03" w14:textId="77777777" w:rsidR="00F32272" w:rsidRPr="00C1795D" w:rsidRDefault="00F32272" w:rsidP="0060637D">
      <w:pPr>
        <w:pStyle w:val="Heading3"/>
        <w:numPr>
          <w:ilvl w:val="1"/>
          <w:numId w:val="13"/>
        </w:numPr>
        <w:rPr>
          <w:lang w:val="sr-Cyrl-RS"/>
        </w:rPr>
      </w:pPr>
      <w:bookmarkStart w:id="131" w:name="_Toc135726931"/>
      <w:bookmarkStart w:id="132" w:name="_Toc179454429"/>
      <w:r w:rsidRPr="00C1795D">
        <w:rPr>
          <w:lang w:val="sr-Cyrl-RS"/>
        </w:rPr>
        <w:t>Саобраћајна инфраструктура</w:t>
      </w:r>
      <w:bookmarkEnd w:id="131"/>
      <w:bookmarkEnd w:id="132"/>
    </w:p>
    <w:p w14:paraId="59DFA9DE" w14:textId="0C7712B5" w:rsidR="006C3E2E" w:rsidRPr="00C1795D" w:rsidRDefault="00223E1A" w:rsidP="00223E1A">
      <w:pPr>
        <w:rPr>
          <w:lang w:val="sr-Cyrl-RS"/>
        </w:rPr>
      </w:pPr>
      <w:r w:rsidRPr="00C1795D">
        <w:rPr>
          <w:lang w:val="sr-Cyrl-RS"/>
        </w:rPr>
        <w:t xml:space="preserve">Према уредби о категоризацији државних путева („Сл. гласник РС“, бр. </w:t>
      </w:r>
      <w:r w:rsidR="00CA0908">
        <w:rPr>
          <w:lang w:val="sr-Latn-RS"/>
        </w:rPr>
        <w:t>87/</w:t>
      </w:r>
      <w:r w:rsidR="00CA0908">
        <w:rPr>
          <w:lang w:val="sr-Cyrl-RS"/>
        </w:rPr>
        <w:t>20</w:t>
      </w:r>
      <w:r w:rsidR="00CA0908">
        <w:rPr>
          <w:lang w:val="sr-Latn-RS"/>
        </w:rPr>
        <w:t>23, 24</w:t>
      </w:r>
      <w:r w:rsidRPr="00C1795D">
        <w:rPr>
          <w:lang w:val="sr-Cyrl-RS"/>
        </w:rPr>
        <w:t>/</w:t>
      </w:r>
      <w:r w:rsidR="00CA0908">
        <w:rPr>
          <w:lang w:val="sr-Cyrl-RS"/>
        </w:rPr>
        <w:t>20</w:t>
      </w:r>
      <w:r w:rsidR="00CA0908">
        <w:rPr>
          <w:lang w:val="sr-Latn-RS"/>
        </w:rPr>
        <w:t>24</w:t>
      </w:r>
      <w:r w:rsidR="00CA0908" w:rsidRPr="00BD2403">
        <w:rPr>
          <w:lang w:val="sr-Cyrl-RS"/>
        </w:rPr>
        <w:t xml:space="preserve"> </w:t>
      </w:r>
      <w:r w:rsidR="00CA0908">
        <w:rPr>
          <w:lang w:val="sr-Cyrl-RS"/>
        </w:rPr>
        <w:t>и 90/24</w:t>
      </w:r>
      <w:r w:rsidRPr="00C1795D">
        <w:rPr>
          <w:lang w:val="sr-Cyrl-RS"/>
        </w:rPr>
        <w:t>) и Референтном систему мреже државних путева РС</w:t>
      </w:r>
      <w:r w:rsidR="00545018" w:rsidRPr="00BE7329">
        <w:rPr>
          <w:lang w:val="sr-Cyrl-RS"/>
        </w:rPr>
        <w:t>,</w:t>
      </w:r>
      <w:r w:rsidR="006C3E2E" w:rsidRPr="00C1795D">
        <w:rPr>
          <w:lang w:val="sr-Cyrl-RS"/>
        </w:rPr>
        <w:t xml:space="preserve"> Државни пут IIА реда број 104 у </w:t>
      </w:r>
      <w:r w:rsidR="006C3E2E" w:rsidRPr="00C1795D">
        <w:rPr>
          <w:lang w:val="sr-Cyrl-RS"/>
        </w:rPr>
        <w:lastRenderedPageBreak/>
        <w:t xml:space="preserve">оквиру граница обухвата </w:t>
      </w:r>
      <w:r w:rsidR="00545018" w:rsidRPr="00570C5E">
        <w:rPr>
          <w:lang w:val="sr-Cyrl-RS"/>
        </w:rPr>
        <w:t xml:space="preserve">предметног </w:t>
      </w:r>
      <w:r w:rsidR="006C3E2E" w:rsidRPr="00570C5E">
        <w:rPr>
          <w:lang w:val="sr-Cyrl-RS"/>
        </w:rPr>
        <w:t>плана</w:t>
      </w:r>
      <w:r w:rsidR="00545018" w:rsidRPr="00BE7329">
        <w:rPr>
          <w:lang w:val="sr-Cyrl-RS"/>
        </w:rPr>
        <w:t>,</w:t>
      </w:r>
      <w:r w:rsidR="006C3E2E" w:rsidRPr="00C1795D">
        <w:rPr>
          <w:lang w:val="sr-Cyrl-RS"/>
        </w:rPr>
        <w:t xml:space="preserve"> налази се на деоници број: 10406, од чвора број 1221 Војвода Степа код км 75+ 142 до чвора број 10404 Српски Итебеј код км 97+ 160 а у оквиру граница плана</w:t>
      </w:r>
      <w:r w:rsidR="00570C5E">
        <w:rPr>
          <w:lang w:val="sr-Cyrl-RS"/>
        </w:rPr>
        <w:t>.</w:t>
      </w:r>
      <w:r w:rsidR="006C3E2E" w:rsidRPr="00C1795D">
        <w:rPr>
          <w:lang w:val="sr-Cyrl-RS"/>
        </w:rPr>
        <w:t xml:space="preserve"> </w:t>
      </w:r>
    </w:p>
    <w:p w14:paraId="74848F40" w14:textId="77777777" w:rsidR="001C6EEC" w:rsidRPr="00C1795D" w:rsidRDefault="001C6EEC" w:rsidP="00223E1A">
      <w:pPr>
        <w:rPr>
          <w:lang w:val="sr-Cyrl-RS"/>
        </w:rPr>
      </w:pPr>
      <w:r w:rsidRPr="00C1795D">
        <w:rPr>
          <w:lang w:val="sr-Cyrl-RS"/>
        </w:rPr>
        <w:t xml:space="preserve">Приликом израде плана детаљне </w:t>
      </w:r>
      <w:r w:rsidRPr="00EC7E75">
        <w:rPr>
          <w:lang w:val="sr-Cyrl-RS"/>
        </w:rPr>
        <w:t>регулације испу</w:t>
      </w:r>
      <w:r w:rsidR="00545018" w:rsidRPr="00EC7E75">
        <w:rPr>
          <w:lang w:val="sr-Cyrl-RS"/>
        </w:rPr>
        <w:t xml:space="preserve">њени су </w:t>
      </w:r>
      <w:r w:rsidRPr="00EC7E75">
        <w:rPr>
          <w:lang w:val="sr-Cyrl-RS"/>
        </w:rPr>
        <w:t>следећ</w:t>
      </w:r>
      <w:r w:rsidR="00545018" w:rsidRPr="00EC7E75">
        <w:rPr>
          <w:lang w:val="sr-Cyrl-RS"/>
        </w:rPr>
        <w:t>и</w:t>
      </w:r>
      <w:r w:rsidRPr="00EC7E75">
        <w:rPr>
          <w:lang w:val="sr-Cyrl-RS"/>
        </w:rPr>
        <w:t xml:space="preserve"> услов</w:t>
      </w:r>
      <w:r w:rsidR="00545018" w:rsidRPr="00EC7E75">
        <w:rPr>
          <w:lang w:val="sr-Cyrl-RS"/>
        </w:rPr>
        <w:t>и</w:t>
      </w:r>
      <w:r w:rsidRPr="00EC7E75">
        <w:rPr>
          <w:lang w:val="sr-Cyrl-RS"/>
        </w:rPr>
        <w:t>:</w:t>
      </w:r>
    </w:p>
    <w:p w14:paraId="1C786FC8" w14:textId="52D11BDD" w:rsidR="001C6EEC" w:rsidRPr="00C1795D" w:rsidRDefault="001C6EEC" w:rsidP="0060637D">
      <w:pPr>
        <w:numPr>
          <w:ilvl w:val="0"/>
          <w:numId w:val="8"/>
        </w:numPr>
        <w:rPr>
          <w:szCs w:val="24"/>
          <w:lang w:val="sr-Cyrl-RS"/>
        </w:rPr>
      </w:pPr>
      <w:r w:rsidRPr="00EC7E75">
        <w:rPr>
          <w:lang w:val="sr-Cyrl-RS"/>
        </w:rPr>
        <w:t>Планирана решења ускла</w:t>
      </w:r>
      <w:r w:rsidR="00545018" w:rsidRPr="00EC7E75">
        <w:rPr>
          <w:lang w:val="sr-Cyrl-RS"/>
        </w:rPr>
        <w:t xml:space="preserve">ђена су </w:t>
      </w:r>
      <w:r w:rsidRPr="00EC7E75">
        <w:rPr>
          <w:lang w:val="sr-Cyrl-RS"/>
        </w:rPr>
        <w:t xml:space="preserve">са Законом </w:t>
      </w:r>
      <w:r w:rsidRPr="00C1795D">
        <w:rPr>
          <w:lang w:val="sr-Cyrl-RS"/>
        </w:rPr>
        <w:t xml:space="preserve">о планирању и изградњи </w:t>
      </w:r>
      <w:r w:rsidRPr="00C1795D">
        <w:rPr>
          <w:szCs w:val="24"/>
          <w:lang w:val="sr-Cyrl-RS"/>
        </w:rPr>
        <w:t>(„Службени гласник РС“ бр. 72/09, 81/09 – исправка, 64/10 – Одлука УС, 24/11, 121/12, 42/13 – Одлука УС, 50/13 – Одлука УС, 98/13 – Одлука УС, 132/14, 145/14, 83/2018, 31/2019, 37/2019, 9/2020</w:t>
      </w:r>
      <w:r w:rsidR="00CA0908">
        <w:rPr>
          <w:szCs w:val="24"/>
          <w:lang w:val="sr-Cyrl-RS"/>
        </w:rPr>
        <w:t xml:space="preserve">, </w:t>
      </w:r>
      <w:r w:rsidRPr="00C1795D">
        <w:rPr>
          <w:szCs w:val="24"/>
          <w:lang w:val="sr-Cyrl-RS"/>
        </w:rPr>
        <w:t>52/2021</w:t>
      </w:r>
      <w:r w:rsidR="00CA0908">
        <w:rPr>
          <w:szCs w:val="24"/>
          <w:lang w:val="sr-Cyrl-RS"/>
        </w:rPr>
        <w:t xml:space="preserve"> и 62/2023</w:t>
      </w:r>
      <w:r w:rsidRPr="00C1795D">
        <w:rPr>
          <w:szCs w:val="24"/>
          <w:lang w:val="sr-Cyrl-RS"/>
        </w:rPr>
        <w:t xml:space="preserve">), Законом о путевима </w:t>
      </w:r>
      <w:r w:rsidRPr="00C1795D">
        <w:rPr>
          <w:rFonts w:cs="Times New Roman"/>
          <w:szCs w:val="24"/>
          <w:lang w:val="sr-Cyrl-RS" w:eastAsia="zh-CN"/>
        </w:rPr>
        <w:t>(„Сл. гл. РС", бр. 41/18, 95/18 – др.закон</w:t>
      </w:r>
      <w:r w:rsidR="00CA0908">
        <w:rPr>
          <w:rFonts w:cs="Times New Roman"/>
          <w:szCs w:val="24"/>
          <w:lang w:val="sr-Cyrl-RS" w:eastAsia="zh-CN"/>
        </w:rPr>
        <w:t xml:space="preserve"> и 92/2023</w:t>
      </w:r>
      <w:r w:rsidRPr="00C1795D">
        <w:rPr>
          <w:rFonts w:cs="Times New Roman"/>
          <w:szCs w:val="24"/>
          <w:lang w:val="sr-Cyrl-RS" w:eastAsia="zh-CN"/>
        </w:rPr>
        <w:t>); Правилником о условима које са аспекта безбедности саобраћаја морају да испуњавају путни објекти и други елементи јавног пута („Сл. гласник РС“, број 50/11) и другим важећим прописима;</w:t>
      </w:r>
    </w:p>
    <w:p w14:paraId="536503ED" w14:textId="0A7C768B" w:rsidR="00556594" w:rsidRPr="00EC7E75" w:rsidRDefault="00556594" w:rsidP="0060637D">
      <w:pPr>
        <w:numPr>
          <w:ilvl w:val="0"/>
          <w:numId w:val="8"/>
        </w:numPr>
        <w:rPr>
          <w:szCs w:val="24"/>
          <w:lang w:val="sr-Cyrl-RS"/>
        </w:rPr>
      </w:pPr>
      <w:r w:rsidRPr="00EC7E75">
        <w:rPr>
          <w:szCs w:val="24"/>
          <w:lang w:val="sr-Cyrl-RS"/>
        </w:rPr>
        <w:t xml:space="preserve">Елементи пута и раскрснице (полупречник кривине, радијуси окретања и др.) </w:t>
      </w:r>
      <w:r w:rsidR="004135BB" w:rsidRPr="00EC7E75">
        <w:rPr>
          <w:szCs w:val="24"/>
          <w:lang w:val="sr-Cyrl-RS"/>
        </w:rPr>
        <w:t xml:space="preserve">пројектовани </w:t>
      </w:r>
      <w:r w:rsidR="00545018" w:rsidRPr="00EC7E75">
        <w:rPr>
          <w:szCs w:val="24"/>
          <w:lang w:val="sr-Cyrl-RS"/>
        </w:rPr>
        <w:t>су у</w:t>
      </w:r>
      <w:r w:rsidRPr="00EC7E75">
        <w:rPr>
          <w:szCs w:val="24"/>
          <w:lang w:val="sr-Cyrl-RS"/>
        </w:rPr>
        <w:t xml:space="preserve"> складу са Законом о путевима </w:t>
      </w:r>
      <w:r w:rsidR="00CA0908" w:rsidRPr="00C1795D">
        <w:rPr>
          <w:rFonts w:cs="Times New Roman"/>
          <w:szCs w:val="24"/>
          <w:lang w:val="sr-Cyrl-RS" w:eastAsia="zh-CN"/>
        </w:rPr>
        <w:t>(„Сл. гл. РС", бр. 41/18, 95/18 – др.закон</w:t>
      </w:r>
      <w:r w:rsidR="00CA0908">
        <w:rPr>
          <w:rFonts w:cs="Times New Roman"/>
          <w:szCs w:val="24"/>
          <w:lang w:val="sr-Cyrl-RS" w:eastAsia="zh-CN"/>
        </w:rPr>
        <w:t xml:space="preserve"> и 92/2023</w:t>
      </w:r>
      <w:r w:rsidR="00CA0908" w:rsidRPr="00C1795D">
        <w:rPr>
          <w:rFonts w:cs="Times New Roman"/>
          <w:szCs w:val="24"/>
          <w:lang w:val="sr-Cyrl-RS" w:eastAsia="zh-CN"/>
        </w:rPr>
        <w:t>)</w:t>
      </w:r>
      <w:r w:rsidR="00CA0908">
        <w:rPr>
          <w:rFonts w:cs="Times New Roman"/>
          <w:szCs w:val="24"/>
          <w:lang w:val="sr-Cyrl-RS" w:eastAsia="zh-CN"/>
        </w:rPr>
        <w:t xml:space="preserve"> </w:t>
      </w:r>
      <w:r w:rsidRPr="00EC7E75">
        <w:rPr>
          <w:szCs w:val="24"/>
          <w:lang w:val="sr-Cyrl-RS"/>
        </w:rPr>
        <w:t>и Правилником о условима које са аспекта безбедности саобраћаја морају да испуњавају путни објекти и други елементи јавног пута ("Сл.гл.РС", број 50/2011).</w:t>
      </w:r>
    </w:p>
    <w:p w14:paraId="655484BF" w14:textId="77777777" w:rsidR="00556594" w:rsidRPr="00C1795D" w:rsidRDefault="00556594" w:rsidP="0060637D">
      <w:pPr>
        <w:numPr>
          <w:ilvl w:val="0"/>
          <w:numId w:val="8"/>
        </w:numPr>
        <w:rPr>
          <w:szCs w:val="24"/>
          <w:lang w:val="sr-Cyrl-RS"/>
        </w:rPr>
      </w:pPr>
      <w:r w:rsidRPr="00EC7E75">
        <w:rPr>
          <w:szCs w:val="24"/>
          <w:lang w:val="sr-Cyrl-RS"/>
        </w:rPr>
        <w:t>На деловима где је због изградње нове трасе државног пута дошло до пресецања постојећих комуникација општинских и атарских путева</w:t>
      </w:r>
      <w:r w:rsidR="00545018" w:rsidRPr="00EC7E75">
        <w:rPr>
          <w:szCs w:val="24"/>
          <w:lang w:val="sr-Cyrl-RS"/>
        </w:rPr>
        <w:t xml:space="preserve">, </w:t>
      </w:r>
      <w:r w:rsidR="004135BB" w:rsidRPr="00EC7E75">
        <w:rPr>
          <w:szCs w:val="24"/>
          <w:lang w:val="sr-Cyrl-RS"/>
        </w:rPr>
        <w:t>предвиђено</w:t>
      </w:r>
      <w:r w:rsidR="00545018" w:rsidRPr="00EC7E75">
        <w:rPr>
          <w:szCs w:val="24"/>
          <w:lang w:val="sr-Cyrl-RS"/>
        </w:rPr>
        <w:t xml:space="preserve"> је</w:t>
      </w:r>
      <w:r w:rsidRPr="00EC7E75">
        <w:rPr>
          <w:szCs w:val="24"/>
          <w:lang w:val="sr-Cyrl-RS"/>
        </w:rPr>
        <w:t xml:space="preserve"> повезивање </w:t>
      </w:r>
      <w:r w:rsidRPr="00C1795D">
        <w:rPr>
          <w:szCs w:val="24"/>
          <w:lang w:val="sr-Cyrl-RS"/>
        </w:rPr>
        <w:t>истих.</w:t>
      </w:r>
    </w:p>
    <w:p w14:paraId="76757192" w14:textId="6C6D618D" w:rsidR="00556594" w:rsidRPr="00EC7E75" w:rsidRDefault="00556594" w:rsidP="00C57DD6">
      <w:pPr>
        <w:numPr>
          <w:ilvl w:val="0"/>
          <w:numId w:val="8"/>
        </w:numPr>
        <w:rPr>
          <w:szCs w:val="24"/>
          <w:lang w:val="sr-Cyrl-RS"/>
        </w:rPr>
      </w:pPr>
      <w:r w:rsidRPr="00C26287">
        <w:rPr>
          <w:szCs w:val="24"/>
          <w:lang w:val="sr-Cyrl-RS"/>
        </w:rPr>
        <w:t xml:space="preserve">У складу са чланом 35. Закона о путевима </w:t>
      </w:r>
      <w:r w:rsidR="00BB2097" w:rsidRPr="00C1795D">
        <w:rPr>
          <w:rFonts w:cs="Times New Roman"/>
          <w:szCs w:val="24"/>
          <w:lang w:val="sr-Cyrl-RS" w:eastAsia="zh-CN"/>
        </w:rPr>
        <w:t>(„Сл. гл. РС", бр. 41/18, 95/18 – др.закон</w:t>
      </w:r>
      <w:r w:rsidR="00BB2097">
        <w:rPr>
          <w:rFonts w:cs="Times New Roman"/>
          <w:szCs w:val="24"/>
          <w:lang w:val="sr-Cyrl-RS" w:eastAsia="zh-CN"/>
        </w:rPr>
        <w:t xml:space="preserve"> и 92/2023</w:t>
      </w:r>
      <w:r w:rsidR="00BB2097" w:rsidRPr="00C1795D">
        <w:rPr>
          <w:rFonts w:cs="Times New Roman"/>
          <w:szCs w:val="24"/>
          <w:lang w:val="sr-Cyrl-RS" w:eastAsia="zh-CN"/>
        </w:rPr>
        <w:t>)</w:t>
      </w:r>
      <w:r w:rsidR="00BB2097">
        <w:rPr>
          <w:rFonts w:cs="Times New Roman"/>
          <w:szCs w:val="24"/>
          <w:lang w:val="sr-Cyrl-RS" w:eastAsia="zh-CN"/>
        </w:rPr>
        <w:t xml:space="preserve"> </w:t>
      </w:r>
      <w:r w:rsidR="009D5352" w:rsidRPr="00EC7E75">
        <w:rPr>
          <w:szCs w:val="24"/>
          <w:lang w:val="sr-Cyrl-RS"/>
        </w:rPr>
        <w:t>планирана</w:t>
      </w:r>
      <w:r w:rsidR="00C26287" w:rsidRPr="00EC7E75">
        <w:rPr>
          <w:szCs w:val="24"/>
          <w:lang w:val="sr-Cyrl-RS"/>
        </w:rPr>
        <w:t xml:space="preserve"> је </w:t>
      </w:r>
      <w:r w:rsidRPr="00EC7E75">
        <w:rPr>
          <w:szCs w:val="24"/>
          <w:lang w:val="sr-Cyrl-RS"/>
        </w:rPr>
        <w:t>границ</w:t>
      </w:r>
      <w:r w:rsidR="00C26287" w:rsidRPr="00EC7E75">
        <w:rPr>
          <w:szCs w:val="24"/>
          <w:lang w:val="sr-Cyrl-RS"/>
        </w:rPr>
        <w:t>а</w:t>
      </w:r>
      <w:r w:rsidRPr="00EC7E75">
        <w:rPr>
          <w:szCs w:val="24"/>
          <w:lang w:val="sr-Cyrl-RS"/>
        </w:rPr>
        <w:t xml:space="preserve"> експропријације за нову трасу државног пута на минимум 3,00m мерено на спољну страну од границе путног земљишта.</w:t>
      </w:r>
    </w:p>
    <w:p w14:paraId="1292D43F" w14:textId="77777777" w:rsidR="00556594" w:rsidRPr="00C1795D" w:rsidRDefault="00556594" w:rsidP="0060637D">
      <w:pPr>
        <w:numPr>
          <w:ilvl w:val="0"/>
          <w:numId w:val="8"/>
        </w:numPr>
        <w:rPr>
          <w:szCs w:val="24"/>
          <w:lang w:val="sr-Cyrl-RS"/>
        </w:rPr>
      </w:pPr>
      <w:r w:rsidRPr="00EC7E75">
        <w:rPr>
          <w:szCs w:val="24"/>
          <w:lang w:val="sr-Cyrl-RS"/>
        </w:rPr>
        <w:t xml:space="preserve">Јавни путеви морају да се планирају, пројектују и граде тако да се планска и техничка </w:t>
      </w:r>
      <w:r w:rsidRPr="00C1795D">
        <w:rPr>
          <w:szCs w:val="24"/>
          <w:lang w:val="sr-Cyrl-RS"/>
        </w:rPr>
        <w:t>решења ускладе са најновијим знањима технике пројектовања и изградње јавних путева, са захтевима безбедности саобраћаја, са економским начелима и мерилима за оцену оправданости њихове изградње и са прописима о заштити животне средине, тако да штетни утицаји на средину због очекиваног саобраћаја буду што мањи.</w:t>
      </w:r>
    </w:p>
    <w:p w14:paraId="25E51F13" w14:textId="77777777" w:rsidR="00556594" w:rsidRPr="00EC7E75" w:rsidRDefault="00556594" w:rsidP="0060637D">
      <w:pPr>
        <w:numPr>
          <w:ilvl w:val="0"/>
          <w:numId w:val="8"/>
        </w:numPr>
        <w:rPr>
          <w:szCs w:val="24"/>
          <w:lang w:val="sr-Cyrl-RS"/>
        </w:rPr>
      </w:pPr>
      <w:r w:rsidRPr="00C1795D">
        <w:rPr>
          <w:szCs w:val="24"/>
          <w:lang w:val="sr-Cyrl-RS"/>
        </w:rPr>
        <w:t xml:space="preserve">Путни објекти јавног пута </w:t>
      </w:r>
      <w:r w:rsidR="00C26287" w:rsidRPr="00EC7E75">
        <w:rPr>
          <w:szCs w:val="24"/>
          <w:lang w:val="sr-Cyrl-RS"/>
        </w:rPr>
        <w:t xml:space="preserve">планирани су тако да приликом изградње </w:t>
      </w:r>
      <w:r w:rsidRPr="00EC7E75">
        <w:rPr>
          <w:szCs w:val="24"/>
          <w:lang w:val="sr-Cyrl-RS"/>
        </w:rPr>
        <w:t>ширина коловоза на путном објекту не сме бити мања од ширине коловоза јавног пута ван објекта.</w:t>
      </w:r>
    </w:p>
    <w:p w14:paraId="61E5D97E" w14:textId="42A4562C" w:rsidR="003E5E4B" w:rsidRPr="00C1795D" w:rsidRDefault="003E5E4B" w:rsidP="0060637D">
      <w:pPr>
        <w:numPr>
          <w:ilvl w:val="0"/>
          <w:numId w:val="8"/>
        </w:numPr>
        <w:rPr>
          <w:szCs w:val="24"/>
          <w:lang w:val="sr-Cyrl-RS"/>
        </w:rPr>
      </w:pPr>
      <w:r w:rsidRPr="00EC7E75">
        <w:rPr>
          <w:szCs w:val="24"/>
          <w:lang w:val="sr-Cyrl-RS"/>
        </w:rPr>
        <w:t xml:space="preserve">Планом </w:t>
      </w:r>
      <w:r w:rsidR="00C26287" w:rsidRPr="00EC7E75">
        <w:rPr>
          <w:szCs w:val="24"/>
          <w:lang w:val="sr-Cyrl-RS"/>
        </w:rPr>
        <w:t xml:space="preserve">је дефинисан </w:t>
      </w:r>
      <w:r w:rsidRPr="00EC7E75">
        <w:rPr>
          <w:szCs w:val="24"/>
          <w:lang w:val="sr-Cyrl-RS"/>
        </w:rPr>
        <w:t xml:space="preserve">заштитни појас и појас контролисане изградње, на основу члана 33, 34 и 36. Закона о путевима </w:t>
      </w:r>
      <w:r w:rsidR="00BB2097" w:rsidRPr="00C1795D">
        <w:rPr>
          <w:rFonts w:cs="Times New Roman"/>
          <w:szCs w:val="24"/>
          <w:lang w:val="sr-Cyrl-RS" w:eastAsia="zh-CN"/>
        </w:rPr>
        <w:t>(„Сл. гл. РС", бр. 41/18, 95/18 – др.закон</w:t>
      </w:r>
      <w:r w:rsidR="00BB2097">
        <w:rPr>
          <w:rFonts w:cs="Times New Roman"/>
          <w:szCs w:val="24"/>
          <w:lang w:val="sr-Cyrl-RS" w:eastAsia="zh-CN"/>
        </w:rPr>
        <w:t xml:space="preserve"> и 92/2023</w:t>
      </w:r>
      <w:r w:rsidR="00BB2097" w:rsidRPr="00C1795D">
        <w:rPr>
          <w:rFonts w:cs="Times New Roman"/>
          <w:szCs w:val="24"/>
          <w:lang w:val="sr-Cyrl-RS" w:eastAsia="zh-CN"/>
        </w:rPr>
        <w:t>)</w:t>
      </w:r>
      <w:r w:rsidR="00BB2097">
        <w:rPr>
          <w:rFonts w:cs="Times New Roman"/>
          <w:szCs w:val="24"/>
          <w:lang w:val="sr-Cyrl-RS" w:eastAsia="zh-CN"/>
        </w:rPr>
        <w:t xml:space="preserve">, </w:t>
      </w:r>
      <w:r w:rsidRPr="00EC7E75">
        <w:rPr>
          <w:szCs w:val="24"/>
          <w:lang w:val="sr-Cyrl-RS"/>
        </w:rPr>
        <w:t xml:space="preserve">тако да </w:t>
      </w:r>
      <w:r w:rsidR="00C26287" w:rsidRPr="00EC7E75">
        <w:rPr>
          <w:szCs w:val="24"/>
          <w:lang w:val="sr-Cyrl-RS"/>
        </w:rPr>
        <w:t xml:space="preserve">су </w:t>
      </w:r>
      <w:r w:rsidRPr="00EC7E75">
        <w:rPr>
          <w:szCs w:val="24"/>
          <w:lang w:val="sr-Cyrl-RS"/>
        </w:rPr>
        <w:t xml:space="preserve">први садржаји </w:t>
      </w:r>
      <w:r w:rsidRPr="00C1795D">
        <w:rPr>
          <w:szCs w:val="24"/>
          <w:lang w:val="sr-Cyrl-RS"/>
        </w:rPr>
        <w:t>објеката високоградње, удаљени минимално 10,00m од планиране границе путног земљишта државног пута. Ширина заштитног појаса примењује се и у насељима, осим ако је другачије одређено просторним, односно урбанистичким планом.</w:t>
      </w:r>
    </w:p>
    <w:p w14:paraId="49D59C73" w14:textId="77777777" w:rsidR="003E5E4B" w:rsidRPr="00EC7E75" w:rsidRDefault="003E5E4B" w:rsidP="0060637D">
      <w:pPr>
        <w:numPr>
          <w:ilvl w:val="0"/>
          <w:numId w:val="8"/>
        </w:numPr>
        <w:rPr>
          <w:szCs w:val="24"/>
          <w:lang w:val="sr-Cyrl-RS"/>
        </w:rPr>
      </w:pPr>
      <w:r w:rsidRPr="00C1795D">
        <w:rPr>
          <w:szCs w:val="24"/>
          <w:lang w:val="sr-Cyrl-RS"/>
        </w:rPr>
        <w:t>Ре</w:t>
      </w:r>
      <w:r w:rsidR="00232C4F" w:rsidRPr="00C1795D">
        <w:rPr>
          <w:szCs w:val="24"/>
          <w:lang w:val="sr-Cyrl-RS"/>
        </w:rPr>
        <w:t>ш</w:t>
      </w:r>
      <w:r w:rsidRPr="00C1795D">
        <w:rPr>
          <w:szCs w:val="24"/>
          <w:lang w:val="sr-Cyrl-RS"/>
        </w:rPr>
        <w:t xml:space="preserve">ења у плану </w:t>
      </w:r>
      <w:r w:rsidRPr="00EC7E75">
        <w:rPr>
          <w:szCs w:val="24"/>
          <w:lang w:val="sr-Cyrl-RS"/>
        </w:rPr>
        <w:t xml:space="preserve">урађена </w:t>
      </w:r>
      <w:r w:rsidR="00C26287" w:rsidRPr="00EC7E75">
        <w:rPr>
          <w:szCs w:val="24"/>
          <w:lang w:val="sr-Cyrl-RS"/>
        </w:rPr>
        <w:t>су у с</w:t>
      </w:r>
      <w:r w:rsidRPr="00EC7E75">
        <w:rPr>
          <w:szCs w:val="24"/>
          <w:lang w:val="sr-Cyrl-RS"/>
        </w:rPr>
        <w:t>кладу са:</w:t>
      </w:r>
    </w:p>
    <w:p w14:paraId="22DFD447" w14:textId="77777777" w:rsidR="003E5E4B" w:rsidRPr="00C1795D" w:rsidRDefault="003E5E4B" w:rsidP="007C6155">
      <w:pPr>
        <w:numPr>
          <w:ilvl w:val="1"/>
          <w:numId w:val="8"/>
        </w:numPr>
        <w:rPr>
          <w:szCs w:val="24"/>
          <w:lang w:val="sr-Cyrl-RS"/>
        </w:rPr>
      </w:pPr>
      <w:r w:rsidRPr="00EC7E75">
        <w:rPr>
          <w:szCs w:val="24"/>
          <w:lang w:val="sr-Cyrl-RS"/>
        </w:rPr>
        <w:t>Пројектни</w:t>
      </w:r>
      <w:r w:rsidR="00C26287" w:rsidRPr="00EC7E75">
        <w:rPr>
          <w:szCs w:val="24"/>
          <w:lang w:val="sr-Cyrl-RS"/>
        </w:rPr>
        <w:t>м</w:t>
      </w:r>
      <w:r w:rsidRPr="00EC7E75">
        <w:rPr>
          <w:szCs w:val="24"/>
          <w:lang w:val="sr-Cyrl-RS"/>
        </w:rPr>
        <w:t xml:space="preserve"> задат</w:t>
      </w:r>
      <w:r w:rsidR="00C26287" w:rsidRPr="00EC7E75">
        <w:rPr>
          <w:szCs w:val="24"/>
          <w:lang w:val="sr-Cyrl-RS"/>
        </w:rPr>
        <w:t>ком</w:t>
      </w:r>
      <w:r w:rsidRPr="00EC7E75">
        <w:rPr>
          <w:szCs w:val="24"/>
          <w:lang w:val="sr-Cyrl-RS"/>
        </w:rPr>
        <w:t xml:space="preserve"> за израду идејног решења, студиј</w:t>
      </w:r>
      <w:r w:rsidR="00AB2FEC" w:rsidRPr="00EC7E75">
        <w:rPr>
          <w:szCs w:val="24"/>
          <w:lang w:val="sr-Cyrl-RS"/>
        </w:rPr>
        <w:t>ом</w:t>
      </w:r>
      <w:r w:rsidRPr="00EC7E75">
        <w:rPr>
          <w:szCs w:val="24"/>
          <w:lang w:val="sr-Cyrl-RS"/>
        </w:rPr>
        <w:t xml:space="preserve"> оправданости са идејним пројектом, пројект</w:t>
      </w:r>
      <w:r w:rsidR="00BD7A84" w:rsidRPr="00EC7E75">
        <w:rPr>
          <w:szCs w:val="24"/>
          <w:lang w:val="sr-Cyrl-RS"/>
        </w:rPr>
        <w:t>ом</w:t>
      </w:r>
      <w:r w:rsidRPr="00EC7E75">
        <w:rPr>
          <w:szCs w:val="24"/>
          <w:lang w:val="sr-Cyrl-RS"/>
        </w:rPr>
        <w:t xml:space="preserve"> за грађевинску дозволу и пројект</w:t>
      </w:r>
      <w:r w:rsidR="00BD7A84" w:rsidRPr="00EC7E75">
        <w:rPr>
          <w:szCs w:val="24"/>
          <w:lang w:val="sr-Cyrl-RS"/>
        </w:rPr>
        <w:t>ом</w:t>
      </w:r>
      <w:r w:rsidRPr="00EC7E75">
        <w:rPr>
          <w:szCs w:val="24"/>
          <w:lang w:val="sr-Cyrl-RS"/>
        </w:rPr>
        <w:t xml:space="preserve"> за извођење за изградњу дела државног пута ПА реда број 104, деоница: Војвода Степа -Српски Итебеј од км 80+124 до км 87+147 = Л7,010км, дефинисан </w:t>
      </w:r>
      <w:r w:rsidRPr="00C1795D">
        <w:rPr>
          <w:szCs w:val="24"/>
          <w:lang w:val="sr-Cyrl-RS"/>
        </w:rPr>
        <w:t>од стране од стране ЈП "Путеви Србије"</w:t>
      </w:r>
      <w:r w:rsidR="007C6155">
        <w:rPr>
          <w:szCs w:val="24"/>
          <w:lang w:val="sr-Cyrl-RS"/>
        </w:rPr>
        <w:t xml:space="preserve">. </w:t>
      </w:r>
    </w:p>
    <w:p w14:paraId="7FDF5BDD" w14:textId="77777777" w:rsidR="003E5E4B" w:rsidRPr="00C1795D" w:rsidRDefault="003E5E4B" w:rsidP="0060637D">
      <w:pPr>
        <w:numPr>
          <w:ilvl w:val="0"/>
          <w:numId w:val="8"/>
        </w:numPr>
        <w:rPr>
          <w:szCs w:val="24"/>
          <w:lang w:val="sr-Cyrl-RS"/>
        </w:rPr>
      </w:pPr>
      <w:r w:rsidRPr="00C1795D">
        <w:rPr>
          <w:szCs w:val="24"/>
          <w:lang w:val="sr-Cyrl-RS"/>
        </w:rPr>
        <w:t>Приликом дефинисања локација саобраћајних прикључака планираних општинских саобраћајница на државни пут</w:t>
      </w:r>
      <w:r w:rsidR="00FE7092" w:rsidRPr="00EC7E75">
        <w:rPr>
          <w:szCs w:val="24"/>
          <w:lang w:val="sr-Cyrl-RS"/>
        </w:rPr>
        <w:t>,</w:t>
      </w:r>
      <w:r w:rsidR="006755A9" w:rsidRPr="00EC7E75">
        <w:rPr>
          <w:szCs w:val="24"/>
          <w:lang w:val="sr-Cyrl-RS"/>
        </w:rPr>
        <w:t xml:space="preserve"> </w:t>
      </w:r>
      <w:r w:rsidR="00FE7092" w:rsidRPr="00EC7E75">
        <w:rPr>
          <w:szCs w:val="24"/>
          <w:lang w:val="sr-Cyrl-RS"/>
        </w:rPr>
        <w:t>испоштовани су критеријуми</w:t>
      </w:r>
      <w:r w:rsidR="00EC7E75">
        <w:rPr>
          <w:szCs w:val="24"/>
          <w:lang w:val="sr-Latn-RS"/>
        </w:rPr>
        <w:t xml:space="preserve"> </w:t>
      </w:r>
      <w:r w:rsidRPr="00C1795D">
        <w:rPr>
          <w:szCs w:val="24"/>
          <w:lang w:val="sr-Cyrl-RS"/>
        </w:rPr>
        <w:t xml:space="preserve">за пројектовање површинске раскрснице у складу са тачком 2.2. Правилника о условима које са аспекта безбедности саобраћаја морају да испуњавају путни објекти и други елементи јавног </w:t>
      </w:r>
      <w:r w:rsidRPr="00C1795D">
        <w:rPr>
          <w:szCs w:val="24"/>
          <w:lang w:val="sr-Cyrl-RS"/>
        </w:rPr>
        <w:lastRenderedPageBreak/>
        <w:t xml:space="preserve">пута ("Сл.гл.РС", број 50/2011), што подразумева обавезну потребну прегледности на локацији површинске раскрснице (мора бити сагледива са главног правца најмање с даљине изоштрене визуре прегледности: Pip=3Vp ), да подужни нагиб на главном правцу (државни пут) није већи од ±3% (максимално ±4%), да прикључак мора бити планиран под правим углом, управно на пут, као и уклапање подужног нагиба локалне </w:t>
      </w:r>
      <w:r w:rsidR="00E33BDD" w:rsidRPr="00C1795D">
        <w:rPr>
          <w:szCs w:val="24"/>
          <w:lang w:val="sr-Cyrl-RS"/>
        </w:rPr>
        <w:t>саобраћајнице</w:t>
      </w:r>
      <w:r w:rsidRPr="00C1795D">
        <w:rPr>
          <w:szCs w:val="24"/>
          <w:lang w:val="sr-Cyrl-RS"/>
        </w:rPr>
        <w:t xml:space="preserve"> према попречном нагибу државног пута ради обезбеђивања ефикасног отицања површинских вода са коловоза и др.</w:t>
      </w:r>
    </w:p>
    <w:p w14:paraId="36D436B4" w14:textId="77777777" w:rsidR="003E5E4B" w:rsidRPr="00EC7E75" w:rsidRDefault="00FC4614" w:rsidP="0060637D">
      <w:pPr>
        <w:numPr>
          <w:ilvl w:val="0"/>
          <w:numId w:val="8"/>
        </w:numPr>
        <w:rPr>
          <w:szCs w:val="24"/>
          <w:lang w:val="sr-Cyrl-RS"/>
        </w:rPr>
      </w:pPr>
      <w:r w:rsidRPr="00EC7E75">
        <w:rPr>
          <w:szCs w:val="24"/>
          <w:lang w:val="sr-Cyrl-RS"/>
        </w:rPr>
        <w:t>И</w:t>
      </w:r>
      <w:r w:rsidR="00BD7A84" w:rsidRPr="00EC7E75">
        <w:rPr>
          <w:szCs w:val="24"/>
          <w:lang w:val="sr-Cyrl-RS"/>
        </w:rPr>
        <w:t xml:space="preserve">споштована су међусобна растојања појединачних саобраћајних прикључака, </w:t>
      </w:r>
      <w:r w:rsidR="003E5E4B" w:rsidRPr="00EC7E75">
        <w:rPr>
          <w:szCs w:val="24"/>
          <w:lang w:val="sr-Cyrl-RS"/>
        </w:rPr>
        <w:t>сходно одредбама одељка 2.2.2. Одстојање раскрсница -контрола приступа, Правилника о условима које са аспекта безбедности саобраћаја</w:t>
      </w:r>
      <w:r w:rsidR="00BD7A84" w:rsidRPr="00EC7E75">
        <w:rPr>
          <w:szCs w:val="24"/>
          <w:lang w:val="sr-Cyrl-RS"/>
        </w:rPr>
        <w:t>,</w:t>
      </w:r>
      <w:r w:rsidR="003E5E4B" w:rsidRPr="00EC7E75">
        <w:rPr>
          <w:szCs w:val="24"/>
          <w:lang w:val="sr-Cyrl-RS"/>
        </w:rPr>
        <w:t xml:space="preserve"> морају да испуњавају путни објекти и други елементи јавног пута (,,Сл.гл.РС", бр. 50/11 ).</w:t>
      </w:r>
    </w:p>
    <w:p w14:paraId="06437654" w14:textId="77777777" w:rsidR="003E5E4B" w:rsidRPr="00EC7E75" w:rsidRDefault="003E5E4B" w:rsidP="0060637D">
      <w:pPr>
        <w:numPr>
          <w:ilvl w:val="0"/>
          <w:numId w:val="8"/>
        </w:numPr>
        <w:rPr>
          <w:szCs w:val="24"/>
          <w:lang w:val="sr-Cyrl-RS"/>
        </w:rPr>
      </w:pPr>
      <w:r w:rsidRPr="00EC7E75">
        <w:rPr>
          <w:szCs w:val="24"/>
          <w:lang w:val="sr-Cyrl-RS"/>
        </w:rPr>
        <w:t xml:space="preserve">Урбанистичко техничком документацијом </w:t>
      </w:r>
      <w:r w:rsidR="006755A9" w:rsidRPr="00EC7E75">
        <w:rPr>
          <w:szCs w:val="24"/>
          <w:lang w:val="sr-Cyrl-RS"/>
        </w:rPr>
        <w:t>дефинисано</w:t>
      </w:r>
      <w:r w:rsidRPr="00EC7E75">
        <w:rPr>
          <w:szCs w:val="24"/>
          <w:lang w:val="sr-Cyrl-RS"/>
        </w:rPr>
        <w:t xml:space="preserve"> </w:t>
      </w:r>
      <w:r w:rsidR="00355696" w:rsidRPr="00EC7E75">
        <w:rPr>
          <w:szCs w:val="24"/>
          <w:lang w:val="sr-Cyrl-RS"/>
        </w:rPr>
        <w:t xml:space="preserve">је </w:t>
      </w:r>
      <w:r w:rsidRPr="00EC7E75">
        <w:rPr>
          <w:szCs w:val="24"/>
          <w:lang w:val="sr-Cyrl-RS"/>
        </w:rPr>
        <w:t>прихватање и одводњавање површинских вода.</w:t>
      </w:r>
    </w:p>
    <w:p w14:paraId="651F2D4F" w14:textId="59F03F7F" w:rsidR="003E5E4B" w:rsidRPr="00C1795D" w:rsidRDefault="003E5E4B" w:rsidP="0060637D">
      <w:pPr>
        <w:numPr>
          <w:ilvl w:val="0"/>
          <w:numId w:val="8"/>
        </w:numPr>
        <w:rPr>
          <w:szCs w:val="24"/>
          <w:lang w:val="sr-Cyrl-RS"/>
        </w:rPr>
      </w:pPr>
      <w:r w:rsidRPr="00EC7E75">
        <w:rPr>
          <w:szCs w:val="24"/>
          <w:lang w:val="sr-Cyrl-RS"/>
        </w:rPr>
        <w:t xml:space="preserve">Сходно члану 37. Закона о путевима </w:t>
      </w:r>
      <w:r w:rsidR="00BB2097" w:rsidRPr="00C1795D">
        <w:rPr>
          <w:rFonts w:cs="Times New Roman"/>
          <w:szCs w:val="24"/>
          <w:lang w:val="sr-Cyrl-RS" w:eastAsia="zh-CN"/>
        </w:rPr>
        <w:t>(„Сл. гл. РС", бр. 41/18, 95/18 – др.закон</w:t>
      </w:r>
      <w:r w:rsidR="00BB2097">
        <w:rPr>
          <w:rFonts w:cs="Times New Roman"/>
          <w:szCs w:val="24"/>
          <w:lang w:val="sr-Cyrl-RS" w:eastAsia="zh-CN"/>
        </w:rPr>
        <w:t xml:space="preserve"> и 92/2023</w:t>
      </w:r>
      <w:r w:rsidR="00BB2097" w:rsidRPr="00C1795D">
        <w:rPr>
          <w:rFonts w:cs="Times New Roman"/>
          <w:szCs w:val="24"/>
          <w:lang w:val="sr-Cyrl-RS" w:eastAsia="zh-CN"/>
        </w:rPr>
        <w:t>)</w:t>
      </w:r>
      <w:r w:rsidR="00BB2097">
        <w:rPr>
          <w:rFonts w:cs="Times New Roman"/>
          <w:szCs w:val="24"/>
          <w:lang w:val="sr-Cyrl-RS" w:eastAsia="zh-CN"/>
        </w:rPr>
        <w:t xml:space="preserve">, </w:t>
      </w:r>
      <w:r w:rsidRPr="00EC7E75">
        <w:rPr>
          <w:szCs w:val="24"/>
          <w:lang w:val="sr-Cyrl-RS"/>
        </w:rPr>
        <w:t xml:space="preserve">ограде и дрвеће поред јавних путева </w:t>
      </w:r>
      <w:r w:rsidR="00462157" w:rsidRPr="00EC7E75">
        <w:rPr>
          <w:szCs w:val="24"/>
          <w:lang w:val="sr-Cyrl-RS"/>
        </w:rPr>
        <w:t xml:space="preserve">подићи </w:t>
      </w:r>
      <w:r w:rsidRPr="00EC7E75">
        <w:rPr>
          <w:szCs w:val="24"/>
          <w:lang w:val="sr-Cyrl-RS"/>
        </w:rPr>
        <w:t xml:space="preserve">тако да не ометају прегледност </w:t>
      </w:r>
      <w:r w:rsidRPr="00C1795D">
        <w:rPr>
          <w:szCs w:val="24"/>
          <w:lang w:val="sr-Cyrl-RS"/>
        </w:rPr>
        <w:t>јавног пута и не угрожавају безбедност саобраћаја.</w:t>
      </w:r>
    </w:p>
    <w:p w14:paraId="781A23C3" w14:textId="77777777" w:rsidR="00F32272" w:rsidRPr="00C1795D" w:rsidRDefault="00F32272" w:rsidP="0060637D">
      <w:pPr>
        <w:numPr>
          <w:ilvl w:val="0"/>
          <w:numId w:val="8"/>
        </w:numPr>
        <w:rPr>
          <w:lang w:val="sr-Cyrl-RS"/>
        </w:rPr>
      </w:pPr>
      <w:r w:rsidRPr="00C1795D">
        <w:rPr>
          <w:lang w:val="sr-Cyrl-RS"/>
        </w:rPr>
        <w:t>Саобраћајно решење у оквиру Плана усклађено је са решењем и стеченим обавезама према важећој планској и урбанистичко-техничкој документацији</w:t>
      </w:r>
      <w:r w:rsidR="00355696">
        <w:rPr>
          <w:lang w:val="sr-Cyrl-RS"/>
        </w:rPr>
        <w:t>,</w:t>
      </w:r>
      <w:r w:rsidRPr="00C1795D">
        <w:rPr>
          <w:lang w:val="sr-Cyrl-RS"/>
        </w:rPr>
        <w:t xml:space="preserve"> планском документацијом чија је израда у току, као и са важећом пројектном документацијом, саобраћајно – техничким и пројектним условима, издатим од стране ЈП „Путеви Србије“.</w:t>
      </w:r>
    </w:p>
    <w:p w14:paraId="1DDAD78B" w14:textId="391B5747" w:rsidR="00F32272" w:rsidRDefault="00F32272" w:rsidP="001B24F4">
      <w:pPr>
        <w:rPr>
          <w:lang w:val="sr-Latn-RS"/>
        </w:rPr>
      </w:pPr>
      <w:r w:rsidRPr="00C1795D">
        <w:rPr>
          <w:lang w:val="sr-Cyrl-RS"/>
        </w:rPr>
        <w:t xml:space="preserve">Државни пут на графичким прилозима и у тексту плана усклађен је са Уредбом о категоризацији државних путева </w:t>
      </w:r>
      <w:r w:rsidR="00BB2097" w:rsidRPr="00C1795D">
        <w:rPr>
          <w:lang w:val="sr-Cyrl-RS"/>
        </w:rPr>
        <w:t xml:space="preserve">(„Сл. гласник РС“, бр. </w:t>
      </w:r>
      <w:r w:rsidR="00BB2097">
        <w:rPr>
          <w:lang w:val="sr-Latn-RS"/>
        </w:rPr>
        <w:t>87/</w:t>
      </w:r>
      <w:r w:rsidR="00BB2097">
        <w:rPr>
          <w:lang w:val="sr-Cyrl-RS"/>
        </w:rPr>
        <w:t>20</w:t>
      </w:r>
      <w:r w:rsidR="00BB2097">
        <w:rPr>
          <w:lang w:val="sr-Latn-RS"/>
        </w:rPr>
        <w:t>23, 24</w:t>
      </w:r>
      <w:r w:rsidR="00BB2097" w:rsidRPr="00C1795D">
        <w:rPr>
          <w:lang w:val="sr-Cyrl-RS"/>
        </w:rPr>
        <w:t>/</w:t>
      </w:r>
      <w:r w:rsidR="00BB2097">
        <w:rPr>
          <w:lang w:val="sr-Cyrl-RS"/>
        </w:rPr>
        <w:t>20</w:t>
      </w:r>
      <w:r w:rsidR="00BB2097">
        <w:rPr>
          <w:lang w:val="sr-Latn-RS"/>
        </w:rPr>
        <w:t>24</w:t>
      </w:r>
      <w:r w:rsidR="00BB2097" w:rsidRPr="00BD2403">
        <w:rPr>
          <w:lang w:val="sr-Cyrl-RS"/>
        </w:rPr>
        <w:t xml:space="preserve"> </w:t>
      </w:r>
      <w:r w:rsidR="00BB2097">
        <w:rPr>
          <w:lang w:val="sr-Cyrl-RS"/>
        </w:rPr>
        <w:t>и 90/24</w:t>
      </w:r>
      <w:r w:rsidR="00BB2097" w:rsidRPr="00C1795D">
        <w:rPr>
          <w:lang w:val="sr-Cyrl-RS"/>
        </w:rPr>
        <w:t>)</w:t>
      </w:r>
      <w:r w:rsidR="00BB2097">
        <w:rPr>
          <w:lang w:val="sr-Cyrl-RS"/>
        </w:rPr>
        <w:t xml:space="preserve"> </w:t>
      </w:r>
      <w:r w:rsidRPr="00C1795D">
        <w:rPr>
          <w:lang w:val="sr-Cyrl-RS"/>
        </w:rPr>
        <w:t xml:space="preserve">и пратећим референтним системом мреже државних путева РС, </w:t>
      </w:r>
      <w:r w:rsidR="00863677">
        <w:rPr>
          <w:lang w:val="sr-Cyrl-RS"/>
        </w:rPr>
        <w:t>(</w:t>
      </w:r>
      <w:r w:rsidRPr="00C1795D">
        <w:rPr>
          <w:lang w:val="sr-Cyrl-RS"/>
        </w:rPr>
        <w:t>март 2020.године /ранг, ознака, опис пута, деонице и стационаже).</w:t>
      </w:r>
    </w:p>
    <w:p w14:paraId="7C558489" w14:textId="01F8543C" w:rsidR="001B24F4" w:rsidRPr="00F900F9" w:rsidRDefault="001B24F4" w:rsidP="001B24F4">
      <w:pPr>
        <w:rPr>
          <w:szCs w:val="24"/>
          <w:lang w:val="sr-Cyrl-RS"/>
        </w:rPr>
      </w:pPr>
      <w:r w:rsidRPr="00F900F9">
        <w:rPr>
          <w:szCs w:val="24"/>
          <w:lang w:val="sr-Cyrl-RS"/>
        </w:rPr>
        <w:t xml:space="preserve">У оквиру обухвата урбанистичког пројекта нису предвиђене локације за </w:t>
      </w:r>
      <w:r w:rsidRPr="00F900F9">
        <w:rPr>
          <w:w w:val="99"/>
          <w:szCs w:val="24"/>
          <w:lang w:val="sr-Cyrl-RS"/>
        </w:rPr>
        <w:t xml:space="preserve">станице за пуњење електричних аутомобила и станице за снабдевање горивом моторних возила. </w:t>
      </w:r>
      <w:r w:rsidRPr="00F900F9">
        <w:rPr>
          <w:szCs w:val="24"/>
          <w:lang w:val="sr-Cyrl-RS"/>
        </w:rPr>
        <w:t xml:space="preserve"> </w:t>
      </w:r>
    </w:p>
    <w:p w14:paraId="6F8BB1F4" w14:textId="77777777" w:rsidR="009A37D0" w:rsidRPr="00C1795D" w:rsidRDefault="009A37D0" w:rsidP="0060637D">
      <w:pPr>
        <w:pStyle w:val="Heading3"/>
        <w:numPr>
          <w:ilvl w:val="1"/>
          <w:numId w:val="13"/>
        </w:numPr>
        <w:rPr>
          <w:lang w:val="sr-Cyrl-RS"/>
        </w:rPr>
      </w:pPr>
      <w:bookmarkStart w:id="133" w:name="_Toc135726932"/>
      <w:bookmarkStart w:id="134" w:name="_Toc179454430"/>
      <w:r w:rsidRPr="00C1795D">
        <w:rPr>
          <w:lang w:val="sr-Cyrl-RS"/>
        </w:rPr>
        <w:t>Водна инфраструктура</w:t>
      </w:r>
      <w:bookmarkEnd w:id="133"/>
      <w:bookmarkEnd w:id="134"/>
    </w:p>
    <w:p w14:paraId="5D36E243" w14:textId="77777777" w:rsidR="00EC7E75" w:rsidRDefault="00AD3C83" w:rsidP="00AD3C83">
      <w:pPr>
        <w:rPr>
          <w:lang w:val="sr-Latn-RS"/>
        </w:rPr>
      </w:pPr>
      <w:r w:rsidRPr="00C1795D">
        <w:rPr>
          <w:lang w:val="sr-Cyrl-RS"/>
        </w:rPr>
        <w:t>Постојећи мелиорациони канали који се налазе у оквиру границе обухвата планског документа у потпуности се задржавају, с тим што их је потребно прочистити и довести дно канала на пројектовану коту. Канали којима није дефинисана регулација, овим Планом се дефинишу регулационе линије за део канала који се налази у оквиру обухвата плана</w:t>
      </w:r>
      <w:r w:rsidR="004410C4">
        <w:rPr>
          <w:lang w:val="sr-Cyrl-RS"/>
        </w:rPr>
        <w:t xml:space="preserve">. </w:t>
      </w:r>
    </w:p>
    <w:p w14:paraId="1D9311AA" w14:textId="77777777" w:rsidR="00AD3C83" w:rsidRPr="00C1795D" w:rsidRDefault="004410C4" w:rsidP="00AD3C83">
      <w:pPr>
        <w:rPr>
          <w:lang w:val="sr-Cyrl-RS"/>
        </w:rPr>
      </w:pPr>
      <w:r>
        <w:rPr>
          <w:lang w:val="sr-Cyrl-RS"/>
        </w:rPr>
        <w:t xml:space="preserve">У регулацином </w:t>
      </w:r>
      <w:r w:rsidRPr="004410C4">
        <w:rPr>
          <w:lang w:val="sr-Cyrl-RS"/>
        </w:rPr>
        <w:t>појасу канала,</w:t>
      </w:r>
      <w:r>
        <w:rPr>
          <w:lang w:val="sr-Cyrl-RS"/>
        </w:rPr>
        <w:t xml:space="preserve"> </w:t>
      </w:r>
      <w:r w:rsidRPr="004410C4">
        <w:rPr>
          <w:lang w:val="sr-Cyrl-RS"/>
        </w:rPr>
        <w:t>дуж обале канала</w:t>
      </w:r>
      <w:r>
        <w:rPr>
          <w:lang w:val="sr-Cyrl-RS"/>
        </w:rPr>
        <w:t>,</w:t>
      </w:r>
      <w:r w:rsidRPr="004410C4">
        <w:rPr>
          <w:lang w:val="sr-Cyrl-RS"/>
        </w:rPr>
        <w:t xml:space="preserve"> планирана је радно-инспекциона стаза минималне ширине 5,0m, осим у случају ако се део канала налази у трупу пута.</w:t>
      </w:r>
    </w:p>
    <w:p w14:paraId="2E195AC2" w14:textId="77777777" w:rsidR="00AD3C83" w:rsidRPr="00EC7E75" w:rsidRDefault="00AD3C83" w:rsidP="00AD3C83">
      <w:pPr>
        <w:rPr>
          <w:b/>
          <w:bCs/>
          <w:lang w:val="sr-Cyrl-RS"/>
        </w:rPr>
      </w:pPr>
      <w:r w:rsidRPr="00EC7E75">
        <w:rPr>
          <w:b/>
          <w:bCs/>
          <w:lang w:val="sr-Cyrl-RS"/>
        </w:rPr>
        <w:t>При</w:t>
      </w:r>
      <w:r w:rsidR="00321A1D" w:rsidRPr="00EC7E75">
        <w:rPr>
          <w:b/>
          <w:bCs/>
          <w:lang w:val="sr-Cyrl-RS"/>
        </w:rPr>
        <w:t>ликом</w:t>
      </w:r>
      <w:r w:rsidRPr="00EC7E75">
        <w:rPr>
          <w:b/>
          <w:bCs/>
          <w:lang w:val="sr-Cyrl-RS"/>
        </w:rPr>
        <w:t xml:space="preserve"> дефинисањ</w:t>
      </w:r>
      <w:r w:rsidR="00321A1D" w:rsidRPr="00EC7E75">
        <w:rPr>
          <w:b/>
          <w:bCs/>
          <w:lang w:val="sr-Cyrl-RS"/>
        </w:rPr>
        <w:t xml:space="preserve">а </w:t>
      </w:r>
      <w:r w:rsidRPr="00EC7E75">
        <w:rPr>
          <w:b/>
          <w:bCs/>
          <w:lang w:val="sr-Cyrl-RS"/>
        </w:rPr>
        <w:t xml:space="preserve">трасе предметног пута </w:t>
      </w:r>
      <w:r w:rsidR="00336EDF" w:rsidRPr="00EC7E75">
        <w:rPr>
          <w:b/>
          <w:bCs/>
          <w:lang w:val="sr-Cyrl-RS"/>
        </w:rPr>
        <w:t xml:space="preserve">уважени су </w:t>
      </w:r>
      <w:r w:rsidRPr="00EC7E75">
        <w:rPr>
          <w:b/>
          <w:bCs/>
          <w:lang w:val="sr-Cyrl-RS"/>
        </w:rPr>
        <w:t>следећ</w:t>
      </w:r>
      <w:r w:rsidR="00336EDF" w:rsidRPr="00EC7E75">
        <w:rPr>
          <w:b/>
          <w:bCs/>
          <w:lang w:val="sr-Cyrl-RS"/>
        </w:rPr>
        <w:t>и</w:t>
      </w:r>
      <w:r w:rsidRPr="00EC7E75">
        <w:rPr>
          <w:b/>
          <w:bCs/>
          <w:lang w:val="sr-Cyrl-RS"/>
        </w:rPr>
        <w:t xml:space="preserve"> услов</w:t>
      </w:r>
      <w:r w:rsidR="00336EDF" w:rsidRPr="00EC7E75">
        <w:rPr>
          <w:b/>
          <w:bCs/>
          <w:lang w:val="sr-Cyrl-RS"/>
        </w:rPr>
        <w:t>и</w:t>
      </w:r>
      <w:r w:rsidRPr="00EC7E75">
        <w:rPr>
          <w:b/>
          <w:bCs/>
          <w:lang w:val="sr-Cyrl-RS"/>
        </w:rPr>
        <w:t xml:space="preserve">: </w:t>
      </w:r>
    </w:p>
    <w:p w14:paraId="1DBBA091" w14:textId="77777777" w:rsidR="00336EDF" w:rsidRDefault="00AD3C83" w:rsidP="00C07BF8">
      <w:pPr>
        <w:rPr>
          <w:lang w:val="sr-Cyrl-RS"/>
        </w:rPr>
      </w:pPr>
      <w:r w:rsidRPr="00EC7E75">
        <w:rPr>
          <w:lang w:val="sr-Cyrl-RS"/>
        </w:rPr>
        <w:t xml:space="preserve">Техничким решењем </w:t>
      </w:r>
      <w:r w:rsidR="00336EDF" w:rsidRPr="00EC7E75">
        <w:rPr>
          <w:lang w:val="sr-Cyrl-RS"/>
        </w:rPr>
        <w:t xml:space="preserve">испоштовани су </w:t>
      </w:r>
      <w:r w:rsidRPr="00EC7E75">
        <w:rPr>
          <w:lang w:val="sr-Cyrl-RS"/>
        </w:rPr>
        <w:t>пропис</w:t>
      </w:r>
      <w:r w:rsidR="00336EDF" w:rsidRPr="00EC7E75">
        <w:rPr>
          <w:lang w:val="sr-Cyrl-RS"/>
        </w:rPr>
        <w:t>и</w:t>
      </w:r>
      <w:r w:rsidRPr="00EC7E75">
        <w:rPr>
          <w:lang w:val="sr-Cyrl-RS"/>
        </w:rPr>
        <w:t xml:space="preserve"> </w:t>
      </w:r>
      <w:r w:rsidRPr="00C1795D">
        <w:rPr>
          <w:lang w:val="sr-Cyrl-RS"/>
        </w:rPr>
        <w:t xml:space="preserve">који регулишу потпуну заштиту водног режима и водних објеката у условима коришћења вода, заштите од вода и заштите површинских и подземних вода од загађења, уз усклађивање планираних објеката с постојећим водним објектима и хидромелиорационим уређењем предметног подручја и општим концептом снабдевања водом, каналисања, пречишћавања и диспозиције отпадних вода на нивоу града општине Житиште и Нова Црња. </w:t>
      </w:r>
    </w:p>
    <w:p w14:paraId="420B9738" w14:textId="77777777" w:rsidR="00AD3C83" w:rsidRPr="00EC7E75" w:rsidRDefault="00AD3C83" w:rsidP="00C07BF8">
      <w:pPr>
        <w:rPr>
          <w:lang w:val="sr-Cyrl-RS"/>
        </w:rPr>
      </w:pPr>
      <w:r w:rsidRPr="00C1795D">
        <w:rPr>
          <w:lang w:val="sr-Cyrl-RS"/>
        </w:rPr>
        <w:t xml:space="preserve">При изради техничког решења </w:t>
      </w:r>
      <w:r w:rsidR="00336EDF" w:rsidRPr="00EC7E75">
        <w:rPr>
          <w:lang w:val="sr-Cyrl-RS"/>
        </w:rPr>
        <w:t>поштовани су</w:t>
      </w:r>
      <w:r w:rsidRPr="00EC7E75">
        <w:rPr>
          <w:lang w:val="sr-Cyrl-RS"/>
        </w:rPr>
        <w:t>:</w:t>
      </w:r>
    </w:p>
    <w:p w14:paraId="51B51031" w14:textId="52C08727" w:rsidR="00AD3C83" w:rsidRPr="00C1795D" w:rsidRDefault="00AD3C83" w:rsidP="00A33190">
      <w:pPr>
        <w:pStyle w:val="ListParagraph"/>
        <w:numPr>
          <w:ilvl w:val="0"/>
          <w:numId w:val="55"/>
        </w:numPr>
        <w:rPr>
          <w:lang w:val="sr-Cyrl-RS"/>
        </w:rPr>
      </w:pPr>
      <w:r w:rsidRPr="00C1795D">
        <w:rPr>
          <w:lang w:val="sr-Cyrl-RS"/>
        </w:rPr>
        <w:t>Закон о водама (Службени гласник РС, број 30/10, 93/12, 101/16</w:t>
      </w:r>
      <w:r w:rsidR="00BB2097">
        <w:rPr>
          <w:lang w:val="sr-Cyrl-RS"/>
        </w:rPr>
        <w:t>, 95/18</w:t>
      </w:r>
      <w:r w:rsidRPr="00C1795D">
        <w:rPr>
          <w:lang w:val="sr-Cyrl-RS"/>
        </w:rPr>
        <w:t xml:space="preserve"> и 95/18</w:t>
      </w:r>
      <w:r w:rsidR="00BB2097">
        <w:rPr>
          <w:lang w:val="sr-Cyrl-RS"/>
        </w:rPr>
        <w:t>– др.закон</w:t>
      </w:r>
      <w:r w:rsidRPr="00C1795D">
        <w:rPr>
          <w:lang w:val="sr-Cyrl-RS"/>
        </w:rPr>
        <w:t xml:space="preserve">) Стратегија управљања водама на територији Републике Србије за период од </w:t>
      </w:r>
      <w:r w:rsidRPr="00C1795D">
        <w:rPr>
          <w:lang w:val="sr-Cyrl-RS"/>
        </w:rPr>
        <w:lastRenderedPageBreak/>
        <w:t xml:space="preserve">2016. до 2034. године (Службени гласник РС, број 3/17) </w:t>
      </w:r>
    </w:p>
    <w:p w14:paraId="2A3B0144" w14:textId="77777777" w:rsidR="00AD3C83" w:rsidRPr="00C1795D" w:rsidRDefault="00AD3C83" w:rsidP="00A33190">
      <w:pPr>
        <w:pStyle w:val="ListParagraph"/>
        <w:numPr>
          <w:ilvl w:val="0"/>
          <w:numId w:val="55"/>
        </w:numPr>
        <w:rPr>
          <w:lang w:val="sr-Cyrl-RS"/>
        </w:rPr>
      </w:pPr>
      <w:r w:rsidRPr="00C1795D">
        <w:rPr>
          <w:lang w:val="sr-Cyrl-RS"/>
        </w:rPr>
        <w:t xml:space="preserve">Уредба о класификацији вода (Службени гласник СРС, број 5/68) </w:t>
      </w:r>
    </w:p>
    <w:p w14:paraId="34AC62E6" w14:textId="77777777" w:rsidR="00AD3C83" w:rsidRPr="00C1795D" w:rsidRDefault="00AD3C83" w:rsidP="00A33190">
      <w:pPr>
        <w:pStyle w:val="ListParagraph"/>
        <w:numPr>
          <w:ilvl w:val="0"/>
          <w:numId w:val="55"/>
        </w:numPr>
        <w:rPr>
          <w:lang w:val="sr-Cyrl-RS"/>
        </w:rPr>
      </w:pPr>
      <w:r w:rsidRPr="00C1795D">
        <w:rPr>
          <w:lang w:val="sr-Cyrl-RS"/>
        </w:rPr>
        <w:t xml:space="preserve">Уредба о граничним вредностима загађујућих материја у површинским и подземним водама и седименту и роковима за њихово достизање (Службени гласник РС, бр 50/12) </w:t>
      </w:r>
    </w:p>
    <w:p w14:paraId="545AD92F" w14:textId="77777777" w:rsidR="00AD3C83" w:rsidRPr="00C1795D" w:rsidRDefault="00AD3C83" w:rsidP="00A33190">
      <w:pPr>
        <w:pStyle w:val="ListParagraph"/>
        <w:numPr>
          <w:ilvl w:val="0"/>
          <w:numId w:val="55"/>
        </w:numPr>
        <w:rPr>
          <w:lang w:val="sr-Cyrl-RS"/>
        </w:rPr>
      </w:pPr>
      <w:r w:rsidRPr="00C1795D">
        <w:rPr>
          <w:lang w:val="sr-Cyrl-RS"/>
        </w:rPr>
        <w:t xml:space="preserve">Уредба о граничним вредностима емисије загађујућих материја у воде и роковима за њихово достизање (Службени гласник РС, број 67/11, 48/12 и 1/16) </w:t>
      </w:r>
    </w:p>
    <w:p w14:paraId="3C4AD2CA" w14:textId="77777777" w:rsidR="00AD3C83" w:rsidRPr="00C1795D" w:rsidRDefault="00AD3C83" w:rsidP="00A33190">
      <w:pPr>
        <w:pStyle w:val="ListParagraph"/>
        <w:numPr>
          <w:ilvl w:val="0"/>
          <w:numId w:val="55"/>
        </w:numPr>
        <w:rPr>
          <w:lang w:val="sr-Cyrl-RS"/>
        </w:rPr>
      </w:pPr>
      <w:r w:rsidRPr="00C1795D">
        <w:rPr>
          <w:lang w:val="sr-Cyrl-RS"/>
        </w:rPr>
        <w:t>Уредба о граничним вредностима приоритетних и приоритетних хазардних супстанци које загађују површинске воде и роковима за њихово достизање (Службени гласник РС, број 24/14).</w:t>
      </w:r>
    </w:p>
    <w:p w14:paraId="1D856CBF" w14:textId="77777777" w:rsidR="00C07BF8" w:rsidRPr="00C1795D" w:rsidRDefault="00C07BF8" w:rsidP="00C07BF8">
      <w:pPr>
        <w:rPr>
          <w:lang w:val="sr-Cyrl-RS"/>
        </w:rPr>
      </w:pPr>
      <w:r w:rsidRPr="00C1795D">
        <w:rPr>
          <w:lang w:val="sr-Cyrl-RS"/>
        </w:rPr>
        <w:t>Техничким решењем</w:t>
      </w:r>
      <w:r w:rsidRPr="00C92989">
        <w:rPr>
          <w:lang w:val="sr-Cyrl-RS"/>
        </w:rPr>
        <w:t xml:space="preserve"> </w:t>
      </w:r>
      <w:r w:rsidR="003C2D2A" w:rsidRPr="00EC7E75">
        <w:rPr>
          <w:lang w:val="sr-Cyrl-RS"/>
        </w:rPr>
        <w:t>уважена</w:t>
      </w:r>
      <w:r w:rsidR="003C2D2A">
        <w:rPr>
          <w:lang w:val="sr-Cyrl-RS"/>
        </w:rPr>
        <w:t xml:space="preserve"> је </w:t>
      </w:r>
      <w:r w:rsidRPr="00C1795D">
        <w:rPr>
          <w:lang w:val="sr-Cyrl-RS"/>
        </w:rPr>
        <w:t>намен</w:t>
      </w:r>
      <w:r w:rsidR="003C2D2A">
        <w:rPr>
          <w:lang w:val="sr-Cyrl-RS"/>
        </w:rPr>
        <w:t>а</w:t>
      </w:r>
      <w:r w:rsidRPr="00C1795D">
        <w:rPr>
          <w:lang w:val="sr-Cyrl-RS"/>
        </w:rPr>
        <w:t xml:space="preserve"> водног и приобалног земљишта, према члану 8, 9. и 10. Закона о водама. </w:t>
      </w:r>
    </w:p>
    <w:p w14:paraId="22A99B4D" w14:textId="77777777" w:rsidR="00C07BF8" w:rsidRPr="00C1795D" w:rsidRDefault="00C07BF8" w:rsidP="00C07BF8">
      <w:pPr>
        <w:rPr>
          <w:lang w:val="sr-Cyrl-RS"/>
        </w:rPr>
      </w:pPr>
      <w:r w:rsidRPr="00C1795D">
        <w:rPr>
          <w:lang w:val="sr-Cyrl-RS"/>
        </w:rPr>
        <w:t xml:space="preserve">Предвиђеним уређењем простора </w:t>
      </w:r>
      <w:r w:rsidR="003C2D2A" w:rsidRPr="00EC7E75">
        <w:rPr>
          <w:lang w:val="sr-Cyrl-RS"/>
        </w:rPr>
        <w:t xml:space="preserve">обезбеђено је </w:t>
      </w:r>
      <w:r w:rsidRPr="00EC7E75">
        <w:rPr>
          <w:lang w:val="sr-Cyrl-RS"/>
        </w:rPr>
        <w:t>нео</w:t>
      </w:r>
      <w:r w:rsidRPr="00C1795D">
        <w:rPr>
          <w:lang w:val="sr-Cyrl-RS"/>
        </w:rPr>
        <w:t>метано функционисање водних објеката, одржавање и уређење водних објеката, стабилност објеката заштиту од штетног дејства унутрашњих вода (одводњавање) и др, дефинисаних чланом 13, 15 и 17. Закона о водама.</w:t>
      </w:r>
    </w:p>
    <w:p w14:paraId="5FB7B07D" w14:textId="77777777" w:rsidR="00C07BF8" w:rsidRPr="00EC7E75" w:rsidRDefault="00C07BF8" w:rsidP="00C07BF8">
      <w:pPr>
        <w:rPr>
          <w:lang w:val="sr-Cyrl-RS"/>
        </w:rPr>
      </w:pPr>
      <w:r w:rsidRPr="00EC7E75">
        <w:rPr>
          <w:lang w:val="sr-Cyrl-RS"/>
        </w:rPr>
        <w:t xml:space="preserve">На планираним местима укрштања трасе пута са мелиорационим каналом </w:t>
      </w:r>
      <w:r w:rsidR="009E1044" w:rsidRPr="00EC7E75">
        <w:rPr>
          <w:lang w:val="sr-Cyrl-RS"/>
        </w:rPr>
        <w:t xml:space="preserve">предвиђено је </w:t>
      </w:r>
      <w:r w:rsidRPr="00EC7E75">
        <w:rPr>
          <w:lang w:val="sr-Cyrl-RS"/>
        </w:rPr>
        <w:t>постављање пропуста</w:t>
      </w:r>
      <w:r w:rsidR="00497435" w:rsidRPr="00EC7E75">
        <w:rPr>
          <w:lang w:val="sr-Cyrl-RS"/>
        </w:rPr>
        <w:t xml:space="preserve"> (осим на каналу </w:t>
      </w:r>
      <w:r w:rsidR="00497435" w:rsidRPr="00EC7E75">
        <w:rPr>
          <w:lang w:val="sr-Latn-RS"/>
        </w:rPr>
        <w:t>III</w:t>
      </w:r>
      <w:r w:rsidR="00B97050" w:rsidRPr="00EC7E75">
        <w:rPr>
          <w:lang w:val="sr-Cyrl-RS"/>
        </w:rPr>
        <w:t xml:space="preserve"> на коме се налази постојећи мост</w:t>
      </w:r>
      <w:r w:rsidR="006240F5" w:rsidRPr="00EC7E75">
        <w:rPr>
          <w:lang w:val="sr-Cyrl-RS"/>
        </w:rPr>
        <w:t xml:space="preserve"> који се укршта са трасом пута</w:t>
      </w:r>
      <w:r w:rsidR="00B97050" w:rsidRPr="00EC7E75">
        <w:rPr>
          <w:lang w:val="sr-Cyrl-RS"/>
        </w:rPr>
        <w:t>)</w:t>
      </w:r>
      <w:r w:rsidRPr="00EC7E75">
        <w:rPr>
          <w:lang w:val="sr-Cyrl-RS"/>
        </w:rPr>
        <w:t>, димензионисаног према саобраћајном оптерећењу и следећим условима:</w:t>
      </w:r>
    </w:p>
    <w:p w14:paraId="24FA8B3F" w14:textId="77777777" w:rsidR="00C07BF8" w:rsidRPr="00EC7E75" w:rsidRDefault="00D30264" w:rsidP="00A33190">
      <w:pPr>
        <w:pStyle w:val="ListParagraph"/>
        <w:numPr>
          <w:ilvl w:val="0"/>
          <w:numId w:val="56"/>
        </w:numPr>
        <w:ind w:left="851"/>
        <w:rPr>
          <w:lang w:val="sr-Cyrl-RS"/>
        </w:rPr>
      </w:pPr>
      <w:r w:rsidRPr="00EC7E75">
        <w:rPr>
          <w:lang w:val="sr-Cyrl-RS"/>
        </w:rPr>
        <w:t>о</w:t>
      </w:r>
      <w:r w:rsidR="00C07BF8" w:rsidRPr="00EC7E75">
        <w:rPr>
          <w:lang w:val="sr-Cyrl-RS"/>
        </w:rPr>
        <w:t>безбе</w:t>
      </w:r>
      <w:r w:rsidRPr="00EC7E75">
        <w:rPr>
          <w:lang w:val="sr-Cyrl-RS"/>
        </w:rPr>
        <w:t>ђен је</w:t>
      </w:r>
      <w:r w:rsidR="00C07BF8" w:rsidRPr="00EC7E75">
        <w:rPr>
          <w:lang w:val="sr-Cyrl-RS"/>
        </w:rPr>
        <w:t xml:space="preserve"> несметан проток у каналу, у свим условима течења, према пројектованим / постојећим геометријским и хидрауличким карактеристикама водних објеката</w:t>
      </w:r>
      <w:r w:rsidR="009E1044" w:rsidRPr="00EC7E75">
        <w:rPr>
          <w:lang w:val="sr-Cyrl-RS"/>
        </w:rPr>
        <w:t xml:space="preserve">; </w:t>
      </w:r>
    </w:p>
    <w:p w14:paraId="3ABCAF94" w14:textId="77777777" w:rsidR="00C07BF8" w:rsidRPr="00EC7E75" w:rsidRDefault="00C07BF8" w:rsidP="00A33190">
      <w:pPr>
        <w:pStyle w:val="ListParagraph"/>
        <w:numPr>
          <w:ilvl w:val="0"/>
          <w:numId w:val="56"/>
        </w:numPr>
        <w:ind w:left="851"/>
        <w:rPr>
          <w:lang w:val="sr-Cyrl-RS"/>
        </w:rPr>
      </w:pPr>
      <w:r w:rsidRPr="00EC7E75">
        <w:rPr>
          <w:lang w:val="sr-Cyrl-RS"/>
        </w:rPr>
        <w:t xml:space="preserve">у случају да </w:t>
      </w:r>
      <w:r w:rsidR="009E1044" w:rsidRPr="00EC7E75">
        <w:rPr>
          <w:lang w:val="sr-Cyrl-RS"/>
        </w:rPr>
        <w:t xml:space="preserve">се </w:t>
      </w:r>
      <w:r w:rsidRPr="00EC7E75">
        <w:rPr>
          <w:lang w:val="sr-Cyrl-RS"/>
        </w:rPr>
        <w:t xml:space="preserve">профил мелиорационог канала у зони планираног пропуста евакуише и део атмосферских вода са пута (додатне количине воде), хидраулички прорачун за димензионисање пропуста </w:t>
      </w:r>
      <w:r w:rsidR="009E1044" w:rsidRPr="00EC7E75">
        <w:rPr>
          <w:lang w:val="sr-Cyrl-RS"/>
        </w:rPr>
        <w:t>врши</w:t>
      </w:r>
      <w:r w:rsidR="00D30264" w:rsidRPr="00EC7E75">
        <w:rPr>
          <w:lang w:val="sr-Cyrl-RS"/>
        </w:rPr>
        <w:t>ти</w:t>
      </w:r>
      <w:r w:rsidR="009E1044" w:rsidRPr="00EC7E75">
        <w:rPr>
          <w:lang w:val="sr-Cyrl-RS"/>
        </w:rPr>
        <w:t xml:space="preserve"> </w:t>
      </w:r>
      <w:r w:rsidRPr="00EC7E75">
        <w:rPr>
          <w:lang w:val="sr-Cyrl-RS"/>
        </w:rPr>
        <w:t>узимајући у обзир и додатне количине воде са пута</w:t>
      </w:r>
      <w:r w:rsidR="009E1044" w:rsidRPr="00EC7E75">
        <w:rPr>
          <w:lang w:val="sr-Cyrl-RS"/>
        </w:rPr>
        <w:t>;</w:t>
      </w:r>
      <w:r w:rsidRPr="00EC7E75">
        <w:rPr>
          <w:lang w:val="sr-Cyrl-RS"/>
        </w:rPr>
        <w:t xml:space="preserve"> </w:t>
      </w:r>
    </w:p>
    <w:p w14:paraId="73A88360" w14:textId="77777777" w:rsidR="00C07BF8" w:rsidRPr="00EC7E75" w:rsidRDefault="00C07BF8" w:rsidP="00A33190">
      <w:pPr>
        <w:pStyle w:val="ListParagraph"/>
        <w:numPr>
          <w:ilvl w:val="0"/>
          <w:numId w:val="56"/>
        </w:numPr>
        <w:ind w:left="851"/>
        <w:rPr>
          <w:lang w:val="sr-Cyrl-RS"/>
        </w:rPr>
      </w:pPr>
      <w:bookmarkStart w:id="135" w:name="_Hlk178943907"/>
      <w:r w:rsidRPr="00EC7E75">
        <w:rPr>
          <w:lang w:val="sr-Cyrl-RS"/>
        </w:rPr>
        <w:t>мост димензионисати и позиционирати тако да елементи мостовске конструкције не залазе у пројектовани и постојећи профил канала</w:t>
      </w:r>
      <w:r w:rsidR="009E1044" w:rsidRPr="00EC7E75">
        <w:rPr>
          <w:lang w:val="sr-Cyrl-RS"/>
        </w:rPr>
        <w:t>;</w:t>
      </w:r>
    </w:p>
    <w:bookmarkEnd w:id="135"/>
    <w:p w14:paraId="22C4E613" w14:textId="77777777" w:rsidR="00C07BF8" w:rsidRPr="00EC7E75" w:rsidRDefault="00C07BF8" w:rsidP="00A33190">
      <w:pPr>
        <w:pStyle w:val="ListParagraph"/>
        <w:numPr>
          <w:ilvl w:val="0"/>
          <w:numId w:val="56"/>
        </w:numPr>
        <w:ind w:left="851"/>
        <w:rPr>
          <w:lang w:val="sr-Cyrl-RS"/>
        </w:rPr>
      </w:pPr>
      <w:r w:rsidRPr="00EC7E75">
        <w:rPr>
          <w:lang w:val="sr-Cyrl-RS"/>
        </w:rPr>
        <w:t>дно и косине канала обезбедити од утицаја ерозије, по мин. 5,0 m узводно и низводно од локације пропуста/моста и испод саме конструкције моста</w:t>
      </w:r>
      <w:r w:rsidR="009E1044" w:rsidRPr="00EC7E75">
        <w:rPr>
          <w:lang w:val="sr-Cyrl-RS"/>
        </w:rPr>
        <w:t>;</w:t>
      </w:r>
    </w:p>
    <w:p w14:paraId="76BB2577" w14:textId="77777777" w:rsidR="00C07BF8" w:rsidRPr="00EC7E75" w:rsidRDefault="00C07BF8" w:rsidP="00A33190">
      <w:pPr>
        <w:pStyle w:val="ListParagraph"/>
        <w:numPr>
          <w:ilvl w:val="0"/>
          <w:numId w:val="56"/>
        </w:numPr>
        <w:ind w:left="851"/>
        <w:rPr>
          <w:lang w:val="sr-Cyrl-RS"/>
        </w:rPr>
      </w:pPr>
      <w:r w:rsidRPr="00EC7E75">
        <w:rPr>
          <w:lang w:val="sr-Cyrl-RS"/>
        </w:rPr>
        <w:t>за планирано саобраћајно оптерећење пута анализира</w:t>
      </w:r>
      <w:r w:rsidR="00E00D25" w:rsidRPr="00EC7E75">
        <w:rPr>
          <w:lang w:val="sr-Cyrl-RS"/>
        </w:rPr>
        <w:t>но је</w:t>
      </w:r>
      <w:r w:rsidRPr="00EC7E75">
        <w:rPr>
          <w:lang w:val="sr-Cyrl-RS"/>
        </w:rPr>
        <w:t xml:space="preserve"> пројектовано саобраћајно оптерећење пропуста и постојеће стање конструкције пропуста и по потреби планира</w:t>
      </w:r>
      <w:r w:rsidR="00E00D25" w:rsidRPr="00EC7E75">
        <w:rPr>
          <w:lang w:val="sr-Cyrl-RS"/>
        </w:rPr>
        <w:t>на је</w:t>
      </w:r>
      <w:r w:rsidRPr="00EC7E75">
        <w:rPr>
          <w:lang w:val="sr-Cyrl-RS"/>
        </w:rPr>
        <w:t xml:space="preserve"> њихов</w:t>
      </w:r>
      <w:r w:rsidR="00E00D25" w:rsidRPr="00EC7E75">
        <w:rPr>
          <w:lang w:val="sr-Cyrl-RS"/>
        </w:rPr>
        <w:t>а</w:t>
      </w:r>
      <w:r w:rsidRPr="00EC7E75">
        <w:rPr>
          <w:lang w:val="sr-Cyrl-RS"/>
        </w:rPr>
        <w:t xml:space="preserve"> реконструкциј</w:t>
      </w:r>
      <w:r w:rsidR="00E00D25" w:rsidRPr="00EC7E75">
        <w:rPr>
          <w:lang w:val="sr-Cyrl-RS"/>
        </w:rPr>
        <w:t>а</w:t>
      </w:r>
      <w:r w:rsidRPr="00EC7E75">
        <w:rPr>
          <w:lang w:val="sr-Cyrl-RS"/>
        </w:rPr>
        <w:t>.</w:t>
      </w:r>
    </w:p>
    <w:p w14:paraId="049939C6" w14:textId="77777777" w:rsidR="00C07BF8" w:rsidRPr="00EC7E75" w:rsidRDefault="00C07BF8" w:rsidP="00C07BF8">
      <w:pPr>
        <w:rPr>
          <w:lang w:val="sr-Cyrl-RS"/>
        </w:rPr>
      </w:pPr>
      <w:r w:rsidRPr="00EC7E75">
        <w:rPr>
          <w:lang w:val="sr-Cyrl-RS"/>
        </w:rPr>
        <w:t xml:space="preserve">Континуитет и правац инспекционих стаза у обостраном појасу ширине од намање 5,0 m од канала, </w:t>
      </w:r>
      <w:r w:rsidR="009E1044" w:rsidRPr="00EC7E75">
        <w:rPr>
          <w:lang w:val="sr-Cyrl-RS"/>
        </w:rPr>
        <w:t>п</w:t>
      </w:r>
      <w:r w:rsidR="002D17D4" w:rsidRPr="00EC7E75">
        <w:rPr>
          <w:lang w:val="sr-Cyrl-RS"/>
        </w:rPr>
        <w:t xml:space="preserve">ланирани </w:t>
      </w:r>
      <w:r w:rsidR="009E1044" w:rsidRPr="00EC7E75">
        <w:rPr>
          <w:lang w:val="sr-Cyrl-RS"/>
        </w:rPr>
        <w:t xml:space="preserve">су </w:t>
      </w:r>
      <w:r w:rsidRPr="00EC7E75">
        <w:rPr>
          <w:lang w:val="sr-Cyrl-RS"/>
        </w:rPr>
        <w:t xml:space="preserve">за пролаз и рад механизације која одржава канал. </w:t>
      </w:r>
    </w:p>
    <w:p w14:paraId="054A1802" w14:textId="77777777" w:rsidR="00C07BF8" w:rsidRPr="00EC7E75" w:rsidRDefault="00C07BF8" w:rsidP="00C07BF8">
      <w:pPr>
        <w:rPr>
          <w:lang w:val="sr-Cyrl-RS"/>
        </w:rPr>
      </w:pPr>
      <w:r w:rsidRPr="00EC7E75">
        <w:rPr>
          <w:lang w:val="sr-Cyrl-RS"/>
        </w:rPr>
        <w:t xml:space="preserve">Подземне објекте поставити најмање 1,0 m испод коте терена и обезбедити их од утицаја механизације за одржавање канала. Кота терена је кота обале у зони радно-инспекционе стазе. </w:t>
      </w:r>
    </w:p>
    <w:p w14:paraId="0687A540" w14:textId="77777777" w:rsidR="00C07BF8" w:rsidRPr="00EC7E75" w:rsidRDefault="00C07BF8" w:rsidP="00C07BF8">
      <w:pPr>
        <w:rPr>
          <w:lang w:val="sr-Cyrl-RS"/>
        </w:rPr>
      </w:pPr>
      <w:r w:rsidRPr="00EC7E75">
        <w:rPr>
          <w:lang w:val="sr-Cyrl-RS"/>
        </w:rPr>
        <w:t xml:space="preserve">У овом појасу није дозвољена изградња објеката, садња дрвећа, орање и копање земље и предузимање других радњи којима се ремети функција или угрожава стабилност мелиорационог канала и омета редовно одржавање канала. </w:t>
      </w:r>
    </w:p>
    <w:p w14:paraId="1CDB3549" w14:textId="77777777" w:rsidR="00C07BF8" w:rsidRPr="00EC7E75" w:rsidRDefault="00C07BF8" w:rsidP="00C07BF8">
      <w:pPr>
        <w:rPr>
          <w:lang w:val="sr-Cyrl-RS"/>
        </w:rPr>
      </w:pPr>
      <w:r w:rsidRPr="00EC7E75">
        <w:rPr>
          <w:lang w:val="sr-Cyrl-RS"/>
        </w:rPr>
        <w:t>Трас</w:t>
      </w:r>
      <w:r w:rsidR="00CF3AF1" w:rsidRPr="00EC7E75">
        <w:rPr>
          <w:lang w:val="sr-Cyrl-RS"/>
        </w:rPr>
        <w:t>а</w:t>
      </w:r>
      <w:r w:rsidRPr="00EC7E75">
        <w:rPr>
          <w:lang w:val="sr-Cyrl-RS"/>
        </w:rPr>
        <w:t xml:space="preserve"> пратећих инсталација (оптички каблови, каблови јавне расвете и сл.) и других пратећих објеката у зони водних објеката </w:t>
      </w:r>
      <w:r w:rsidR="00CF3AF1" w:rsidRPr="00EC7E75">
        <w:rPr>
          <w:lang w:val="sr-Cyrl-RS"/>
        </w:rPr>
        <w:t xml:space="preserve">планиране су </w:t>
      </w:r>
      <w:r w:rsidRPr="00EC7E75">
        <w:rPr>
          <w:lang w:val="sr-Cyrl-RS"/>
        </w:rPr>
        <w:t xml:space="preserve">под следећим условима: </w:t>
      </w:r>
    </w:p>
    <w:p w14:paraId="2097EB5E" w14:textId="77777777" w:rsidR="00C07BF8" w:rsidRPr="00EC7E75" w:rsidRDefault="00C07BF8" w:rsidP="00A33190">
      <w:pPr>
        <w:pStyle w:val="ListParagraph"/>
        <w:numPr>
          <w:ilvl w:val="0"/>
          <w:numId w:val="57"/>
        </w:numPr>
        <w:rPr>
          <w:lang w:val="sr-Cyrl-RS"/>
        </w:rPr>
      </w:pPr>
      <w:r w:rsidRPr="00EC7E75">
        <w:rPr>
          <w:lang w:val="sr-Cyrl-RS"/>
        </w:rPr>
        <w:t xml:space="preserve">У појасу радно-инспекционе стазе канала, у ширини 5,0 m од обале канала, на левој и десној обали, није дозвољена изградња надземних објеката, а подземни се морају укопати минимум 1,0 m и заштитити од оптерећења тешке грађевинске механизације која ради на одржавању каналске мреже. </w:t>
      </w:r>
    </w:p>
    <w:p w14:paraId="7F2D3150" w14:textId="77777777" w:rsidR="00C07BF8" w:rsidRPr="00EC7E75" w:rsidRDefault="00C07BF8" w:rsidP="00A33190">
      <w:pPr>
        <w:pStyle w:val="ListParagraph"/>
        <w:numPr>
          <w:ilvl w:val="0"/>
          <w:numId w:val="57"/>
        </w:numPr>
        <w:rPr>
          <w:lang w:val="sr-Cyrl-RS"/>
        </w:rPr>
      </w:pPr>
      <w:r w:rsidRPr="00EC7E75">
        <w:rPr>
          <w:lang w:val="sr-Cyrl-RS"/>
        </w:rPr>
        <w:t xml:space="preserve">Трасу инсталације која је паралелна са каналом, </w:t>
      </w:r>
      <w:r w:rsidR="006240F5" w:rsidRPr="00EC7E75">
        <w:rPr>
          <w:lang w:val="sr-Cyrl-RS"/>
        </w:rPr>
        <w:t>изводити</w:t>
      </w:r>
      <w:r w:rsidRPr="00EC7E75">
        <w:rPr>
          <w:lang w:val="sr-Cyrl-RS"/>
        </w:rPr>
        <w:t xml:space="preserve"> по линији границе парцеле водног објекта, односно унутар парцеле на одстојању до 1,0 m, тако да међусобно (управно) растојање између трасе инсталације и ивице обале је мин. 5,0m. </w:t>
      </w:r>
    </w:p>
    <w:p w14:paraId="03C9C4CD" w14:textId="77777777" w:rsidR="00C07BF8" w:rsidRPr="00EC7E75" w:rsidRDefault="00C07BF8" w:rsidP="00C07BF8">
      <w:pPr>
        <w:rPr>
          <w:lang w:val="sr-Cyrl-RS"/>
        </w:rPr>
      </w:pPr>
      <w:r w:rsidRPr="00EC7E75">
        <w:rPr>
          <w:lang w:val="sr-Cyrl-RS"/>
        </w:rPr>
        <w:lastRenderedPageBreak/>
        <w:t xml:space="preserve">У случају да се инсталација поставља изван парцеле водног објекта, трасу инсталацију </w:t>
      </w:r>
      <w:r w:rsidR="00B90126" w:rsidRPr="00EC7E75">
        <w:rPr>
          <w:lang w:val="sr-Cyrl-RS"/>
        </w:rPr>
        <w:t>извести</w:t>
      </w:r>
      <w:r w:rsidRPr="00EC7E75">
        <w:rPr>
          <w:lang w:val="sr-Cyrl-RS"/>
        </w:rPr>
        <w:t xml:space="preserve"> тако да међусобно (управно) растојање између трасе инсталације и ивице обале је мин. 5,0 m. </w:t>
      </w:r>
    </w:p>
    <w:p w14:paraId="6E8F8DF7" w14:textId="77777777" w:rsidR="00C07BF8" w:rsidRPr="00EC7E75" w:rsidRDefault="00C07BF8" w:rsidP="00C07BF8">
      <w:pPr>
        <w:rPr>
          <w:lang w:val="sr-Cyrl-RS"/>
        </w:rPr>
      </w:pPr>
      <w:r w:rsidRPr="00EC7E75">
        <w:rPr>
          <w:lang w:val="sr-Cyrl-RS"/>
        </w:rPr>
        <w:t xml:space="preserve">Подземно укрштање </w:t>
      </w:r>
    </w:p>
    <w:p w14:paraId="14461DFE" w14:textId="77777777" w:rsidR="00A33190" w:rsidRPr="00EC7E75" w:rsidRDefault="00C07BF8" w:rsidP="00A33190">
      <w:pPr>
        <w:pStyle w:val="ListParagraph"/>
        <w:numPr>
          <w:ilvl w:val="0"/>
          <w:numId w:val="57"/>
        </w:numPr>
        <w:rPr>
          <w:lang w:val="sr-Cyrl-RS"/>
        </w:rPr>
      </w:pPr>
      <w:r w:rsidRPr="00EC7E75">
        <w:rPr>
          <w:lang w:val="sr-Cyrl-RS"/>
        </w:rPr>
        <w:t xml:space="preserve">Подземно укрштање пратећих инсталација са каналом/водотоком </w:t>
      </w:r>
      <w:r w:rsidR="00B90126" w:rsidRPr="00EC7E75">
        <w:rPr>
          <w:lang w:val="sr-Cyrl-RS"/>
        </w:rPr>
        <w:t xml:space="preserve">планирано је </w:t>
      </w:r>
      <w:r w:rsidRPr="00EC7E75">
        <w:rPr>
          <w:lang w:val="sr-Cyrl-RS"/>
        </w:rPr>
        <w:t>на дубини мин. 1,0 m испод пројектоване коте дна канала а за канале за које нису дати пројектовани елементи на дубини мин. 1,5 m од постојеће (снимљене) коте дна канала.</w:t>
      </w:r>
    </w:p>
    <w:p w14:paraId="60F9440E" w14:textId="77777777" w:rsidR="00A33190" w:rsidRPr="00EC7E75" w:rsidRDefault="00C07BF8" w:rsidP="00A33190">
      <w:pPr>
        <w:pStyle w:val="ListParagraph"/>
        <w:numPr>
          <w:ilvl w:val="0"/>
          <w:numId w:val="57"/>
        </w:numPr>
        <w:rPr>
          <w:lang w:val="sr-Cyrl-RS"/>
        </w:rPr>
      </w:pPr>
      <w:r w:rsidRPr="00EC7E75">
        <w:rPr>
          <w:lang w:val="sr-Cyrl-RS"/>
        </w:rPr>
        <w:t xml:space="preserve">У случају да је снимљена кота дна постојећег канала испод пројектоване коте дна канала, снимљену коту усвојити као меродавну. </w:t>
      </w:r>
    </w:p>
    <w:p w14:paraId="55B4C26C" w14:textId="77777777" w:rsidR="00A33190" w:rsidRPr="00EC7E75" w:rsidRDefault="00C07BF8" w:rsidP="00A33190">
      <w:pPr>
        <w:pStyle w:val="ListParagraph"/>
        <w:numPr>
          <w:ilvl w:val="0"/>
          <w:numId w:val="57"/>
        </w:numPr>
        <w:rPr>
          <w:lang w:val="sr-Cyrl-RS"/>
        </w:rPr>
      </w:pPr>
      <w:r w:rsidRPr="00EC7E75">
        <w:rPr>
          <w:lang w:val="sr-Cyrl-RS"/>
        </w:rPr>
        <w:t xml:space="preserve">У случају да је снимљени габарит постојећег канала већи од пројектованог, усвојити постојећу ширину канала у нивоу терена као меродавну. </w:t>
      </w:r>
    </w:p>
    <w:p w14:paraId="1293944F" w14:textId="77777777" w:rsidR="00A33190" w:rsidRPr="00EC7E75" w:rsidRDefault="00C07BF8" w:rsidP="00A33190">
      <w:pPr>
        <w:pStyle w:val="ListParagraph"/>
        <w:numPr>
          <w:ilvl w:val="0"/>
          <w:numId w:val="57"/>
        </w:numPr>
        <w:rPr>
          <w:lang w:val="sr-Cyrl-RS"/>
        </w:rPr>
      </w:pPr>
      <w:r w:rsidRPr="00EC7E75">
        <w:rPr>
          <w:lang w:val="sr-Cyrl-RS"/>
        </w:rPr>
        <w:t xml:space="preserve">Подземно укрштање пратећих инсталација са каналом/водотоком на локацији уз пропуст/мост, </w:t>
      </w:r>
      <w:r w:rsidR="00B90126" w:rsidRPr="00EC7E75">
        <w:rPr>
          <w:lang w:val="sr-Cyrl-RS"/>
        </w:rPr>
        <w:t>планирано је</w:t>
      </w:r>
      <w:r w:rsidRPr="00EC7E75">
        <w:rPr>
          <w:lang w:val="sr-Cyrl-RS"/>
        </w:rPr>
        <w:t xml:space="preserve"> на удаљености од мин. 5,0 m од пропуста/моста. </w:t>
      </w:r>
    </w:p>
    <w:p w14:paraId="42AD63D4" w14:textId="77777777" w:rsidR="00C07BF8" w:rsidRPr="00EC7E75" w:rsidRDefault="00C07BF8" w:rsidP="00A33190">
      <w:pPr>
        <w:pStyle w:val="ListParagraph"/>
        <w:numPr>
          <w:ilvl w:val="0"/>
          <w:numId w:val="57"/>
        </w:numPr>
        <w:rPr>
          <w:lang w:val="sr-Cyrl-RS"/>
        </w:rPr>
      </w:pPr>
      <w:r w:rsidRPr="00EC7E75">
        <w:rPr>
          <w:lang w:val="sr-Cyrl-RS"/>
        </w:rPr>
        <w:t xml:space="preserve">Укрштање </w:t>
      </w:r>
      <w:r w:rsidR="00B90126" w:rsidRPr="00EC7E75">
        <w:rPr>
          <w:lang w:val="sr-Cyrl-RS"/>
        </w:rPr>
        <w:t>је планирано</w:t>
      </w:r>
      <w:r w:rsidRPr="00EC7E75">
        <w:rPr>
          <w:lang w:val="sr-Cyrl-RS"/>
        </w:rPr>
        <w:t xml:space="preserve"> што је могуће ближе углу од 90°. </w:t>
      </w:r>
    </w:p>
    <w:p w14:paraId="10DBA0A6" w14:textId="77777777" w:rsidR="00C07BF8" w:rsidRPr="00EC7E75" w:rsidRDefault="00C07BF8" w:rsidP="00C07BF8">
      <w:pPr>
        <w:rPr>
          <w:lang w:val="sr-Cyrl-RS"/>
        </w:rPr>
      </w:pPr>
      <w:r w:rsidRPr="00EC7E75">
        <w:rPr>
          <w:lang w:val="sr-Cyrl-RS"/>
        </w:rPr>
        <w:t xml:space="preserve">Надземно укрштање </w:t>
      </w:r>
    </w:p>
    <w:p w14:paraId="54AEB19B" w14:textId="77777777" w:rsidR="00C07BF8" w:rsidRPr="00EC7E75" w:rsidRDefault="00C07BF8" w:rsidP="00A33190">
      <w:pPr>
        <w:pStyle w:val="ListParagraph"/>
        <w:numPr>
          <w:ilvl w:val="0"/>
          <w:numId w:val="58"/>
        </w:numPr>
        <w:rPr>
          <w:lang w:val="sr-Cyrl-RS"/>
        </w:rPr>
      </w:pPr>
      <w:r w:rsidRPr="00EC7E75">
        <w:rPr>
          <w:lang w:val="sr-Cyrl-RS"/>
        </w:rPr>
        <w:t>Постављање пратећих инсталација уз конструкцију пропуста/моста, планира</w:t>
      </w:r>
      <w:r w:rsidR="00B10F6B" w:rsidRPr="00EC7E75">
        <w:rPr>
          <w:lang w:val="sr-Cyrl-RS"/>
        </w:rPr>
        <w:t>но је</w:t>
      </w:r>
      <w:r w:rsidRPr="00EC7E75">
        <w:rPr>
          <w:lang w:val="sr-Cyrl-RS"/>
        </w:rPr>
        <w:t xml:space="preserve"> провлачењем инсталације кроз заштитну колону причвршћену за конструкцију пропуста/моста, постављену изнад светлог отвора пропуста/моста. </w:t>
      </w:r>
    </w:p>
    <w:p w14:paraId="4CE07514" w14:textId="77777777" w:rsidR="00A33190" w:rsidRPr="00EC7E75" w:rsidRDefault="00C07BF8" w:rsidP="00A33190">
      <w:pPr>
        <w:rPr>
          <w:lang w:val="sr-Cyrl-RS"/>
        </w:rPr>
      </w:pPr>
      <w:r w:rsidRPr="00EC7E75">
        <w:rPr>
          <w:lang w:val="sr-Cyrl-RS"/>
        </w:rPr>
        <w:t xml:space="preserve">У случају да се испод трупа пута прелама траса постојећег мелиорационог канала или се један мелиорациони канал улива у други, или труп пута улази у део експропријационог појаса канала, или крај трасе мелиорационог канала улази у труп пута, </w:t>
      </w:r>
      <w:r w:rsidR="00B90126" w:rsidRPr="00EC7E75">
        <w:rPr>
          <w:lang w:val="sr-Cyrl-RS"/>
        </w:rPr>
        <w:t>планирано је</w:t>
      </w:r>
      <w:r w:rsidRPr="00EC7E75">
        <w:rPr>
          <w:lang w:val="sr-Cyrl-RS"/>
        </w:rPr>
        <w:t xml:space="preserve"> измештање мелиорационе каналске</w:t>
      </w:r>
      <w:r w:rsidR="00A33190" w:rsidRPr="00EC7E75">
        <w:rPr>
          <w:lang w:val="sr-Cyrl-RS"/>
        </w:rPr>
        <w:t xml:space="preserve"> мреже ван трупа пута, тако да се омогући одводњавање околног пољопривредног земљишта и да се не ремети постојећи водни режим у мелиорационој каналској мреж</w:t>
      </w:r>
      <w:r w:rsidR="00B90126" w:rsidRPr="00EC7E75">
        <w:rPr>
          <w:lang w:val="sr-Cyrl-RS"/>
        </w:rPr>
        <w:t>и.</w:t>
      </w:r>
    </w:p>
    <w:p w14:paraId="59F85E13" w14:textId="77777777" w:rsidR="00A33190" w:rsidRPr="00EC7E75" w:rsidRDefault="00A33190" w:rsidP="00A33190">
      <w:pPr>
        <w:pStyle w:val="ListParagraph"/>
        <w:numPr>
          <w:ilvl w:val="0"/>
          <w:numId w:val="58"/>
        </w:numPr>
        <w:rPr>
          <w:lang w:val="sr-Cyrl-RS"/>
        </w:rPr>
      </w:pPr>
      <w:r w:rsidRPr="00EC7E75">
        <w:rPr>
          <w:lang w:val="sr-Cyrl-RS"/>
        </w:rPr>
        <w:t xml:space="preserve">При укрштању трасе пута са мелиорационим каналом под углом који није близак углу од 90°, </w:t>
      </w:r>
      <w:r w:rsidR="00B90126" w:rsidRPr="00EC7E75">
        <w:rPr>
          <w:lang w:val="sr-Cyrl-RS"/>
        </w:rPr>
        <w:t>планирана је</w:t>
      </w:r>
      <w:r w:rsidRPr="00EC7E75">
        <w:rPr>
          <w:lang w:val="sr-Cyrl-RS"/>
        </w:rPr>
        <w:t xml:space="preserve"> локална девијација канала.</w:t>
      </w:r>
    </w:p>
    <w:p w14:paraId="283DE8A1" w14:textId="77777777" w:rsidR="00A33190" w:rsidRPr="00EC7E75" w:rsidRDefault="00A33190" w:rsidP="00A33190">
      <w:pPr>
        <w:pStyle w:val="ListParagraph"/>
        <w:numPr>
          <w:ilvl w:val="0"/>
          <w:numId w:val="58"/>
        </w:numPr>
        <w:rPr>
          <w:lang w:val="sr-Cyrl-RS"/>
        </w:rPr>
      </w:pPr>
      <w:r w:rsidRPr="00EC7E75">
        <w:rPr>
          <w:lang w:val="sr-Cyrl-RS"/>
        </w:rPr>
        <w:t xml:space="preserve">Делови измештених мелиорационих канала или делови канала на којима је извршена девијација, морају имати исту или већу хидрауличку пропусност у односу на део канала који замењују. Ако се на сегменту измештеног канала улива други измештени канал, за димензионисање измештених траса, узети у обзир пројектовани протицај сваког канала. </w:t>
      </w:r>
    </w:p>
    <w:p w14:paraId="6A122747" w14:textId="77777777" w:rsidR="00A33190" w:rsidRPr="00EC7E75" w:rsidRDefault="00A33190" w:rsidP="00A33190">
      <w:pPr>
        <w:pStyle w:val="ListParagraph"/>
        <w:numPr>
          <w:ilvl w:val="0"/>
          <w:numId w:val="58"/>
        </w:numPr>
        <w:rPr>
          <w:lang w:val="sr-Cyrl-RS"/>
        </w:rPr>
      </w:pPr>
      <w:r w:rsidRPr="00EC7E75">
        <w:rPr>
          <w:lang w:val="sr-Cyrl-RS"/>
        </w:rPr>
        <w:t xml:space="preserve">У случајевима укрштања трупа пута са крајевима мелиорационих канала (најузводнији сегменти мелиорационих канала) дозвољава се укидање канала испод трупа пута и узводно од њега ако то нема негативне последица на одводњавање околног пољопривредног земљишта. </w:t>
      </w:r>
    </w:p>
    <w:p w14:paraId="5579B0E0" w14:textId="77777777" w:rsidR="00A33190" w:rsidRPr="00EC7E75" w:rsidRDefault="00A33190" w:rsidP="00A33190">
      <w:pPr>
        <w:pStyle w:val="ListParagraph"/>
        <w:numPr>
          <w:ilvl w:val="0"/>
          <w:numId w:val="58"/>
        </w:numPr>
        <w:rPr>
          <w:lang w:val="sr-Cyrl-RS"/>
        </w:rPr>
      </w:pPr>
      <w:r w:rsidRPr="00EC7E75">
        <w:rPr>
          <w:lang w:val="sr-Cyrl-RS"/>
        </w:rPr>
        <w:t xml:space="preserve">Дуж обале измештених канала </w:t>
      </w:r>
      <w:r w:rsidR="00B90126" w:rsidRPr="00EC7E75">
        <w:rPr>
          <w:lang w:val="sr-Cyrl-RS"/>
        </w:rPr>
        <w:t>планирана</w:t>
      </w:r>
      <w:r w:rsidR="00D22389" w:rsidRPr="00EC7E75">
        <w:rPr>
          <w:lang w:val="sr-Cyrl-RS"/>
        </w:rPr>
        <w:t xml:space="preserve"> је, </w:t>
      </w:r>
      <w:r w:rsidRPr="00EC7E75">
        <w:rPr>
          <w:lang w:val="sr-Cyrl-RS"/>
        </w:rPr>
        <w:t xml:space="preserve">стално проходна и стабилна радно-инспекциона стаза минималне ширине 5,0 m за пролаз и рад механизације која одржава канал, осим у случају ако се измештени део канала налази у трупу пута. </w:t>
      </w:r>
    </w:p>
    <w:p w14:paraId="3883524C" w14:textId="77777777" w:rsidR="00A33190" w:rsidRPr="00EC7E75" w:rsidRDefault="00A33190" w:rsidP="00A33190">
      <w:pPr>
        <w:pStyle w:val="ListParagraph"/>
        <w:numPr>
          <w:ilvl w:val="0"/>
          <w:numId w:val="58"/>
        </w:numPr>
        <w:rPr>
          <w:lang w:val="sr-Cyrl-RS"/>
        </w:rPr>
      </w:pPr>
      <w:r w:rsidRPr="00EC7E75">
        <w:rPr>
          <w:lang w:val="sr-Cyrl-RS"/>
        </w:rPr>
        <w:t xml:space="preserve">До завршетка изградње нове, замењујуће трасе мелиорационог канала, постојећа траса мора остати функционална. </w:t>
      </w:r>
    </w:p>
    <w:p w14:paraId="20F90E0B" w14:textId="77777777" w:rsidR="00C07BF8" w:rsidRPr="00EC7E75" w:rsidRDefault="00A33190" w:rsidP="00A33190">
      <w:pPr>
        <w:pStyle w:val="ListParagraph"/>
        <w:numPr>
          <w:ilvl w:val="0"/>
          <w:numId w:val="58"/>
        </w:numPr>
        <w:rPr>
          <w:lang w:val="sr-Cyrl-RS"/>
        </w:rPr>
      </w:pPr>
      <w:r w:rsidRPr="00EC7E75">
        <w:rPr>
          <w:lang w:val="sr-Cyrl-RS"/>
        </w:rPr>
        <w:t>Све трошкове на измештању и девијацији мелиорационе каналске мреже сноси инвеститор пута.</w:t>
      </w:r>
    </w:p>
    <w:p w14:paraId="0D9C8D12" w14:textId="77777777" w:rsidR="00A33190" w:rsidRPr="00EC7E75" w:rsidRDefault="00A33190" w:rsidP="00A33190">
      <w:pPr>
        <w:rPr>
          <w:lang w:val="sr-Cyrl-RS"/>
        </w:rPr>
      </w:pPr>
      <w:r w:rsidRPr="00EC7E75">
        <w:rPr>
          <w:lang w:val="sr-Cyrl-RS"/>
        </w:rPr>
        <w:t xml:space="preserve">На местима где пут пресеца мање природне депресије не сме се реметити режим отицања и одводњавања. На тим местима </w:t>
      </w:r>
      <w:r w:rsidR="00B90126" w:rsidRPr="00EC7E75">
        <w:rPr>
          <w:lang w:val="sr-Cyrl-RS"/>
        </w:rPr>
        <w:t>планирана</w:t>
      </w:r>
      <w:r w:rsidR="00CF3AF1" w:rsidRPr="00EC7E75">
        <w:rPr>
          <w:lang w:val="sr-Cyrl-RS"/>
        </w:rPr>
        <w:t xml:space="preserve"> је </w:t>
      </w:r>
      <w:r w:rsidRPr="00EC7E75">
        <w:rPr>
          <w:lang w:val="sr-Cyrl-RS"/>
        </w:rPr>
        <w:t>изградњ</w:t>
      </w:r>
      <w:r w:rsidR="00CF3AF1" w:rsidRPr="00EC7E75">
        <w:rPr>
          <w:lang w:val="sr-Cyrl-RS"/>
        </w:rPr>
        <w:t>а</w:t>
      </w:r>
      <w:r w:rsidRPr="00EC7E75">
        <w:rPr>
          <w:lang w:val="sr-Cyrl-RS"/>
        </w:rPr>
        <w:t xml:space="preserve"> одговарајућих пропуста (мостова).</w:t>
      </w:r>
    </w:p>
    <w:p w14:paraId="49DCB38B" w14:textId="77777777" w:rsidR="00A33190" w:rsidRPr="00EC7E75" w:rsidRDefault="00A33190" w:rsidP="00A33190">
      <w:pPr>
        <w:rPr>
          <w:lang w:val="sr-Cyrl-RS"/>
        </w:rPr>
      </w:pPr>
      <w:r w:rsidRPr="00EC7E75">
        <w:rPr>
          <w:lang w:val="sr-Cyrl-RS"/>
        </w:rPr>
        <w:t>Реципијент и изливна грађевина</w:t>
      </w:r>
    </w:p>
    <w:p w14:paraId="32E0CAB1" w14:textId="77777777" w:rsidR="00A33190" w:rsidRPr="00EC7E75" w:rsidRDefault="00A33190" w:rsidP="00A33190">
      <w:pPr>
        <w:rPr>
          <w:lang w:val="sr-Cyrl-RS"/>
        </w:rPr>
      </w:pPr>
      <w:r w:rsidRPr="00EC7E75">
        <w:rPr>
          <w:lang w:val="sr-Cyrl-RS"/>
        </w:rPr>
        <w:t xml:space="preserve">Мелиорациони канали и водотоци могу се користити као реципијент за концентрисано изливање атмосферских вода са пута под условом да се докаже да неће доћи до преливања </w:t>
      </w:r>
      <w:r w:rsidRPr="00EC7E75">
        <w:rPr>
          <w:lang w:val="sr-Cyrl-RS"/>
        </w:rPr>
        <w:lastRenderedPageBreak/>
        <w:t>воде по околном терену услед уливања атмосферске воде са пута у канал, при максималном протицају у каналу. Хидраулички прорачун који доказује могућност пријема атмосферске воде са пута у мелиорациони канал треба да користи техничке податке за мел. канал на приближном месту изливне грађевине, на стационажи 0+000 мел. канала и на месту улива овог мел. канала у канал вишег реда.</w:t>
      </w:r>
    </w:p>
    <w:p w14:paraId="74CCB10E" w14:textId="77777777" w:rsidR="00B31D8E" w:rsidRPr="00EC7E75" w:rsidRDefault="00B31D8E" w:rsidP="00B31D8E">
      <w:pPr>
        <w:pStyle w:val="ListParagraph"/>
        <w:numPr>
          <w:ilvl w:val="0"/>
          <w:numId w:val="58"/>
        </w:numPr>
        <w:rPr>
          <w:lang w:val="sr-Cyrl-RS"/>
        </w:rPr>
      </w:pPr>
      <w:r w:rsidRPr="00EC7E75">
        <w:rPr>
          <w:lang w:val="sr-Cyrl-RS"/>
        </w:rPr>
        <w:t>Дозвољена је реконструкција канала који не могу да приме предвиђене количине атмосферске воде са пута. Реконструисати ону дужину канала, односно каналске мреже, после које ће постојећа каналска мрежа моћи да спроведе увећану количину воде услед уливања атмосферских вода са пута. Све трошкове реконструкције каналске мреже сноси инвеститор пута.</w:t>
      </w:r>
    </w:p>
    <w:p w14:paraId="6BB14E3C" w14:textId="77777777" w:rsidR="00B31D8E" w:rsidRPr="00EC7E75" w:rsidRDefault="00B31D8E" w:rsidP="00B31D8E">
      <w:pPr>
        <w:pStyle w:val="ListParagraph"/>
        <w:numPr>
          <w:ilvl w:val="0"/>
          <w:numId w:val="58"/>
        </w:numPr>
        <w:rPr>
          <w:lang w:val="sr-Cyrl-RS"/>
        </w:rPr>
      </w:pPr>
      <w:r w:rsidRPr="00EC7E75">
        <w:rPr>
          <w:lang w:val="sr-Cyrl-RS"/>
        </w:rPr>
        <w:t xml:space="preserve">Цевовод атмосферске канализације у зони радно-инспекционе стазе </w:t>
      </w:r>
      <w:r w:rsidR="00B90126" w:rsidRPr="00EC7E75">
        <w:rPr>
          <w:lang w:val="sr-Cyrl-RS"/>
        </w:rPr>
        <w:t xml:space="preserve">, планиран је </w:t>
      </w:r>
      <w:r w:rsidRPr="00EC7E75">
        <w:rPr>
          <w:lang w:val="sr-Cyrl-RS"/>
        </w:rPr>
        <w:t>минимално 1,0 m испод постојеће површине терена и димензионисан на оптерећење тешке грађевинске механизације која ради на одржавању каналске мреже.</w:t>
      </w:r>
    </w:p>
    <w:p w14:paraId="0C134039" w14:textId="77777777" w:rsidR="00B31D8E" w:rsidRPr="00EC7E75" w:rsidRDefault="00B31D8E" w:rsidP="00B31D8E">
      <w:pPr>
        <w:pStyle w:val="ListParagraph"/>
        <w:numPr>
          <w:ilvl w:val="0"/>
          <w:numId w:val="58"/>
        </w:numPr>
        <w:rPr>
          <w:lang w:val="sr-Cyrl-RS"/>
        </w:rPr>
      </w:pPr>
      <w:r w:rsidRPr="00EC7E75">
        <w:rPr>
          <w:lang w:val="sr-Cyrl-RS"/>
        </w:rPr>
        <w:t>Изливн</w:t>
      </w:r>
      <w:r w:rsidR="00B90126" w:rsidRPr="00EC7E75">
        <w:rPr>
          <w:lang w:val="sr-Cyrl-RS"/>
        </w:rPr>
        <w:t>а</w:t>
      </w:r>
      <w:r w:rsidRPr="00EC7E75">
        <w:rPr>
          <w:lang w:val="sr-Cyrl-RS"/>
        </w:rPr>
        <w:t xml:space="preserve"> грађевин</w:t>
      </w:r>
      <w:r w:rsidR="00B90126" w:rsidRPr="00EC7E75">
        <w:rPr>
          <w:lang w:val="sr-Cyrl-RS"/>
        </w:rPr>
        <w:t>а</w:t>
      </w:r>
      <w:r w:rsidRPr="00EC7E75">
        <w:rPr>
          <w:lang w:val="sr-Cyrl-RS"/>
        </w:rPr>
        <w:t xml:space="preserve"> за испуст воде у канал планира</w:t>
      </w:r>
      <w:r w:rsidR="00B90126" w:rsidRPr="00EC7E75">
        <w:rPr>
          <w:lang w:val="sr-Cyrl-RS"/>
        </w:rPr>
        <w:t xml:space="preserve">на је </w:t>
      </w:r>
      <w:r w:rsidRPr="00EC7E75">
        <w:rPr>
          <w:lang w:val="sr-Cyrl-RS"/>
        </w:rPr>
        <w:t xml:space="preserve">тако да високи водостај и реципијента не спречавају евакуацију воде и да се не изазива ерозија корита и обала при свим режимима течења и свим режимима изливања атмосферске канализације. Изливна грађевина не сме залазити у протицајни профил канала. На месту улива у канал </w:t>
      </w:r>
      <w:r w:rsidR="00E35C16" w:rsidRPr="00EC7E75">
        <w:rPr>
          <w:lang w:val="sr-Cyrl-RS"/>
        </w:rPr>
        <w:t xml:space="preserve">планирано је </w:t>
      </w:r>
      <w:r w:rsidRPr="00EC7E75">
        <w:rPr>
          <w:lang w:val="sr-Cyrl-RS"/>
        </w:rPr>
        <w:t>осигурање од ерозије облагањем канала каменом или бетонским елементима и то по мин. 3,0 m узводно и низводно од места улива.</w:t>
      </w:r>
    </w:p>
    <w:p w14:paraId="599377E3" w14:textId="77777777" w:rsidR="00B31D8E" w:rsidRPr="00EC7E75" w:rsidRDefault="00B31D8E" w:rsidP="00B31D8E">
      <w:pPr>
        <w:pStyle w:val="ListParagraph"/>
        <w:numPr>
          <w:ilvl w:val="0"/>
          <w:numId w:val="58"/>
        </w:numPr>
        <w:rPr>
          <w:lang w:val="sr-Cyrl-RS"/>
        </w:rPr>
      </w:pPr>
      <w:r w:rsidRPr="00EC7E75">
        <w:rPr>
          <w:lang w:val="sr-Cyrl-RS"/>
        </w:rPr>
        <w:t>Локациј</w:t>
      </w:r>
      <w:r w:rsidR="00E35C16" w:rsidRPr="00EC7E75">
        <w:rPr>
          <w:lang w:val="sr-Cyrl-RS"/>
        </w:rPr>
        <w:t>а</w:t>
      </w:r>
      <w:r w:rsidRPr="00EC7E75">
        <w:rPr>
          <w:lang w:val="sr-Cyrl-RS"/>
        </w:rPr>
        <w:t xml:space="preserve"> изливне грађевине планира</w:t>
      </w:r>
      <w:r w:rsidR="00E35C16" w:rsidRPr="00EC7E75">
        <w:rPr>
          <w:lang w:val="sr-Cyrl-RS"/>
        </w:rPr>
        <w:t>на је</w:t>
      </w:r>
      <w:r w:rsidRPr="00EC7E75">
        <w:rPr>
          <w:lang w:val="sr-Cyrl-RS"/>
        </w:rPr>
        <w:t xml:space="preserve"> на минималном растојању 5,0 m од пропуста/моста.</w:t>
      </w:r>
    </w:p>
    <w:p w14:paraId="096B2D9D" w14:textId="77777777" w:rsidR="00B31D8E" w:rsidRPr="00EC7E75" w:rsidRDefault="00B31D8E" w:rsidP="00B31D8E">
      <w:pPr>
        <w:rPr>
          <w:lang w:val="sr-Cyrl-RS"/>
        </w:rPr>
      </w:pPr>
      <w:r w:rsidRPr="00EC7E75">
        <w:rPr>
          <w:lang w:val="sr-Cyrl-RS"/>
        </w:rPr>
        <w:t>У површинске воде забрањено је испуштати било какве воде осим условно чистих атмосферских и пречишћених отпадних вода чији квалитет обезбеђује одржавање минимално доброг еколошког статуса (</w:t>
      </w:r>
      <w:r w:rsidR="009715D1" w:rsidRPr="00EC7E75">
        <w:rPr>
          <w:lang w:val="sr-Cyrl-RS"/>
        </w:rPr>
        <w:t>II</w:t>
      </w:r>
      <w:r w:rsidRPr="00EC7E75">
        <w:rPr>
          <w:lang w:val="sr-Cyrl-RS"/>
        </w:rPr>
        <w:t xml:space="preserve"> класа воде) реципијента, према Уредби о класификацији вода.</w:t>
      </w:r>
    </w:p>
    <w:p w14:paraId="6FC193F5" w14:textId="77777777" w:rsidR="00B31D8E" w:rsidRPr="00EC7E75" w:rsidRDefault="00B31D8E" w:rsidP="00B31D8E">
      <w:pPr>
        <w:rPr>
          <w:lang w:val="sr-Cyrl-RS"/>
        </w:rPr>
      </w:pPr>
      <w:r w:rsidRPr="00EC7E75">
        <w:rPr>
          <w:lang w:val="sr-Cyrl-RS"/>
        </w:rPr>
        <w:t xml:space="preserve">Квалитет ефлуента треба да задовољава граничне вредности прописане Уредбом о граничним вредностима емисије загађујућих материја у воде и роковима за њихово достизање и Уредбом о граничним вредностима приоритетних и приоритетних хазардних супстанци које загађују површинске воде и роковима за њихово достизање. </w:t>
      </w:r>
    </w:p>
    <w:p w14:paraId="7056197C" w14:textId="77777777" w:rsidR="00B31D8E" w:rsidRPr="00EC7E75" w:rsidRDefault="00B31D8E" w:rsidP="00B31D8E">
      <w:pPr>
        <w:rPr>
          <w:lang w:val="sr-Cyrl-RS"/>
        </w:rPr>
      </w:pPr>
      <w:r w:rsidRPr="00EC7E75">
        <w:rPr>
          <w:lang w:val="sr-Cyrl-RS"/>
        </w:rPr>
        <w:t>У подземне воде забрањено је уношење загађујућих материја, односно узроковање погоршања постојећег хемијског статуса подземне воде, осим ефлуента чији квалитет задовољава граничне вредности прописане Уредбом о граничним вредностима загађујућих материја у површинским и подземним водама и седименту и роковима за њихово достизање.</w:t>
      </w:r>
    </w:p>
    <w:p w14:paraId="321C9113" w14:textId="77777777" w:rsidR="009A37D0" w:rsidRPr="00EC7E75" w:rsidRDefault="009A37D0" w:rsidP="0060637D">
      <w:pPr>
        <w:pStyle w:val="Heading4"/>
        <w:numPr>
          <w:ilvl w:val="2"/>
          <w:numId w:val="13"/>
        </w:numPr>
        <w:rPr>
          <w:lang w:val="sr-Cyrl-RS"/>
        </w:rPr>
      </w:pPr>
      <w:r w:rsidRPr="00EC7E75">
        <w:rPr>
          <w:lang w:val="sr-Cyrl-RS"/>
        </w:rPr>
        <w:t>Водоводна инфраструктура</w:t>
      </w:r>
    </w:p>
    <w:p w14:paraId="0CF65674" w14:textId="77777777" w:rsidR="006167AF" w:rsidRPr="00C1795D" w:rsidRDefault="006167AF" w:rsidP="006167AF">
      <w:pPr>
        <w:rPr>
          <w:lang w:val="sr-Cyrl-RS"/>
        </w:rPr>
      </w:pPr>
      <w:r w:rsidRPr="00C1795D">
        <w:rPr>
          <w:lang w:val="sr-Cyrl-RS"/>
        </w:rPr>
        <w:t xml:space="preserve">На подручју обухвата Плана налази </w:t>
      </w:r>
      <w:r w:rsidR="00C13195" w:rsidRPr="00C1795D">
        <w:rPr>
          <w:lang w:val="sr-Cyrl-RS"/>
        </w:rPr>
        <w:t>не постоји изграђена водоводна мрежа, нити се планира изградња исте на предметном простору.</w:t>
      </w:r>
    </w:p>
    <w:p w14:paraId="615F5DBB" w14:textId="77777777" w:rsidR="00CF63D7" w:rsidRPr="00C1795D" w:rsidRDefault="009A37D0" w:rsidP="0060637D">
      <w:pPr>
        <w:pStyle w:val="Heading4"/>
        <w:numPr>
          <w:ilvl w:val="2"/>
          <w:numId w:val="13"/>
        </w:numPr>
        <w:rPr>
          <w:lang w:val="sr-Cyrl-RS"/>
        </w:rPr>
      </w:pPr>
      <w:r w:rsidRPr="00C1795D">
        <w:rPr>
          <w:lang w:val="sr-Cyrl-RS"/>
        </w:rPr>
        <w:t>Канализација отпадних вода</w:t>
      </w:r>
    </w:p>
    <w:p w14:paraId="229BB49D" w14:textId="77777777" w:rsidR="00C13195" w:rsidRPr="00C1795D" w:rsidRDefault="00C13195" w:rsidP="00C13195">
      <w:pPr>
        <w:rPr>
          <w:lang w:val="sr-Cyrl-RS"/>
        </w:rPr>
      </w:pPr>
      <w:r w:rsidRPr="00C1795D">
        <w:rPr>
          <w:lang w:val="sr-Cyrl-RS"/>
        </w:rPr>
        <w:t xml:space="preserve">На подручју обухвата Плана налази не постоји изграђена канализациона мрежа, нити се планира изградња </w:t>
      </w:r>
      <w:r w:rsidR="00E64E76" w:rsidRPr="00C1795D">
        <w:rPr>
          <w:lang w:val="sr-Cyrl-RS"/>
        </w:rPr>
        <w:t>канализационе мреже за одвођење отпадних вода</w:t>
      </w:r>
      <w:r w:rsidRPr="00C1795D">
        <w:rPr>
          <w:lang w:val="sr-Cyrl-RS"/>
        </w:rPr>
        <w:t xml:space="preserve"> на предметном простору.</w:t>
      </w:r>
    </w:p>
    <w:p w14:paraId="4A6CB12B" w14:textId="77777777" w:rsidR="009A37D0" w:rsidRPr="00C1795D" w:rsidRDefault="009A37D0" w:rsidP="0060637D">
      <w:pPr>
        <w:pStyle w:val="Heading4"/>
        <w:numPr>
          <w:ilvl w:val="2"/>
          <w:numId w:val="13"/>
        </w:numPr>
        <w:rPr>
          <w:lang w:val="sr-Cyrl-RS"/>
        </w:rPr>
      </w:pPr>
      <w:r w:rsidRPr="00C1795D">
        <w:rPr>
          <w:lang w:val="sr-Cyrl-RS"/>
        </w:rPr>
        <w:t>Одвођење атмосферских вода</w:t>
      </w:r>
    </w:p>
    <w:p w14:paraId="46D5990F" w14:textId="77777777" w:rsidR="00C13195" w:rsidRPr="00C1795D" w:rsidRDefault="00C13195" w:rsidP="00C13195">
      <w:pPr>
        <w:rPr>
          <w:lang w:val="sr-Cyrl-RS"/>
        </w:rPr>
      </w:pPr>
      <w:r w:rsidRPr="00C1795D">
        <w:rPr>
          <w:lang w:val="sr-Cyrl-RS"/>
        </w:rPr>
        <w:t>Одвођење сувишних атмосферских вода нивелационо решити усмеравањем ка отвореној каналској мрежи.</w:t>
      </w:r>
    </w:p>
    <w:p w14:paraId="0B5DB782" w14:textId="77777777" w:rsidR="00CF63D7" w:rsidRPr="00C1795D" w:rsidRDefault="00CF63D7" w:rsidP="0060637D">
      <w:pPr>
        <w:pStyle w:val="Heading3"/>
        <w:numPr>
          <w:ilvl w:val="1"/>
          <w:numId w:val="13"/>
        </w:numPr>
        <w:rPr>
          <w:lang w:val="sr-Cyrl-RS"/>
        </w:rPr>
      </w:pPr>
      <w:bookmarkStart w:id="136" w:name="_Toc135726933"/>
      <w:bookmarkStart w:id="137" w:name="_Toc179454431"/>
      <w:r w:rsidRPr="00C1795D">
        <w:rPr>
          <w:lang w:val="sr-Cyrl-RS"/>
        </w:rPr>
        <w:t>Електроенергетска инфраструктура</w:t>
      </w:r>
      <w:bookmarkEnd w:id="136"/>
      <w:bookmarkEnd w:id="137"/>
    </w:p>
    <w:p w14:paraId="2555AEA6" w14:textId="77777777" w:rsidR="001D45B0" w:rsidRPr="00C1795D" w:rsidRDefault="00421175" w:rsidP="00421175">
      <w:pPr>
        <w:rPr>
          <w:rFonts w:eastAsia="TimesNewRomanPSMT" w:cs="Times New Roman"/>
          <w:lang w:val="sr-Cyrl-RS"/>
        </w:rPr>
      </w:pPr>
      <w:r w:rsidRPr="00C1795D">
        <w:rPr>
          <w:rFonts w:eastAsia="TimesNewRomanPSMT" w:cs="Times New Roman"/>
          <w:lang w:val="sr-Cyrl-RS"/>
        </w:rPr>
        <w:t xml:space="preserve">У условима достављеним од „Електродистрибуције </w:t>
      </w:r>
      <w:r w:rsidR="001D45B0" w:rsidRPr="00C1795D">
        <w:rPr>
          <w:rFonts w:eastAsia="TimesNewRomanPSMT" w:cs="Times New Roman"/>
          <w:lang w:val="sr-Cyrl-RS"/>
        </w:rPr>
        <w:t>Зрењанин</w:t>
      </w:r>
      <w:r w:rsidRPr="00C1795D">
        <w:rPr>
          <w:rFonts w:eastAsia="TimesNewRomanPSMT" w:cs="Times New Roman"/>
          <w:lang w:val="sr-Cyrl-RS"/>
        </w:rPr>
        <w:t>“, на предметној локацији</w:t>
      </w:r>
      <w:r w:rsidR="001D45B0" w:rsidRPr="00C1795D">
        <w:rPr>
          <w:rFonts w:eastAsia="TimesNewRomanPSMT" w:cs="Times New Roman"/>
          <w:lang w:val="sr-Cyrl-RS"/>
        </w:rPr>
        <w:t xml:space="preserve"> и у непосредној близини</w:t>
      </w:r>
      <w:r w:rsidR="001D45B0" w:rsidRPr="00C1795D">
        <w:rPr>
          <w:lang w:val="sr-Cyrl-RS"/>
        </w:rPr>
        <w:t xml:space="preserve"> </w:t>
      </w:r>
      <w:r w:rsidR="001D45B0" w:rsidRPr="00C1795D">
        <w:rPr>
          <w:rFonts w:eastAsia="TimesNewRomanPSMT" w:cs="Times New Roman"/>
          <w:lang w:val="sr-Cyrl-RS"/>
        </w:rPr>
        <w:t>постоје НН мрежа и СН мрежа</w:t>
      </w:r>
      <w:r w:rsidR="006E0142" w:rsidRPr="00C1795D">
        <w:rPr>
          <w:rFonts w:eastAsia="TimesNewRomanPSMT" w:cs="Times New Roman"/>
          <w:lang w:val="sr-Cyrl-RS"/>
        </w:rPr>
        <w:t>.</w:t>
      </w:r>
      <w:r w:rsidR="001D45B0" w:rsidRPr="00C1795D">
        <w:rPr>
          <w:rFonts w:eastAsia="TimesNewRomanPSMT" w:cs="Times New Roman"/>
          <w:lang w:val="sr-Cyrl-RS"/>
        </w:rPr>
        <w:t xml:space="preserve"> Средњенапонска мрежа је напонског </w:t>
      </w:r>
      <w:r w:rsidR="001D45B0" w:rsidRPr="00C1795D">
        <w:rPr>
          <w:rFonts w:eastAsia="TimesNewRomanPSMT" w:cs="Times New Roman"/>
          <w:lang w:val="sr-Cyrl-RS"/>
        </w:rPr>
        <w:lastRenderedPageBreak/>
        <w:t>нивоа 20 kV.</w:t>
      </w:r>
    </w:p>
    <w:p w14:paraId="6319E786" w14:textId="77777777" w:rsidR="006E0142" w:rsidRPr="00C1795D" w:rsidRDefault="006E0142" w:rsidP="006E0142">
      <w:pPr>
        <w:rPr>
          <w:rFonts w:eastAsia="TimesNewRomanPSMT" w:cs="Times New Roman"/>
          <w:lang w:val="sr-Cyrl-RS"/>
        </w:rPr>
      </w:pPr>
      <w:r w:rsidRPr="00C1795D">
        <w:rPr>
          <w:rFonts w:eastAsia="TimesNewRomanPSMT" w:cs="Times New Roman"/>
          <w:lang w:val="sr-Cyrl-RS"/>
        </w:rPr>
        <w:t xml:space="preserve">Постојећи </w:t>
      </w:r>
      <w:r w:rsidR="00F52A95" w:rsidRPr="00C1795D">
        <w:rPr>
          <w:rFonts w:eastAsia="TimesNewRomanPSMT" w:cs="Times New Roman"/>
          <w:lang w:val="sr-Cyrl-RS"/>
        </w:rPr>
        <w:t xml:space="preserve">електроенергетски објекти </w:t>
      </w:r>
      <w:r w:rsidRPr="00C1795D">
        <w:rPr>
          <w:rFonts w:eastAsia="TimesNewRomanPSMT" w:cs="Times New Roman"/>
          <w:lang w:val="sr-Cyrl-RS"/>
        </w:rPr>
        <w:t xml:space="preserve">не смеју бити угрожени изградњом планираних садржаја из обухвата плана и морају бити заштићени. </w:t>
      </w:r>
      <w:r w:rsidR="001D45B0" w:rsidRPr="00C1795D">
        <w:rPr>
          <w:rFonts w:eastAsia="TimesNewRomanPSMT" w:cs="Times New Roman"/>
          <w:lang w:val="sr-Cyrl-RS"/>
        </w:rPr>
        <w:t>Приликом изградње саобраћајне инфраструктуре, потребно је предвидети изградњу и/или измештање постојеће електроенергетске инфраструктуре у оквиру обухвата плана, по потреби. Уколико није могуће испунити услове који се односе на сигурносне висине и растојања, потребно је изместити постојећу надземну мрежу на погодну локацију или извршити каблирање.</w:t>
      </w:r>
      <w:r w:rsidRPr="00C1795D">
        <w:rPr>
          <w:rFonts w:eastAsia="TimesNewRomanPSMT" w:cs="Times New Roman"/>
          <w:lang w:val="sr-Cyrl-RS"/>
        </w:rPr>
        <w:t xml:space="preserve"> У случају потребе за измештањем неког од постојећих </w:t>
      </w:r>
      <w:r w:rsidR="00F52A95" w:rsidRPr="00C1795D">
        <w:rPr>
          <w:rFonts w:eastAsia="TimesNewRomanPSMT" w:cs="Times New Roman"/>
          <w:lang w:val="sr-Cyrl-RS"/>
        </w:rPr>
        <w:t>електроенергетских објеката</w:t>
      </w:r>
      <w:r w:rsidRPr="00C1795D">
        <w:rPr>
          <w:rFonts w:eastAsia="TimesNewRomanPSMT" w:cs="Times New Roman"/>
          <w:lang w:val="sr-Cyrl-RS"/>
        </w:rPr>
        <w:t>, неопходно је претходно обезбедити алтернативну слободну површину, трасу и коридор за постављање објекта који се измешта.</w:t>
      </w:r>
    </w:p>
    <w:p w14:paraId="73D3FBFC" w14:textId="34835358" w:rsidR="00617FD7" w:rsidRPr="00C1795D" w:rsidRDefault="00F52A95" w:rsidP="00617FD7">
      <w:pPr>
        <w:widowControl/>
        <w:rPr>
          <w:rFonts w:cs="Times New Roman"/>
          <w:bCs/>
          <w:szCs w:val="24"/>
          <w:lang w:val="sr-Cyrl-RS"/>
        </w:rPr>
      </w:pPr>
      <w:r w:rsidRPr="00C1795D">
        <w:rPr>
          <w:rFonts w:cs="Times New Roman"/>
          <w:bCs/>
          <w:szCs w:val="24"/>
          <w:lang w:val="sr-Cyrl-RS"/>
        </w:rPr>
        <w:t>У</w:t>
      </w:r>
      <w:r w:rsidR="00617FD7" w:rsidRPr="00C1795D">
        <w:rPr>
          <w:rFonts w:cs="Times New Roman"/>
          <w:bCs/>
          <w:szCs w:val="24"/>
          <w:lang w:val="sr-Cyrl-RS"/>
        </w:rPr>
        <w:t xml:space="preserve"> оквиру обухвата </w:t>
      </w:r>
      <w:r w:rsidRPr="00C1795D">
        <w:rPr>
          <w:lang w:val="sr-Cyrl-RS"/>
        </w:rPr>
        <w:t xml:space="preserve">Плана детаљне регулације државног пута IIА реда бр.104 </w:t>
      </w:r>
      <w:r w:rsidR="00617FD7" w:rsidRPr="00C1795D">
        <w:rPr>
          <w:rFonts w:cs="Times New Roman"/>
          <w:b/>
          <w:bCs/>
          <w:szCs w:val="24"/>
          <w:lang w:val="sr-Cyrl-RS"/>
        </w:rPr>
        <w:t xml:space="preserve">може се </w:t>
      </w:r>
      <w:r w:rsidRPr="00C1795D">
        <w:rPr>
          <w:rFonts w:cs="Times New Roman"/>
          <w:b/>
          <w:bCs/>
          <w:szCs w:val="24"/>
          <w:lang w:val="sr-Cyrl-RS"/>
        </w:rPr>
        <w:t>изградити</w:t>
      </w:r>
      <w:r w:rsidR="00617FD7" w:rsidRPr="00C1795D">
        <w:rPr>
          <w:rFonts w:cs="Times New Roman"/>
          <w:b/>
          <w:bCs/>
          <w:szCs w:val="24"/>
          <w:lang w:val="sr-Cyrl-RS"/>
        </w:rPr>
        <w:t xml:space="preserve"> </w:t>
      </w:r>
      <w:r w:rsidR="00617FD7" w:rsidRPr="00C1795D">
        <w:rPr>
          <w:rFonts w:cs="Times New Roman"/>
          <w:bCs/>
          <w:szCs w:val="24"/>
          <w:lang w:val="sr-Cyrl-RS"/>
        </w:rPr>
        <w:t>електроенергетска инфраструктура за јавно осветљење раскрсница и путева.</w:t>
      </w:r>
    </w:p>
    <w:p w14:paraId="2676D980" w14:textId="77777777" w:rsidR="00F52A95" w:rsidRPr="00C1795D" w:rsidRDefault="00F52A95" w:rsidP="00F52A95">
      <w:pPr>
        <w:rPr>
          <w:rFonts w:eastAsia="TimesNewRomanPSMT" w:cs="Times New Roman"/>
          <w:lang w:val="sr-Cyrl-RS"/>
        </w:rPr>
      </w:pPr>
      <w:r w:rsidRPr="00C1795D">
        <w:rPr>
          <w:rFonts w:eastAsia="TimesNewRomanPSMT" w:cs="Times New Roman"/>
          <w:lang w:val="sr-Cyrl-RS"/>
        </w:rPr>
        <w:t xml:space="preserve">Огранак Електродистрибуција </w:t>
      </w:r>
      <w:r w:rsidR="008641E6" w:rsidRPr="00497435">
        <w:rPr>
          <w:rFonts w:eastAsia="TimesNewRomanPSMT" w:cs="Times New Roman"/>
          <w:lang w:val="sr-Cyrl-RS"/>
        </w:rPr>
        <w:t>Зрењанин</w:t>
      </w:r>
      <w:r w:rsidRPr="00497435">
        <w:rPr>
          <w:rFonts w:eastAsia="TimesNewRomanPSMT" w:cs="Times New Roman"/>
          <w:lang w:val="sr-Cyrl-RS"/>
        </w:rPr>
        <w:t xml:space="preserve"> ћ</w:t>
      </w:r>
      <w:r w:rsidRPr="00C1795D">
        <w:rPr>
          <w:rFonts w:eastAsia="TimesNewRomanPSMT" w:cs="Times New Roman"/>
          <w:lang w:val="sr-Cyrl-RS"/>
        </w:rPr>
        <w:t>е по потреби накнадно прописати детаљније услове за укрштање и паралелно вођење садржаја из обухвата плана са постојећим и планираним електроенергетским и прикључцима као и услове за пројектовање и прикључење тих садржаја на ДСЕЕ у другом поступку.</w:t>
      </w:r>
    </w:p>
    <w:p w14:paraId="3882CD28" w14:textId="77777777" w:rsidR="00CF63D7" w:rsidRPr="00C1795D" w:rsidRDefault="00CF63D7" w:rsidP="0060637D">
      <w:pPr>
        <w:pStyle w:val="Heading3"/>
        <w:numPr>
          <w:ilvl w:val="1"/>
          <w:numId w:val="13"/>
        </w:numPr>
        <w:rPr>
          <w:lang w:val="sr-Cyrl-RS"/>
        </w:rPr>
      </w:pPr>
      <w:bookmarkStart w:id="138" w:name="_Toc135726934"/>
      <w:bookmarkStart w:id="139" w:name="_Toc179454432"/>
      <w:r w:rsidRPr="00C1795D">
        <w:rPr>
          <w:lang w:val="sr-Cyrl-RS"/>
        </w:rPr>
        <w:t>Електронске комуникације</w:t>
      </w:r>
      <w:bookmarkEnd w:id="138"/>
      <w:bookmarkEnd w:id="139"/>
    </w:p>
    <w:p w14:paraId="0D054037" w14:textId="77777777" w:rsidR="000B0965" w:rsidRPr="00C1795D" w:rsidRDefault="00C13195" w:rsidP="00C13195">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 xml:space="preserve">У </w:t>
      </w:r>
      <w:r w:rsidR="000B0965" w:rsidRPr="00C1795D">
        <w:rPr>
          <w:rFonts w:cs="Times New Roman"/>
          <w:szCs w:val="24"/>
          <w:lang w:val="sr-Cyrl-RS"/>
        </w:rPr>
        <w:t xml:space="preserve">подручју границе плана не постоји изграђена телекомуникациона мрежа. </w:t>
      </w:r>
    </w:p>
    <w:p w14:paraId="1D7D38CD" w14:textId="77777777" w:rsidR="000B0965" w:rsidRPr="00C1795D" w:rsidRDefault="000B0965" w:rsidP="00C13195">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Према подацима из Просторног плана општине Житиште и Просторног плана општине Нова Црња на делу деонице планира се подземна телекомуникациона мрежа.</w:t>
      </w:r>
    </w:p>
    <w:p w14:paraId="67F8DA80" w14:textId="77777777" w:rsidR="00CB2EC0" w:rsidRPr="00C1795D" w:rsidRDefault="00CB2EC0" w:rsidP="00CB2EC0">
      <w:pPr>
        <w:rPr>
          <w:lang w:val="sr-Cyrl-RS"/>
        </w:rPr>
      </w:pPr>
      <w:r w:rsidRPr="00C1795D">
        <w:rPr>
          <w:lang w:val="sr-Cyrl-RS"/>
        </w:rPr>
        <w:t>Телекомуникациони каблови се углавном полажу у зони регионалних и локалних путева, а на основу услова које прописују надлежне институције. Стога је потребно планирати телекомуникациони коридор уз саобраћајнице на подручју који обухвата план детаљне регулације</w:t>
      </w:r>
      <w:r w:rsidR="00C13195" w:rsidRPr="00C1795D">
        <w:rPr>
          <w:lang w:val="sr-Cyrl-RS"/>
        </w:rPr>
        <w:t>.</w:t>
      </w:r>
    </w:p>
    <w:p w14:paraId="50E34C05" w14:textId="77777777" w:rsidR="00CB2EC0" w:rsidRPr="00C1795D" w:rsidRDefault="00CB2EC0" w:rsidP="00CB2EC0">
      <w:pPr>
        <w:rPr>
          <w:lang w:val="sr-Cyrl-RS"/>
        </w:rPr>
      </w:pPr>
      <w:r w:rsidRPr="00C1795D">
        <w:rPr>
          <w:lang w:val="sr-Cyrl-RS"/>
        </w:rPr>
        <w:t xml:space="preserve">Потребно је планирати постављање ПВЦ цеви </w:t>
      </w:r>
      <w:r w:rsidR="00C13195" w:rsidRPr="00C1795D">
        <w:rPr>
          <w:rFonts w:cs="Times New Roman"/>
          <w:lang w:val="sr-Cyrl-RS"/>
        </w:rPr>
        <w:t>Ø</w:t>
      </w:r>
      <w:r w:rsidRPr="00C1795D">
        <w:rPr>
          <w:lang w:val="sr-Cyrl-RS"/>
        </w:rPr>
        <w:t xml:space="preserve">110mm на местима укрштања траса са коловозом као и испод бетонских и асфалтних површина на трасама каблова како би се избегла накнадна раскопавања. </w:t>
      </w:r>
    </w:p>
    <w:p w14:paraId="3AE84EC2" w14:textId="77777777" w:rsidR="00FB6634" w:rsidRPr="00C1795D" w:rsidRDefault="00CB2EC0" w:rsidP="00CB2EC0">
      <w:pPr>
        <w:rPr>
          <w:lang w:val="sr-Cyrl-RS"/>
        </w:rPr>
      </w:pPr>
      <w:r w:rsidRPr="00C1795D">
        <w:rPr>
          <w:lang w:val="sr-Cyrl-RS"/>
        </w:rPr>
        <w:t>Приликом планирања нових саобраћајних коридора планирати полагање одговарајућих цеви за накнадно провлачење телекомуникационих каблова Телекома у оквиру парцела у власништву имаоца саобраћајне инфраструктуре.</w:t>
      </w:r>
    </w:p>
    <w:p w14:paraId="7D223460" w14:textId="77777777" w:rsidR="00CB2EC0" w:rsidRPr="00C1795D" w:rsidRDefault="00CB2EC0" w:rsidP="00CB2EC0">
      <w:pPr>
        <w:rPr>
          <w:lang w:val="sr-Cyrl-RS"/>
        </w:rPr>
      </w:pPr>
      <w:r w:rsidRPr="00C1795D">
        <w:rPr>
          <w:lang w:val="sr-Cyrl-RS"/>
        </w:rPr>
        <w:t xml:space="preserve">У циљу заштите </w:t>
      </w:r>
      <w:r w:rsidRPr="0002340A">
        <w:rPr>
          <w:lang w:val="sr-Cyrl-RS"/>
        </w:rPr>
        <w:t>нфраструктуре</w:t>
      </w:r>
      <w:r w:rsidR="0038648A" w:rsidRPr="0002340A">
        <w:rPr>
          <w:lang w:val="sr-Cyrl-RS"/>
        </w:rPr>
        <w:t xml:space="preserve"> електронских комуникација</w:t>
      </w:r>
      <w:r w:rsidRPr="0002340A">
        <w:rPr>
          <w:lang w:val="sr-Cyrl-RS"/>
        </w:rPr>
        <w:t xml:space="preserve"> потребно </w:t>
      </w:r>
      <w:r w:rsidRPr="00C1795D">
        <w:rPr>
          <w:lang w:val="sr-Cyrl-RS"/>
        </w:rPr>
        <w:t>је пре почетка израде пројектне документације и било каквих радова на предметном подручју прибавити услове за пројектовање од "Телеком Србија".</w:t>
      </w:r>
    </w:p>
    <w:p w14:paraId="24404727" w14:textId="77777777" w:rsidR="008B608B" w:rsidRPr="00C1795D" w:rsidRDefault="008B608B" w:rsidP="0060637D">
      <w:pPr>
        <w:pStyle w:val="Heading3"/>
        <w:numPr>
          <w:ilvl w:val="1"/>
          <w:numId w:val="13"/>
        </w:numPr>
        <w:rPr>
          <w:lang w:val="sr-Cyrl-RS"/>
        </w:rPr>
      </w:pPr>
      <w:bookmarkStart w:id="140" w:name="_Toc135726935"/>
      <w:bookmarkStart w:id="141" w:name="_Toc179454433"/>
      <w:r w:rsidRPr="00C1795D">
        <w:rPr>
          <w:lang w:val="sr-Cyrl-RS"/>
        </w:rPr>
        <w:t>Термоенергетска инфраструктура</w:t>
      </w:r>
      <w:bookmarkEnd w:id="140"/>
      <w:bookmarkEnd w:id="141"/>
    </w:p>
    <w:p w14:paraId="50F67BCF" w14:textId="201995E8" w:rsidR="001B24F4" w:rsidRPr="00497435" w:rsidRDefault="000B0965" w:rsidP="001B24F4">
      <w:pPr>
        <w:widowControl/>
        <w:rPr>
          <w:rFonts w:cs="Times New Roman"/>
          <w:bCs/>
          <w:szCs w:val="24"/>
          <w:lang w:val="sr-Cyrl-RS"/>
        </w:rPr>
      </w:pPr>
      <w:bookmarkStart w:id="142" w:name="_Toc135726936"/>
      <w:r w:rsidRPr="00497435">
        <w:rPr>
          <w:rFonts w:cs="Times New Roman"/>
          <w:bCs/>
          <w:szCs w:val="24"/>
          <w:lang w:val="sr-Cyrl-RS"/>
        </w:rPr>
        <w:t>На локацији која је предмет израде Плана детаљне регулације</w:t>
      </w:r>
      <w:r w:rsidR="001B24F4">
        <w:rPr>
          <w:rFonts w:cs="Times New Roman"/>
          <w:bCs/>
          <w:szCs w:val="24"/>
          <w:lang w:val="sr-Cyrl-RS"/>
        </w:rPr>
        <w:t xml:space="preserve"> нема изграђене термоенергетске инфраструктуре, нити се планира изградња исте.</w:t>
      </w:r>
    </w:p>
    <w:p w14:paraId="4D0EB56D" w14:textId="77777777" w:rsidR="00620D48" w:rsidRPr="00C1795D" w:rsidRDefault="00620D48" w:rsidP="00EE146F">
      <w:pPr>
        <w:pStyle w:val="Heading2"/>
        <w:rPr>
          <w:lang w:val="sr-Cyrl-RS"/>
        </w:rPr>
      </w:pPr>
      <w:bookmarkStart w:id="143" w:name="_Toc179454434"/>
      <w:r w:rsidRPr="00C1795D">
        <w:rPr>
          <w:lang w:val="sr-Cyrl-RS"/>
        </w:rPr>
        <w:t>УСЛОВ</w:t>
      </w:r>
      <w:r w:rsidR="00C16333" w:rsidRPr="00C1795D">
        <w:rPr>
          <w:lang w:val="sr-Cyrl-RS"/>
        </w:rPr>
        <w:t>И</w:t>
      </w:r>
      <w:r w:rsidRPr="00C1795D">
        <w:rPr>
          <w:lang w:val="sr-Cyrl-RS"/>
        </w:rPr>
        <w:t xml:space="preserve"> ЗА УРЕЂЕЊЕ СЛОБОДНИХ И ЗЕЛЕНИХ ПОВРШИНА</w:t>
      </w:r>
      <w:bookmarkEnd w:id="143"/>
      <w:r w:rsidRPr="00C1795D">
        <w:rPr>
          <w:lang w:val="sr-Cyrl-RS"/>
        </w:rPr>
        <w:t xml:space="preserve"> </w:t>
      </w:r>
      <w:bookmarkEnd w:id="142"/>
    </w:p>
    <w:p w14:paraId="4852F95A" w14:textId="77777777" w:rsidR="0090744D" w:rsidRPr="00CA2529" w:rsidRDefault="008F7331" w:rsidP="0090744D">
      <w:pPr>
        <w:rPr>
          <w:rFonts w:eastAsia="TimesNewRomanPSMT" w:cs="Times New Roman"/>
          <w:color w:val="323E4F" w:themeColor="text2" w:themeShade="BF"/>
          <w:lang w:val="sr-Cyrl-RS" w:eastAsia="sr-Cyrl-RS"/>
        </w:rPr>
      </w:pPr>
      <w:r w:rsidRPr="00CA2529">
        <w:rPr>
          <w:rFonts w:eastAsia="TimesNewRomanPSMT" w:cs="Times New Roman"/>
          <w:color w:val="323E4F" w:themeColor="text2" w:themeShade="BF"/>
          <w:lang w:val="sr-Cyrl-RS" w:eastAsia="sr-Cyrl-RS"/>
        </w:rPr>
        <w:t>У оквиру коридора предметне деонице државног пута II</w:t>
      </w:r>
      <w:r w:rsidR="0090744D" w:rsidRPr="00CA2529">
        <w:rPr>
          <w:rFonts w:eastAsia="TimesNewRomanPSMT" w:cs="Times New Roman"/>
          <w:color w:val="323E4F" w:themeColor="text2" w:themeShade="BF"/>
          <w:lang w:val="sr-Cyrl-RS" w:eastAsia="sr-Cyrl-RS"/>
        </w:rPr>
        <w:t>А</w:t>
      </w:r>
      <w:r w:rsidRPr="00CA2529">
        <w:rPr>
          <w:rFonts w:eastAsia="TimesNewRomanPSMT" w:cs="Times New Roman"/>
          <w:color w:val="323E4F" w:themeColor="text2" w:themeShade="BF"/>
          <w:lang w:val="sr-Cyrl-RS" w:eastAsia="sr-Cyrl-RS"/>
        </w:rPr>
        <w:t xml:space="preserve"> реда број </w:t>
      </w:r>
      <w:r w:rsidR="0090744D" w:rsidRPr="00CA2529">
        <w:rPr>
          <w:rFonts w:eastAsia="TimesNewRomanPSMT" w:cs="Times New Roman"/>
          <w:color w:val="323E4F" w:themeColor="text2" w:themeShade="BF"/>
          <w:lang w:val="sr-Cyrl-RS" w:eastAsia="sr-Cyrl-RS"/>
        </w:rPr>
        <w:t>104</w:t>
      </w:r>
      <w:r w:rsidRPr="00CA2529">
        <w:rPr>
          <w:rFonts w:eastAsia="TimesNewRomanPSMT" w:cs="Times New Roman"/>
          <w:color w:val="323E4F" w:themeColor="text2" w:themeShade="BF"/>
          <w:lang w:val="sr-Cyrl-RS" w:eastAsia="sr-Cyrl-RS"/>
        </w:rPr>
        <w:t xml:space="preserve"> </w:t>
      </w:r>
      <w:r w:rsidR="0038648A" w:rsidRPr="00CA2529">
        <w:rPr>
          <w:rFonts w:eastAsia="TimesNewRomanPSMT" w:cs="Times New Roman"/>
          <w:color w:val="323E4F" w:themeColor="text2" w:themeShade="BF"/>
          <w:lang w:val="sr-Cyrl-RS" w:eastAsia="sr-Cyrl-RS"/>
        </w:rPr>
        <w:t xml:space="preserve">планирати </w:t>
      </w:r>
      <w:r w:rsidRPr="00CA2529">
        <w:rPr>
          <w:rFonts w:eastAsia="TimesNewRomanPSMT" w:cs="Times New Roman"/>
          <w:color w:val="323E4F" w:themeColor="text2" w:themeShade="BF"/>
          <w:lang w:val="sr-Cyrl-RS" w:eastAsia="sr-Cyrl-RS"/>
        </w:rPr>
        <w:t>појас заштитног зеленила (ветрозаштитни и пољозаштитни појасеви) – појасеви дрвећа и шибља, чија је основна функција смањење неповољних услова микросредине – смањење неповољног дејства саобраћаја, заштита од прашине и гасова, буке и вибрација, као и заштита саобраћајница и пољопривредних површина од неповољног дејства ветра, снега и пешчаних наноса. Такође, зеленило у оквиру коридора саобраћајнице подиже ниво визуелног вођења саобраћаја. Појас заштитног зе</w:t>
      </w:r>
      <w:r w:rsidR="0090744D" w:rsidRPr="00CA2529">
        <w:rPr>
          <w:rFonts w:eastAsia="TimesNewRomanPSMT" w:cs="Times New Roman"/>
          <w:color w:val="323E4F" w:themeColor="text2" w:themeShade="BF"/>
          <w:lang w:val="sr-Cyrl-RS" w:eastAsia="sr-Cyrl-RS"/>
        </w:rPr>
        <w:t>ленила чиниће високи и средњи лишћари и партерно зеленило.</w:t>
      </w:r>
    </w:p>
    <w:p w14:paraId="3234DAF9" w14:textId="77777777" w:rsidR="00064C6E" w:rsidRPr="00CA2529" w:rsidRDefault="00064C6E" w:rsidP="001447A2">
      <w:pPr>
        <w:rPr>
          <w:color w:val="323E4F" w:themeColor="text2" w:themeShade="BF"/>
          <w:lang w:val="sr-Cyrl-RS"/>
        </w:rPr>
      </w:pPr>
      <w:r w:rsidRPr="00CA2529">
        <w:rPr>
          <w:color w:val="323E4F" w:themeColor="text2" w:themeShade="BF"/>
          <w:lang w:val="sr-Cyrl-RS"/>
        </w:rPr>
        <w:lastRenderedPageBreak/>
        <w:t>Ограде, дрвеће и засади поред јавних путева подижу се тако да не ометају прегледност јавног пута и не угрожавају безбедност саобраћаја. У зонама потребне прегледности забрањено је подизати засаде, ограде и дрвеће, остављати предмете и материјале, постављати постројења и уређаје и градити објекте, односно вршити друге радње које ометају прегледност јавног пута.</w:t>
      </w:r>
    </w:p>
    <w:p w14:paraId="30C13DCD" w14:textId="77777777" w:rsidR="00CB2DDC" w:rsidRPr="00DD0521" w:rsidRDefault="00CB2DDC" w:rsidP="001447A2">
      <w:pPr>
        <w:rPr>
          <w:color w:val="323E4F" w:themeColor="text2" w:themeShade="BF"/>
          <w:lang w:val="sr-Latn-RS"/>
        </w:rPr>
      </w:pPr>
      <w:r w:rsidRPr="00CA2529">
        <w:rPr>
          <w:color w:val="323E4F" w:themeColor="text2" w:themeShade="BF"/>
          <w:lang w:val="sr-Cyrl-RS"/>
        </w:rPr>
        <w:t>За уређење ових површина потребна је израда Пројекта озелењавања слободних и незастртих површина.</w:t>
      </w:r>
    </w:p>
    <w:p w14:paraId="006CB5EC" w14:textId="77777777" w:rsidR="001607BA" w:rsidRPr="00C1795D" w:rsidRDefault="001607BA" w:rsidP="00EE146F">
      <w:pPr>
        <w:pStyle w:val="Heading2"/>
        <w:rPr>
          <w:lang w:val="sr-Cyrl-RS"/>
        </w:rPr>
      </w:pPr>
      <w:bookmarkStart w:id="144" w:name="_Toc135726937"/>
      <w:bookmarkStart w:id="145" w:name="_Toc179454435"/>
      <w:r w:rsidRPr="00C1795D">
        <w:rPr>
          <w:lang w:val="sr-Cyrl-RS"/>
        </w:rPr>
        <w:t>УСЛОВИ И МЕРЕ ЗАШТИТЕ ПРИРОДНИХ ДОБАРА И НЕПОКРЕТНИХ КУЛТУРНИХ ДОБАРА</w:t>
      </w:r>
      <w:bookmarkEnd w:id="144"/>
      <w:bookmarkEnd w:id="145"/>
    </w:p>
    <w:p w14:paraId="658BC70B" w14:textId="77777777" w:rsidR="00D42866" w:rsidRPr="00C1795D" w:rsidRDefault="00C16333" w:rsidP="0060637D">
      <w:pPr>
        <w:pStyle w:val="Heading3"/>
        <w:numPr>
          <w:ilvl w:val="1"/>
          <w:numId w:val="17"/>
        </w:numPr>
        <w:rPr>
          <w:lang w:val="sr-Cyrl-RS" w:eastAsia="ar-SA"/>
        </w:rPr>
      </w:pPr>
      <w:bookmarkStart w:id="146" w:name="_Toc135726938"/>
      <w:bookmarkStart w:id="147" w:name="_Toc179454436"/>
      <w:r w:rsidRPr="00C1795D">
        <w:rPr>
          <w:lang w:val="sr-Cyrl-RS" w:eastAsia="ar-SA"/>
        </w:rPr>
        <w:t>Мере заштита природних добара</w:t>
      </w:r>
      <w:bookmarkEnd w:id="146"/>
      <w:bookmarkEnd w:id="147"/>
    </w:p>
    <w:p w14:paraId="3E5FE68F" w14:textId="77777777" w:rsidR="00F81072" w:rsidRPr="00C1795D" w:rsidRDefault="00F81072" w:rsidP="00F81072">
      <w:pPr>
        <w:rPr>
          <w:rFonts w:eastAsia="Calibri"/>
          <w:lang w:val="sr-Cyrl-RS" w:eastAsia="ar-SA"/>
        </w:rPr>
      </w:pPr>
      <w:r w:rsidRPr="00C1795D">
        <w:rPr>
          <w:rFonts w:eastAsia="Calibri"/>
          <w:lang w:val="sr-Cyrl-RS" w:eastAsia="ar-SA"/>
        </w:rPr>
        <w:t xml:space="preserve">У границама обухвата Плана нема заштићених подручја за које је спроведен или покренут поступак заштите, утврђених еколошки значајних подручја, еколошких коридора нити других елемената еколошке мреже Републике Србије. У зони утицаја Плана налази се локални еколошки коридор "Рокоски канал". </w:t>
      </w:r>
    </w:p>
    <w:p w14:paraId="001CE108" w14:textId="77777777" w:rsidR="006638E6" w:rsidRDefault="00F81072" w:rsidP="00F81072">
      <w:pPr>
        <w:rPr>
          <w:rFonts w:eastAsia="Calibri"/>
          <w:lang w:val="sr-Cyrl-RS" w:eastAsia="ar-SA"/>
        </w:rPr>
      </w:pPr>
      <w:r w:rsidRPr="00C1795D">
        <w:rPr>
          <w:rFonts w:eastAsia="Calibri"/>
          <w:lang w:val="sr-Cyrl-RS" w:eastAsia="ar-SA"/>
        </w:rPr>
        <w:t>На предметном подручју примењују се мере заштите и очувања простора коридора и његове заштитне зоне утврђене Уредбом о еколошкој мрежи (,,Сл. гласник РС", бр. 102/201</w:t>
      </w:r>
      <w:r w:rsidR="006638E6" w:rsidRPr="00F926B6">
        <w:rPr>
          <w:rFonts w:eastAsia="Calibri"/>
          <w:lang w:val="sr-Cyrl-RS" w:eastAsia="ar-SA"/>
        </w:rPr>
        <w:t>0</w:t>
      </w:r>
      <w:r w:rsidRPr="00C1795D">
        <w:rPr>
          <w:rFonts w:eastAsia="Calibri"/>
          <w:lang w:val="sr-Cyrl-RS" w:eastAsia="ar-SA"/>
        </w:rPr>
        <w:t xml:space="preserve">). </w:t>
      </w:r>
    </w:p>
    <w:p w14:paraId="6EF1A4A7" w14:textId="77777777" w:rsidR="00F81072" w:rsidRPr="00EC7E75" w:rsidRDefault="00A218C8" w:rsidP="00F81072">
      <w:pPr>
        <w:rPr>
          <w:rFonts w:eastAsia="Calibri"/>
          <w:lang w:val="sr-Cyrl-RS" w:eastAsia="ar-SA"/>
        </w:rPr>
      </w:pPr>
      <w:r w:rsidRPr="00EC7E75">
        <w:rPr>
          <w:rFonts w:eastAsia="Calibri"/>
          <w:lang w:val="sr-Cyrl-RS" w:eastAsia="ar-SA"/>
        </w:rPr>
        <w:t>Сходно наведеном, издати</w:t>
      </w:r>
      <w:r w:rsidR="00462157" w:rsidRPr="00EC7E75">
        <w:rPr>
          <w:rFonts w:eastAsia="Calibri"/>
          <w:lang w:val="sr-Cyrl-RS" w:eastAsia="ar-SA"/>
        </w:rPr>
        <w:t xml:space="preserve"> су </w:t>
      </w:r>
      <w:r w:rsidR="00F81072" w:rsidRPr="00EC7E75">
        <w:rPr>
          <w:rFonts w:eastAsia="Calibri"/>
          <w:lang w:val="sr-Cyrl-RS" w:eastAsia="ar-SA"/>
        </w:rPr>
        <w:t>следећи услови заштите природе:</w:t>
      </w:r>
    </w:p>
    <w:p w14:paraId="47469614" w14:textId="77777777" w:rsidR="00F81072" w:rsidRPr="00EC7E75" w:rsidRDefault="00F81072" w:rsidP="0060637D">
      <w:pPr>
        <w:numPr>
          <w:ilvl w:val="0"/>
          <w:numId w:val="41"/>
        </w:numPr>
        <w:rPr>
          <w:rFonts w:eastAsia="Calibri"/>
          <w:lang w:val="sr-Cyrl-RS" w:eastAsia="ar-SA"/>
        </w:rPr>
      </w:pPr>
      <w:r w:rsidRPr="00EC7E75">
        <w:rPr>
          <w:rFonts w:eastAsia="Calibri"/>
          <w:lang w:val="sr-Cyrl-RS" w:eastAsia="ar-SA"/>
        </w:rPr>
        <w:t xml:space="preserve">Планирање трасе и изградња саобраћајнице </w:t>
      </w:r>
      <w:r w:rsidR="006638E6" w:rsidRPr="00EC7E75">
        <w:rPr>
          <w:rFonts w:eastAsia="Calibri"/>
          <w:lang w:val="sr-Cyrl-RS" w:eastAsia="ar-SA"/>
        </w:rPr>
        <w:t xml:space="preserve">изводи се </w:t>
      </w:r>
      <w:r w:rsidRPr="00EC7E75">
        <w:rPr>
          <w:rFonts w:eastAsia="Calibri"/>
          <w:lang w:val="sr-Cyrl-RS" w:eastAsia="ar-SA"/>
        </w:rPr>
        <w:t>у складу са трасом дефинисаном у планској документацији и у складу са мерама заштите природе</w:t>
      </w:r>
    </w:p>
    <w:p w14:paraId="79F8456B" w14:textId="77777777" w:rsidR="00F81072" w:rsidRPr="00EC7E75" w:rsidRDefault="00F81072" w:rsidP="0060637D">
      <w:pPr>
        <w:numPr>
          <w:ilvl w:val="0"/>
          <w:numId w:val="41"/>
        </w:numPr>
        <w:rPr>
          <w:rFonts w:eastAsia="Calibri"/>
          <w:lang w:val="sr-Cyrl-RS" w:eastAsia="ar-SA"/>
        </w:rPr>
      </w:pPr>
      <w:r w:rsidRPr="00EC7E75">
        <w:rPr>
          <w:rFonts w:eastAsia="Calibri"/>
          <w:lang w:val="sr-Cyrl-RS" w:eastAsia="ar-SA"/>
        </w:rPr>
        <w:t>Мрежа мелиоративних канала и еколошки коридор не могу служити као пријемници непречишћених или недовољно пречишћених отпадних вода ни током радова на изградњи пута ни током коришћења саобраћајнице;</w:t>
      </w:r>
    </w:p>
    <w:p w14:paraId="448C1700" w14:textId="77777777" w:rsidR="00F81072" w:rsidRPr="00EC7E75" w:rsidRDefault="00F81072" w:rsidP="001447A2">
      <w:pPr>
        <w:rPr>
          <w:lang w:val="sr-Cyrl-RS"/>
        </w:rPr>
      </w:pPr>
      <w:r w:rsidRPr="00EC7E75">
        <w:rPr>
          <w:lang w:val="sr-Cyrl-RS"/>
        </w:rPr>
        <w:t>Мере за заштитну зону локалног еколошког коридора "Рокоског канала":</w:t>
      </w:r>
    </w:p>
    <w:p w14:paraId="4D5B4207" w14:textId="77777777" w:rsidR="00F81072" w:rsidRPr="00EC7E75" w:rsidRDefault="00F81072" w:rsidP="0060637D">
      <w:pPr>
        <w:numPr>
          <w:ilvl w:val="0"/>
          <w:numId w:val="41"/>
        </w:numPr>
        <w:rPr>
          <w:lang w:val="sr-Cyrl-RS"/>
        </w:rPr>
      </w:pPr>
      <w:r w:rsidRPr="00EC7E75">
        <w:rPr>
          <w:lang w:val="sr-Cyrl-RS"/>
        </w:rPr>
        <w:t>У појасу од 500</w:t>
      </w:r>
      <w:r w:rsidR="00861E8F" w:rsidRPr="00EC7E75">
        <w:rPr>
          <w:lang w:val="sr-Cyrl-RS"/>
        </w:rPr>
        <w:t xml:space="preserve"> </w:t>
      </w:r>
      <w:r w:rsidRPr="00EC7E75">
        <w:rPr>
          <w:lang w:val="sr-Cyrl-RS"/>
        </w:rPr>
        <w:t>m од локалног еколошког коридора забрањује се примена планских решења којима се нарушавају карактеристике хидролошког режима од којих зависи функционалност коридора и опстанак врста и станишних типова;</w:t>
      </w:r>
    </w:p>
    <w:p w14:paraId="4100D704" w14:textId="77777777" w:rsidR="00861E8F" w:rsidRPr="005A003C" w:rsidRDefault="00861E8F" w:rsidP="005A003C">
      <w:pPr>
        <w:pStyle w:val="ListParagraph"/>
        <w:numPr>
          <w:ilvl w:val="0"/>
          <w:numId w:val="41"/>
        </w:numPr>
        <w:rPr>
          <w:lang w:val="sr-Latn-RS"/>
        </w:rPr>
      </w:pPr>
      <w:r w:rsidRPr="005A003C">
        <w:rPr>
          <w:lang w:val="sr-Cyrl-RS"/>
        </w:rPr>
        <w:t>У појасу од 200 m од еколошког коридора планским решењима</w:t>
      </w:r>
      <w:r w:rsidR="003C7B5F" w:rsidRPr="005A003C">
        <w:rPr>
          <w:lang w:val="sr-Cyrl-RS"/>
        </w:rPr>
        <w:t>:</w:t>
      </w:r>
      <w:r w:rsidRPr="005A003C">
        <w:rPr>
          <w:lang w:val="sr-Cyrl-RS"/>
        </w:rPr>
        <w:t xml:space="preserve"> </w:t>
      </w:r>
    </w:p>
    <w:p w14:paraId="58459170" w14:textId="77777777" w:rsidR="00861E8F" w:rsidRPr="00EC7E75" w:rsidRDefault="00861E8F" w:rsidP="0060637D">
      <w:pPr>
        <w:numPr>
          <w:ilvl w:val="1"/>
          <w:numId w:val="41"/>
        </w:numPr>
        <w:rPr>
          <w:lang w:val="sr-Cyrl-RS"/>
        </w:rPr>
      </w:pPr>
      <w:r w:rsidRPr="00EC7E75">
        <w:rPr>
          <w:lang w:val="sr-Cyrl-RS"/>
        </w:rPr>
        <w:t>Приме</w:t>
      </w:r>
      <w:r w:rsidR="003C7B5F" w:rsidRPr="00EC7E75">
        <w:rPr>
          <w:lang w:val="sr-Cyrl-RS"/>
        </w:rPr>
        <w:t>њена су</w:t>
      </w:r>
      <w:r w:rsidRPr="00EC7E75">
        <w:rPr>
          <w:lang w:val="sr-Cyrl-RS"/>
        </w:rPr>
        <w:t xml:space="preserve"> одговарајућа планска и техничка решења заштите коридора од утицаја вештачког осветљења (избегавати директно осветљење коридора, спречавати расипање светлости према коридору - користити светлосна тела са светлосним сноповима усмереним према објектима и саобраћајницама, користити светлосни спектар који најмање привлачи дивље врсте, итд);</w:t>
      </w:r>
    </w:p>
    <w:p w14:paraId="7FE95F7C" w14:textId="77777777" w:rsidR="00A132FA" w:rsidRPr="00A132FA" w:rsidRDefault="00861E8F" w:rsidP="0060637D">
      <w:pPr>
        <w:numPr>
          <w:ilvl w:val="1"/>
          <w:numId w:val="41"/>
        </w:numPr>
        <w:rPr>
          <w:lang w:val="sr-Cyrl-RS"/>
        </w:rPr>
      </w:pPr>
      <w:r w:rsidRPr="005A003C">
        <w:rPr>
          <w:lang w:val="sr-Cyrl-RS"/>
        </w:rPr>
        <w:t>Дефиниса</w:t>
      </w:r>
      <w:r w:rsidR="003C7B5F" w:rsidRPr="005A003C">
        <w:rPr>
          <w:lang w:val="sr-Cyrl-RS"/>
        </w:rPr>
        <w:t>на су</w:t>
      </w:r>
      <w:r w:rsidRPr="005A003C">
        <w:rPr>
          <w:lang w:val="sr-Cyrl-RS"/>
        </w:rPr>
        <w:t xml:space="preserve"> посебн</w:t>
      </w:r>
      <w:r w:rsidR="003C7B5F" w:rsidRPr="005A003C">
        <w:rPr>
          <w:lang w:val="sr-Cyrl-RS"/>
        </w:rPr>
        <w:t>а</w:t>
      </w:r>
      <w:r w:rsidRPr="005A003C">
        <w:rPr>
          <w:lang w:val="sr-Cyrl-RS"/>
        </w:rPr>
        <w:t xml:space="preserve"> правила озелењавања уз забрану коришћења инвазивних врста (списак </w:t>
      </w:r>
      <w:r w:rsidR="003C7B5F" w:rsidRPr="005A003C">
        <w:rPr>
          <w:lang w:val="sr-Cyrl-RS"/>
        </w:rPr>
        <w:t xml:space="preserve"> у </w:t>
      </w:r>
      <w:r w:rsidRPr="005A003C">
        <w:rPr>
          <w:lang w:val="sr-Cyrl-RS"/>
        </w:rPr>
        <w:t>даљем тексту);</w:t>
      </w:r>
    </w:p>
    <w:p w14:paraId="3701042B" w14:textId="77777777" w:rsidR="00F81072" w:rsidRPr="00A132FA" w:rsidRDefault="00861E8F" w:rsidP="00A132FA">
      <w:pPr>
        <w:pStyle w:val="ListParagraph"/>
        <w:numPr>
          <w:ilvl w:val="0"/>
          <w:numId w:val="41"/>
        </w:numPr>
        <w:rPr>
          <w:lang w:val="sr-Latn-RS"/>
        </w:rPr>
      </w:pPr>
      <w:r w:rsidRPr="00A132FA">
        <w:rPr>
          <w:lang w:val="sr-Cyrl-RS"/>
        </w:rPr>
        <w:t xml:space="preserve">У појасу од 200 m од еколошког коридора </w:t>
      </w:r>
      <w:r w:rsidR="003C7B5F" w:rsidRPr="00A132FA">
        <w:rPr>
          <w:lang w:val="sr-Cyrl-RS"/>
        </w:rPr>
        <w:t xml:space="preserve">приликом планирања и изградње инфраструктуре примењено је следеће: </w:t>
      </w:r>
    </w:p>
    <w:p w14:paraId="3D09C3A8" w14:textId="77777777" w:rsidR="00861E8F" w:rsidRPr="00EC7E75" w:rsidRDefault="00861E8F" w:rsidP="0060637D">
      <w:pPr>
        <w:numPr>
          <w:ilvl w:val="1"/>
          <w:numId w:val="41"/>
        </w:numPr>
        <w:rPr>
          <w:lang w:val="sr-Cyrl-RS"/>
        </w:rPr>
      </w:pPr>
      <w:r w:rsidRPr="00EC7E75">
        <w:rPr>
          <w:lang w:val="sr-Cyrl-RS"/>
        </w:rPr>
        <w:t xml:space="preserve">Трасе саобраћајница </w:t>
      </w:r>
      <w:r w:rsidR="003C7B5F" w:rsidRPr="00EC7E75">
        <w:rPr>
          <w:lang w:val="sr-Cyrl-RS"/>
        </w:rPr>
        <w:t>планиране су</w:t>
      </w:r>
      <w:r w:rsidRPr="00EC7E75">
        <w:rPr>
          <w:lang w:val="sr-Cyrl-RS"/>
        </w:rPr>
        <w:t xml:space="preserve"> најкраћим путем преко еколошког коридора;</w:t>
      </w:r>
    </w:p>
    <w:p w14:paraId="3AA3DC4C" w14:textId="77777777" w:rsidR="00861E8F" w:rsidRPr="00EC7E75" w:rsidRDefault="00861E8F" w:rsidP="0060637D">
      <w:pPr>
        <w:numPr>
          <w:ilvl w:val="1"/>
          <w:numId w:val="41"/>
        </w:numPr>
        <w:rPr>
          <w:lang w:val="sr-Cyrl-RS"/>
        </w:rPr>
      </w:pPr>
      <w:r w:rsidRPr="00EC7E75">
        <w:rPr>
          <w:lang w:val="sr-Cyrl-RS"/>
        </w:rPr>
        <w:t>Примена посебних техничко-технолошких решења која спречавају колизију и електрокуцију птица код електричних водова ниског и средњег напона;</w:t>
      </w:r>
    </w:p>
    <w:p w14:paraId="3B472866" w14:textId="77777777" w:rsidR="00861E8F" w:rsidRPr="00EC7E75" w:rsidRDefault="00861E8F" w:rsidP="0060637D">
      <w:pPr>
        <w:numPr>
          <w:ilvl w:val="0"/>
          <w:numId w:val="41"/>
        </w:numPr>
        <w:rPr>
          <w:lang w:val="sr-Cyrl-RS"/>
        </w:rPr>
      </w:pPr>
      <w:r w:rsidRPr="00EC7E75">
        <w:rPr>
          <w:lang w:val="sr-Cyrl-RS"/>
        </w:rPr>
        <w:t xml:space="preserve">Планирање простора </w:t>
      </w:r>
      <w:r w:rsidR="003C7B5F" w:rsidRPr="00EC7E75">
        <w:rPr>
          <w:lang w:val="sr-Cyrl-RS"/>
        </w:rPr>
        <w:t xml:space="preserve">извршено је </w:t>
      </w:r>
      <w:r w:rsidRPr="00EC7E75">
        <w:rPr>
          <w:lang w:val="sr-Cyrl-RS"/>
        </w:rPr>
        <w:t>у складу са реалним потребама градње и поштовањем следећих услова:</w:t>
      </w:r>
    </w:p>
    <w:p w14:paraId="33E5B443" w14:textId="77777777" w:rsidR="00861E8F" w:rsidRPr="00EC7E75" w:rsidRDefault="00861E8F" w:rsidP="0060637D">
      <w:pPr>
        <w:numPr>
          <w:ilvl w:val="1"/>
          <w:numId w:val="41"/>
        </w:numPr>
        <w:rPr>
          <w:lang w:val="sr-Cyrl-RS"/>
        </w:rPr>
      </w:pPr>
      <w:r w:rsidRPr="00EC7E75">
        <w:rPr>
          <w:lang w:val="sr-Cyrl-RS"/>
        </w:rPr>
        <w:t xml:space="preserve">Организовањем градилишта на минималној површини потребној за његово </w:t>
      </w:r>
      <w:r w:rsidRPr="00EC7E75">
        <w:rPr>
          <w:lang w:val="sr-Cyrl-RS"/>
        </w:rPr>
        <w:lastRenderedPageBreak/>
        <w:t>функционисање, а манипулативне површине просторно ограничити како би се у највећој мери избегле негативне последице на непосредно окружење;</w:t>
      </w:r>
    </w:p>
    <w:p w14:paraId="0E4134B3" w14:textId="77777777" w:rsidR="00861E8F" w:rsidRPr="00EC7E75" w:rsidRDefault="00861E8F" w:rsidP="0060637D">
      <w:pPr>
        <w:numPr>
          <w:ilvl w:val="1"/>
          <w:numId w:val="41"/>
        </w:numPr>
        <w:rPr>
          <w:lang w:val="sr-Cyrl-RS"/>
        </w:rPr>
      </w:pPr>
      <w:r w:rsidRPr="00EC7E75">
        <w:rPr>
          <w:lang w:val="sr-Cyrl-RS"/>
        </w:rPr>
        <w:t>Узурпирањем што мање површине земљишта, а изграђен простор искористити на најефикаснији могући начин.</w:t>
      </w:r>
    </w:p>
    <w:p w14:paraId="768F8001" w14:textId="77777777" w:rsidR="00861E8F" w:rsidRPr="00EC7E75" w:rsidRDefault="00861E8F" w:rsidP="0060637D">
      <w:pPr>
        <w:numPr>
          <w:ilvl w:val="1"/>
          <w:numId w:val="41"/>
        </w:numPr>
        <w:rPr>
          <w:lang w:val="sr-Cyrl-RS"/>
        </w:rPr>
      </w:pPr>
      <w:r w:rsidRPr="00EC7E75">
        <w:rPr>
          <w:lang w:val="sr-Cyrl-RS"/>
        </w:rPr>
        <w:t xml:space="preserve">Управљање отпадом/загађујуhим </w:t>
      </w:r>
      <w:r w:rsidR="00E33BDD" w:rsidRPr="00EC7E75">
        <w:rPr>
          <w:lang w:val="sr-Cyrl-RS"/>
        </w:rPr>
        <w:t>материјалима</w:t>
      </w:r>
      <w:r w:rsidRPr="00EC7E75">
        <w:rPr>
          <w:lang w:val="sr-Cyrl-RS"/>
        </w:rPr>
        <w:t xml:space="preserve"> обављати само на уређеној локацији на</w:t>
      </w:r>
      <w:r w:rsidR="0002678C" w:rsidRPr="00EC7E75">
        <w:rPr>
          <w:lang w:val="sr-Cyrl-RS"/>
        </w:rPr>
        <w:t xml:space="preserve"> којој</w:t>
      </w:r>
      <w:r w:rsidRPr="00EC7E75">
        <w:rPr>
          <w:lang w:val="sr-Cyrl-RS"/>
        </w:rPr>
        <w:t xml:space="preserve"> су предузете неопходне мере заштите од загађења земљишта, површинских и подземних вода;</w:t>
      </w:r>
    </w:p>
    <w:p w14:paraId="7A2EA36A" w14:textId="77777777" w:rsidR="00861E8F" w:rsidRPr="00EC7E75" w:rsidRDefault="00861E8F" w:rsidP="0060637D">
      <w:pPr>
        <w:numPr>
          <w:ilvl w:val="1"/>
          <w:numId w:val="41"/>
        </w:numPr>
        <w:rPr>
          <w:lang w:val="sr-Cyrl-RS"/>
        </w:rPr>
      </w:pPr>
      <w:r w:rsidRPr="00EC7E75">
        <w:rPr>
          <w:lang w:val="sr-Cyrl-RS"/>
        </w:rPr>
        <w:t>Простор за привремено евентуално складиштење опасних материја треба да буде ван утицаја површинских и унутрашњих вода, а извођење радова избегавати у влажним теренским условима;</w:t>
      </w:r>
    </w:p>
    <w:p w14:paraId="6A401FDA" w14:textId="77777777" w:rsidR="00861E8F" w:rsidRPr="00EC7E75" w:rsidRDefault="00861E8F" w:rsidP="0060637D">
      <w:pPr>
        <w:numPr>
          <w:ilvl w:val="0"/>
          <w:numId w:val="41"/>
        </w:numPr>
        <w:rPr>
          <w:lang w:val="sr-Cyrl-RS"/>
        </w:rPr>
      </w:pPr>
      <w:r w:rsidRPr="00EC7E75">
        <w:rPr>
          <w:lang w:val="sr-Cyrl-RS"/>
        </w:rPr>
        <w:t>Планира</w:t>
      </w:r>
      <w:r w:rsidR="003C7B5F" w:rsidRPr="00EC7E75">
        <w:rPr>
          <w:lang w:val="sr-Cyrl-RS"/>
        </w:rPr>
        <w:t>не су</w:t>
      </w:r>
      <w:r w:rsidRPr="00EC7E75">
        <w:rPr>
          <w:lang w:val="sr-Cyrl-RS"/>
        </w:rPr>
        <w:t xml:space="preserve"> одговарајуће мере санације и рекултивације за случај акцидентног испуштања загађујућих материја;</w:t>
      </w:r>
    </w:p>
    <w:p w14:paraId="3912E243" w14:textId="77777777" w:rsidR="00861E8F" w:rsidRPr="00EC7E75" w:rsidRDefault="00861E8F" w:rsidP="0060637D">
      <w:pPr>
        <w:numPr>
          <w:ilvl w:val="0"/>
          <w:numId w:val="41"/>
        </w:numPr>
        <w:rPr>
          <w:lang w:val="sr-Cyrl-RS"/>
        </w:rPr>
      </w:pPr>
      <w:r w:rsidRPr="00EC7E75">
        <w:rPr>
          <w:lang w:val="sr-Cyrl-RS"/>
        </w:rPr>
        <w:t>Приликом спровођења радова, у складу са грађевинско - техничким стандардима и просторним могућностима, обновити уклоњено зеленило, избор биљних таксона треба да буде у складу са педолошким, климатским, хидролошким и другим условима локалитета и одређеном планском наменом како би се остварио максималан ефекат озелењавања, према следећим условима:</w:t>
      </w:r>
    </w:p>
    <w:p w14:paraId="247EE5AE" w14:textId="77777777" w:rsidR="00861E8F" w:rsidRPr="00EC7E75" w:rsidRDefault="00861E8F" w:rsidP="0060637D">
      <w:pPr>
        <w:numPr>
          <w:ilvl w:val="1"/>
          <w:numId w:val="41"/>
        </w:numPr>
        <w:rPr>
          <w:lang w:val="sr-Cyrl-RS"/>
        </w:rPr>
      </w:pPr>
      <w:r w:rsidRPr="00EC7E75">
        <w:rPr>
          <w:lang w:val="sr-Cyrl-RS"/>
        </w:rPr>
        <w:t>Планира</w:t>
      </w:r>
      <w:r w:rsidR="00232C6B" w:rsidRPr="00EC7E75">
        <w:rPr>
          <w:lang w:val="sr-Cyrl-RS"/>
        </w:rPr>
        <w:t>н је</w:t>
      </w:r>
      <w:r w:rsidRPr="00EC7E75">
        <w:rPr>
          <w:lang w:val="sr-Cyrl-RS"/>
        </w:rPr>
        <w:t xml:space="preserve"> зелени појас од врста отпорних на аерозагађење;</w:t>
      </w:r>
    </w:p>
    <w:p w14:paraId="333E06AC" w14:textId="77777777" w:rsidR="00861E8F" w:rsidRPr="00EC7E75" w:rsidRDefault="00861E8F" w:rsidP="0060637D">
      <w:pPr>
        <w:numPr>
          <w:ilvl w:val="1"/>
          <w:numId w:val="41"/>
        </w:numPr>
        <w:rPr>
          <w:lang w:val="sr-Cyrl-RS"/>
        </w:rPr>
      </w:pPr>
      <w:r w:rsidRPr="00EC7E75">
        <w:rPr>
          <w:lang w:val="sr-Cyrl-RS"/>
        </w:rPr>
        <w:t xml:space="preserve">Планом </w:t>
      </w:r>
      <w:r w:rsidR="003C7B5F" w:rsidRPr="00EC7E75">
        <w:rPr>
          <w:lang w:val="sr-Cyrl-RS"/>
        </w:rPr>
        <w:t xml:space="preserve">је предвиђено </w:t>
      </w:r>
      <w:r w:rsidRPr="00EC7E75">
        <w:rPr>
          <w:lang w:val="sr-Cyrl-RS"/>
        </w:rPr>
        <w:t>комбиновање дрвећа и жбуња различитих висина (високо, средње високо и ниско), у циљу санирања негативних утицаја на животну средину;</w:t>
      </w:r>
    </w:p>
    <w:p w14:paraId="6D92D2BE" w14:textId="77777777" w:rsidR="00861E8F" w:rsidRPr="00EC7E75" w:rsidRDefault="00861E8F" w:rsidP="0060637D">
      <w:pPr>
        <w:numPr>
          <w:ilvl w:val="1"/>
          <w:numId w:val="41"/>
        </w:numPr>
        <w:rPr>
          <w:lang w:val="sr-Cyrl-RS"/>
        </w:rPr>
      </w:pPr>
      <w:r w:rsidRPr="00EC7E75">
        <w:rPr>
          <w:lang w:val="sr-Cyrl-RS"/>
        </w:rPr>
        <w:t xml:space="preserve">Планом </w:t>
      </w:r>
      <w:r w:rsidR="00232C6B" w:rsidRPr="00EC7E75">
        <w:rPr>
          <w:lang w:val="sr-Cyrl-RS"/>
        </w:rPr>
        <w:t>је обезбеђена</w:t>
      </w:r>
      <w:r w:rsidRPr="00EC7E75">
        <w:rPr>
          <w:lang w:val="sr-Cyrl-RS"/>
        </w:rPr>
        <w:t xml:space="preserve"> предност у коришћењу листопадних биљака, уз употребу мањег процента егзотичних и других адекватних алохтоних врста, а које по могућности, не спадају у категорију инвазивних (агресивних алохтоних) врста, међу којима су на подручју Војводине спадају следеће: циганско перје (Asclepias syriaca), јасенолисни јавор (Асеr negundo), кисело дрво (Ailanthus altissima), багремац (Amorpha fruticosa), копривић (Celtis spp.), дафина (Elaeagnus angustifolia), пенсилванијски јасен (Fraxinus pennsylvanica), трновац (Gleditsia triacanthos), жива ограда (Lycium barbarum), петолисни бршљан (Parthenocissus quinquefolia), касна сремза (Рrunud serotina), златни штап (Solidago gigantea aggr.), звездан (Symphyotгichum spp.), фалопа (Fallopia sp.), багрем (Robnia pseudoacacia) и сибирски брест (Ulmus pumila);</w:t>
      </w:r>
    </w:p>
    <w:p w14:paraId="34ABB032" w14:textId="3F18AA10" w:rsidR="00401D74" w:rsidRPr="00EC7E75" w:rsidRDefault="00401D74" w:rsidP="0060637D">
      <w:pPr>
        <w:numPr>
          <w:ilvl w:val="0"/>
          <w:numId w:val="40"/>
        </w:numPr>
        <w:rPr>
          <w:rFonts w:eastAsia="TimesNewRomanPSMT" w:cs="Times New Roman"/>
          <w:lang w:val="sr-Cyrl-RS" w:eastAsia="sr-Cyrl-RS"/>
        </w:rPr>
      </w:pPr>
      <w:r w:rsidRPr="00EC7E75">
        <w:rPr>
          <w:rFonts w:eastAsia="TimesNewRomanPSMT" w:cs="Times New Roman"/>
          <w:lang w:val="sr-Cyrl-RS" w:eastAsia="sr-Cyrl-RS"/>
        </w:rPr>
        <w:t>У циљу заштите и оч</w:t>
      </w:r>
      <w:r w:rsidR="00402830" w:rsidRPr="00EC7E75">
        <w:rPr>
          <w:rFonts w:eastAsia="TimesNewRomanPSMT" w:cs="Times New Roman"/>
          <w:lang w:val="sr-Cyrl-RS" w:eastAsia="sr-Cyrl-RS"/>
        </w:rPr>
        <w:t>у</w:t>
      </w:r>
      <w:r w:rsidRPr="00EC7E75">
        <w:rPr>
          <w:rFonts w:eastAsia="TimesNewRomanPSMT" w:cs="Times New Roman"/>
          <w:lang w:val="sr-Cyrl-RS" w:eastAsia="sr-Cyrl-RS"/>
        </w:rPr>
        <w:t xml:space="preserve">вања природе, биолошке, геолошке и предеоне разноврсности као дела животне средине потребно је поштовати одредбе Закона о заштити природе („Службени гласник РС“, број </w:t>
      </w:r>
      <w:r w:rsidR="00BB2097" w:rsidRPr="00BB2097">
        <w:rPr>
          <w:rFonts w:eastAsia="TimesNewRomanPSMT" w:cs="Times New Roman"/>
          <w:lang w:val="sr-Cyrl-RS" w:eastAsia="sr-Cyrl-RS"/>
        </w:rPr>
        <w:t>36/2009, 88/2010, 91/2010 - испр., 14/2016, 95/2018 - др. закон и 71/2021)</w:t>
      </w:r>
      <w:r w:rsidRPr="00EC7E75">
        <w:rPr>
          <w:rFonts w:eastAsia="TimesNewRomanPSMT" w:cs="Times New Roman"/>
          <w:lang w:val="sr-Cyrl-RS" w:eastAsia="sr-Cyrl-RS"/>
        </w:rPr>
        <w:t>.</w:t>
      </w:r>
    </w:p>
    <w:p w14:paraId="39933AAB" w14:textId="77777777" w:rsidR="00765692" w:rsidRPr="00EC7E75" w:rsidRDefault="00765692" w:rsidP="0060637D">
      <w:pPr>
        <w:numPr>
          <w:ilvl w:val="0"/>
          <w:numId w:val="40"/>
        </w:numPr>
        <w:rPr>
          <w:rFonts w:cs="Times New Roman"/>
          <w:lang w:val="sr-Cyrl-RS"/>
        </w:rPr>
      </w:pPr>
      <w:r w:rsidRPr="00EC7E75">
        <w:rPr>
          <w:rFonts w:cs="Times New Roman"/>
          <w:lang w:val="sr-Cyrl-RS"/>
        </w:rPr>
        <w:t xml:space="preserve">Планирање заштите земљишта остварити спровођењем мера и активности за заштиту од загађења и деградације ради очувања његових природних особина и функција, сагласно одредбама </w:t>
      </w:r>
      <w:r w:rsidR="00A27DDB" w:rsidRPr="00EC7E75">
        <w:rPr>
          <w:rFonts w:cs="Times New Roman"/>
          <w:lang w:val="sr-Cyrl-RS"/>
        </w:rPr>
        <w:t>члана 12. Закона о заштити земљишта („Сл.гласник РС“, бр. 112/2015);</w:t>
      </w:r>
    </w:p>
    <w:p w14:paraId="603E770E" w14:textId="2BA7ED60" w:rsidR="00A27DDB" w:rsidRPr="00EC7E75" w:rsidRDefault="00A27DDB" w:rsidP="0060637D">
      <w:pPr>
        <w:numPr>
          <w:ilvl w:val="0"/>
          <w:numId w:val="40"/>
        </w:numPr>
        <w:rPr>
          <w:rFonts w:cs="Times New Roman"/>
          <w:lang w:val="sr-Cyrl-RS"/>
        </w:rPr>
      </w:pPr>
      <w:r w:rsidRPr="00EC7E75">
        <w:rPr>
          <w:rFonts w:cs="Times New Roman"/>
          <w:lang w:val="sr-Cyrl-RS"/>
        </w:rPr>
        <w:t xml:space="preserve">Планом </w:t>
      </w:r>
      <w:r w:rsidR="00EE3D45" w:rsidRPr="00EC7E75">
        <w:rPr>
          <w:rFonts w:cs="Times New Roman"/>
          <w:lang w:val="sr-Cyrl-RS"/>
        </w:rPr>
        <w:t xml:space="preserve">су </w:t>
      </w:r>
      <w:r w:rsidR="00BE0B4D" w:rsidRPr="00EC7E75">
        <w:rPr>
          <w:rFonts w:cs="Times New Roman"/>
          <w:lang w:val="sr-Cyrl-RS"/>
        </w:rPr>
        <w:t>дефинисане</w:t>
      </w:r>
      <w:r w:rsidRPr="00EC7E75">
        <w:rPr>
          <w:rFonts w:cs="Times New Roman"/>
          <w:lang w:val="sr-Cyrl-RS"/>
        </w:rPr>
        <w:t xml:space="preserve"> одговарајуће мере за очување водних ресурса у складу са члановима 97. и 98. Закона о водама („Сл. гласник РС“, бр. </w:t>
      </w:r>
      <w:r w:rsidR="00BB2097" w:rsidRPr="00BB2097">
        <w:rPr>
          <w:rFonts w:eastAsia="TimesNewRomanPSMT" w:cs="Times New Roman"/>
          <w:lang w:val="sr-Cyrl-RS" w:eastAsia="sr-Cyrl-RS"/>
        </w:rPr>
        <w:t>36/2009, 88/2010, 91/2010 - испр., 14/2016, 95/2018 - др. закон и 71/2021</w:t>
      </w:r>
      <w:r w:rsidRPr="00EC7E75">
        <w:rPr>
          <w:rFonts w:cs="Times New Roman"/>
          <w:lang w:val="sr-Cyrl-RS"/>
        </w:rPr>
        <w:t>) који се односи на предузимање мера за спречавање и смањење загађивања ваздуха, као и сагласно другим одредбама овог Закона које се односе на стационарне и покретне изворе загађења.</w:t>
      </w:r>
    </w:p>
    <w:p w14:paraId="576A321F" w14:textId="77777777" w:rsidR="00402830" w:rsidRPr="00EC7E75" w:rsidRDefault="00402830" w:rsidP="0060637D">
      <w:pPr>
        <w:numPr>
          <w:ilvl w:val="0"/>
          <w:numId w:val="40"/>
        </w:numPr>
        <w:rPr>
          <w:rFonts w:cs="Times New Roman"/>
          <w:lang w:val="sr-Cyrl-RS"/>
        </w:rPr>
      </w:pPr>
      <w:r w:rsidRPr="00EC7E75">
        <w:rPr>
          <w:rFonts w:cs="Times New Roman"/>
          <w:lang w:val="sr-Cyrl-RS"/>
        </w:rPr>
        <w:lastRenderedPageBreak/>
        <w:t xml:space="preserve">Планом </w:t>
      </w:r>
      <w:r w:rsidR="00EE3D45" w:rsidRPr="00EC7E75">
        <w:rPr>
          <w:rFonts w:cs="Times New Roman"/>
          <w:lang w:val="sr-Cyrl-RS"/>
        </w:rPr>
        <w:t xml:space="preserve">су предвиђене </w:t>
      </w:r>
      <w:r w:rsidRPr="00EC7E75">
        <w:rPr>
          <w:rFonts w:cs="Times New Roman"/>
          <w:lang w:val="sr-Cyrl-RS"/>
        </w:rPr>
        <w:t>одговарајуће мере за очување квалитета ваздуха у складу са</w:t>
      </w:r>
      <w:r w:rsidRPr="00EC7E75">
        <w:rPr>
          <w:lang w:val="sr-Cyrl-RS"/>
        </w:rPr>
        <w:t xml:space="preserve"> </w:t>
      </w:r>
      <w:r w:rsidRPr="00EC7E75">
        <w:rPr>
          <w:rFonts w:cs="Times New Roman"/>
          <w:lang w:val="sr-Cyrl-RS"/>
        </w:rPr>
        <w:t>одредбама члана 40. Закона о заштити ваздуха (,,Сл. гласник РС'·, бр. 36/2009, l0/2013 и 26/2021 - др. закон) који се односи на предузимање мера за спречавање и смањење загађивања ваздуха, као и сагласно другим одредбама овог Закона које се односе на стационаране и покретне изворе загађивања</w:t>
      </w:r>
      <w:r w:rsidR="00794429" w:rsidRPr="00EC7E75">
        <w:rPr>
          <w:rFonts w:cs="Times New Roman"/>
          <w:lang w:val="sr-Cyrl-RS"/>
        </w:rPr>
        <w:t>.</w:t>
      </w:r>
    </w:p>
    <w:p w14:paraId="2011A788" w14:textId="77777777" w:rsidR="00D42866" w:rsidRPr="00EC7E75" w:rsidRDefault="00C16333" w:rsidP="0060637D">
      <w:pPr>
        <w:pStyle w:val="Heading3"/>
        <w:numPr>
          <w:ilvl w:val="1"/>
          <w:numId w:val="17"/>
        </w:numPr>
        <w:rPr>
          <w:shd w:val="clear" w:color="auto" w:fill="FFFFFF"/>
          <w:lang w:val="sr-Cyrl-RS" w:eastAsia="ar-SA"/>
        </w:rPr>
      </w:pPr>
      <w:bookmarkStart w:id="148" w:name="_Toc135726939"/>
      <w:bookmarkStart w:id="149" w:name="_Toc179454437"/>
      <w:r w:rsidRPr="00EC7E75">
        <w:rPr>
          <w:shd w:val="clear" w:color="auto" w:fill="FFFFFF"/>
          <w:lang w:val="sr-Cyrl-RS" w:eastAsia="ar-SA"/>
        </w:rPr>
        <w:t>Мере заштите непокретних културних добара</w:t>
      </w:r>
      <w:bookmarkEnd w:id="148"/>
      <w:bookmarkEnd w:id="149"/>
    </w:p>
    <w:p w14:paraId="6054BED5" w14:textId="77777777" w:rsidR="00FF2D07" w:rsidRPr="00EC7E75" w:rsidRDefault="00FF2D07" w:rsidP="00FF2D07">
      <w:pPr>
        <w:widowControl/>
        <w:rPr>
          <w:rFonts w:cs="Times New Roman"/>
          <w:szCs w:val="24"/>
          <w:lang w:val="sr-Cyrl-RS"/>
        </w:rPr>
      </w:pPr>
      <w:r w:rsidRPr="00EC7E75">
        <w:rPr>
          <w:rFonts w:cs="Times New Roman"/>
          <w:szCs w:val="24"/>
          <w:lang w:val="sr-Cyrl-RS"/>
        </w:rPr>
        <w:t xml:space="preserve">Предметна локација није детаљно археолошки истражена и не постоје подаци о археолошким налазима. У широј околини налазе се археолошки локалитети откривени на основу рекогносцирања терена овог дела Баната. </w:t>
      </w:r>
    </w:p>
    <w:p w14:paraId="2E29D496" w14:textId="77777777" w:rsidR="00FF2D07" w:rsidRPr="00EC7E75" w:rsidRDefault="00FF2D07" w:rsidP="00FF2D07">
      <w:pPr>
        <w:widowControl/>
        <w:rPr>
          <w:rFonts w:cs="Times New Roman"/>
          <w:szCs w:val="24"/>
          <w:lang w:val="sr-Cyrl-RS"/>
        </w:rPr>
      </w:pPr>
      <w:r w:rsidRPr="00EC7E75">
        <w:rPr>
          <w:rFonts w:cs="Times New Roman"/>
          <w:szCs w:val="24"/>
          <w:lang w:val="sr-Cyrl-RS"/>
        </w:rPr>
        <w:t xml:space="preserve">Узимајући у обзир горе наведено, обавезује се Инвеститор да 15 дана пре почетка земљаних радова о томе обавести овај Завод и обезбеди повремени археолошки надзор. </w:t>
      </w:r>
    </w:p>
    <w:p w14:paraId="15CD44DA" w14:textId="77777777" w:rsidR="00FF2D07" w:rsidRPr="00EC7E75" w:rsidRDefault="00FF2D07" w:rsidP="00FF2D07">
      <w:pPr>
        <w:widowControl/>
        <w:rPr>
          <w:rFonts w:cs="Times New Roman"/>
          <w:szCs w:val="24"/>
          <w:lang w:val="sr-Cyrl-RS"/>
        </w:rPr>
      </w:pPr>
      <w:r w:rsidRPr="00EC7E75">
        <w:rPr>
          <w:rFonts w:cs="Times New Roman"/>
          <w:szCs w:val="24"/>
          <w:lang w:val="sr-Cyrl-RS"/>
        </w:rPr>
        <w:t>У случају да се приликом извођења земљаних радова открију предмети од важности за археологију, радови ће се привремено обуставити ради вршења заштитног археолошког ископавања. Заштитно археолошко ископавање врши се на терет Наручиоца.</w:t>
      </w:r>
    </w:p>
    <w:p w14:paraId="7ED7282C" w14:textId="4DE4516B" w:rsidR="00FF2D07" w:rsidRPr="00EC7E75" w:rsidRDefault="00FF2D07" w:rsidP="00FF2D07">
      <w:pPr>
        <w:widowControl/>
        <w:rPr>
          <w:rFonts w:cs="Times New Roman"/>
          <w:szCs w:val="24"/>
          <w:lang w:val="sr-Cyrl-RS"/>
        </w:rPr>
      </w:pPr>
      <w:r w:rsidRPr="00EC7E75">
        <w:rPr>
          <w:rFonts w:cs="Times New Roman"/>
          <w:szCs w:val="24"/>
          <w:lang w:val="sr-Cyrl-RS"/>
        </w:rPr>
        <w:t xml:space="preserve">Законом о културним добрима („Сл. гласник РС“ </w:t>
      </w:r>
      <w:r w:rsidR="00BB2097" w:rsidRPr="00BB2097">
        <w:rPr>
          <w:rFonts w:cs="Times New Roman"/>
          <w:szCs w:val="24"/>
          <w:lang w:val="sr-Cyrl-RS"/>
        </w:rPr>
        <w:t>71/94, 52/2011 - др. закони, 99/2011 - др. закон, 6/2020 - др. закон, 35/2021 - др. закон, 129/2021 - др. закон и 76/2023 - др. закон</w:t>
      </w:r>
      <w:r w:rsidRPr="00EC7E75">
        <w:rPr>
          <w:rFonts w:cs="Times New Roman"/>
          <w:szCs w:val="24"/>
          <w:lang w:val="sr-Cyrl-RS"/>
        </w:rPr>
        <w:t>) регулисана је ситуација када се наиђе на археолошко налазиште (члан 109. Закона) или предмете, услед чега је извођач радова дужан да одмах, без одлагања прекине радове и о томе обавести Завод за заштиту споменика културе Зрењанин, и да предузме мере да се налази не униште или оштете и да се сачувају на месту и у положају у коме су откривени.</w:t>
      </w:r>
    </w:p>
    <w:p w14:paraId="1F2D1D0B" w14:textId="77777777" w:rsidR="00FF2D07" w:rsidRPr="00EC7E75" w:rsidRDefault="00FF2D07" w:rsidP="00FF2D07">
      <w:pPr>
        <w:widowControl/>
        <w:rPr>
          <w:rFonts w:cs="Times New Roman"/>
          <w:szCs w:val="24"/>
          <w:lang w:val="sr-Cyrl-RS"/>
        </w:rPr>
      </w:pPr>
      <w:r w:rsidRPr="00EC7E75">
        <w:rPr>
          <w:rFonts w:cs="Times New Roman"/>
          <w:szCs w:val="24"/>
          <w:lang w:val="sr-Cyrl-RS"/>
        </w:rPr>
        <w:t>Ако постоји непосредна опасност оштећења археолошког налазишта или предмета, надлежни Завод за заштиту споменика културе привремено ће обуставити радове док се на основу Закона о културним добрима не утврди да ли је односна непокретност културно добро или не.</w:t>
      </w:r>
    </w:p>
    <w:p w14:paraId="20BFE89E" w14:textId="77777777" w:rsidR="001607BA" w:rsidRPr="00EC7E75" w:rsidRDefault="001607BA" w:rsidP="00EE146F">
      <w:pPr>
        <w:pStyle w:val="Heading2"/>
        <w:rPr>
          <w:lang w:val="sr-Cyrl-RS"/>
        </w:rPr>
      </w:pPr>
      <w:bookmarkStart w:id="150" w:name="_Toc135726940"/>
      <w:bookmarkStart w:id="151" w:name="_Toc179454438"/>
      <w:r w:rsidRPr="00EC7E75">
        <w:rPr>
          <w:lang w:val="sr-Cyrl-RS"/>
        </w:rPr>
        <w:t>МЕРЕ ЕНЕРГЕТСКЕ ЕФИКАСНОСТИ ИЗГРАДЊЕ</w:t>
      </w:r>
      <w:bookmarkEnd w:id="150"/>
      <w:bookmarkEnd w:id="151"/>
    </w:p>
    <w:p w14:paraId="7D4BC305" w14:textId="77777777" w:rsidR="004D3A9E" w:rsidRPr="00EC7E75" w:rsidRDefault="004D3A9E" w:rsidP="00303B4B">
      <w:pPr>
        <w:rPr>
          <w:lang w:val="sr-Cyrl-RS" w:eastAsia="zh-CN"/>
        </w:rPr>
      </w:pPr>
      <w:r w:rsidRPr="00EC7E75">
        <w:rPr>
          <w:lang w:val="sr-Cyrl-RS" w:eastAsia="zh-CN"/>
        </w:rPr>
        <w:t>Енергетска ефикасност изградње за крајњи циљ има смањење потрошње свих врста енергије, уз обезбеђење истих или бољих услова коришћења и функционисања објекта.</w:t>
      </w:r>
    </w:p>
    <w:p w14:paraId="5E859DE9" w14:textId="77777777" w:rsidR="004D3A9E" w:rsidRPr="00EC7E75" w:rsidRDefault="004D3A9E" w:rsidP="00303B4B">
      <w:pPr>
        <w:rPr>
          <w:lang w:val="sr-Cyrl-RS" w:eastAsia="zh-CN"/>
        </w:rPr>
      </w:pPr>
      <w:r w:rsidRPr="00EC7E75">
        <w:rPr>
          <w:lang w:val="sr-Cyrl-RS" w:eastAsia="zh-CN"/>
        </w:rPr>
        <w:t>Смањење потрошње необновљивих извора енергије (фосилних горива) и коришћење обновљивих извора енергије доприноси заштити животне средине и климатских услова.</w:t>
      </w:r>
    </w:p>
    <w:p w14:paraId="4707E0AA" w14:textId="77777777" w:rsidR="004D3A9E" w:rsidRPr="00EC7E75" w:rsidRDefault="004D3A9E" w:rsidP="004D3A9E">
      <w:pPr>
        <w:widowControl/>
        <w:suppressAutoHyphens/>
        <w:autoSpaceDE/>
        <w:autoSpaceDN/>
        <w:adjustRightInd/>
        <w:rPr>
          <w:rFonts w:cs="Times New Roman"/>
          <w:szCs w:val="24"/>
          <w:lang w:val="sr-Cyrl-RS" w:eastAsia="zh-CN"/>
        </w:rPr>
      </w:pPr>
      <w:r w:rsidRPr="00EC7E75">
        <w:rPr>
          <w:rFonts w:cs="Times New Roman"/>
          <w:szCs w:val="24"/>
          <w:lang w:val="sr-Cyrl-RS" w:eastAsia="zh-CN"/>
        </w:rPr>
        <w:t>Основне мере за унапређење енергетске ефикасности односе се на смањење енергетских губитака, ефикасно коришћење и производњу енергије. Ради повећања енергетске ефикасности, при пројектовању, изградњи и касније експлоатацији објеката, као и при опремању енергетском инфраструктуром, применити следеће мере:</w:t>
      </w:r>
    </w:p>
    <w:p w14:paraId="1442BE9D" w14:textId="77777777" w:rsidR="004D3A9E" w:rsidRPr="00EC7E75" w:rsidRDefault="004D3A9E" w:rsidP="0060637D">
      <w:pPr>
        <w:widowControl/>
        <w:numPr>
          <w:ilvl w:val="0"/>
          <w:numId w:val="14"/>
        </w:numPr>
        <w:suppressAutoHyphens/>
        <w:autoSpaceDE/>
        <w:autoSpaceDN/>
        <w:adjustRightInd/>
        <w:rPr>
          <w:rFonts w:cs="Times New Roman"/>
          <w:szCs w:val="24"/>
          <w:lang w:val="sr-Cyrl-RS" w:eastAsia="zh-CN"/>
        </w:rPr>
      </w:pPr>
      <w:r w:rsidRPr="00EC7E75">
        <w:rPr>
          <w:rFonts w:cs="Times New Roman"/>
          <w:szCs w:val="24"/>
          <w:lang w:val="sr-Cyrl-RS" w:eastAsia="zh-CN"/>
        </w:rPr>
        <w:t>у инсталацијама за осветљење објеката и у инсталацијама јавне и декоративне расвете употребљавати енергетски ефикасна расветна тела;</w:t>
      </w:r>
    </w:p>
    <w:p w14:paraId="5F97533E" w14:textId="77777777" w:rsidR="004D3A9E" w:rsidRPr="00EC7E75" w:rsidRDefault="004D3A9E" w:rsidP="0060637D">
      <w:pPr>
        <w:widowControl/>
        <w:numPr>
          <w:ilvl w:val="0"/>
          <w:numId w:val="14"/>
        </w:numPr>
        <w:suppressAutoHyphens/>
        <w:autoSpaceDE/>
        <w:autoSpaceDN/>
        <w:adjustRightInd/>
        <w:rPr>
          <w:rFonts w:cs="Times New Roman"/>
          <w:szCs w:val="24"/>
          <w:lang w:val="sr-Cyrl-RS" w:eastAsia="zh-CN"/>
        </w:rPr>
      </w:pPr>
      <w:r w:rsidRPr="00EC7E75">
        <w:rPr>
          <w:rFonts w:cs="Times New Roman"/>
          <w:szCs w:val="24"/>
          <w:lang w:val="sr-Cyrl-RS" w:eastAsia="zh-CN"/>
        </w:rPr>
        <w:t>уз саобраћајне површине подизати зеленило како би се смањило загревање тла и како би се створио природни амбијент за кретање и рад;</w:t>
      </w:r>
    </w:p>
    <w:p w14:paraId="4B6152EE" w14:textId="77777777" w:rsidR="00180036" w:rsidRPr="00EC7E75" w:rsidRDefault="00180036" w:rsidP="0060637D">
      <w:pPr>
        <w:widowControl/>
        <w:numPr>
          <w:ilvl w:val="0"/>
          <w:numId w:val="14"/>
        </w:numPr>
        <w:suppressAutoHyphens/>
        <w:autoSpaceDE/>
        <w:autoSpaceDN/>
        <w:adjustRightInd/>
        <w:rPr>
          <w:rFonts w:cs="Times New Roman"/>
          <w:szCs w:val="24"/>
          <w:lang w:val="sr-Cyrl-RS" w:eastAsia="zh-CN"/>
        </w:rPr>
      </w:pPr>
      <w:r w:rsidRPr="00EC7E75">
        <w:rPr>
          <w:lang w:val="sr-Cyrl-RS"/>
        </w:rPr>
        <w:t>Приликом изградње коловоза користити најсавременије материјале који омогућавају најмању потрошњу горива у возилима.</w:t>
      </w:r>
    </w:p>
    <w:p w14:paraId="6FB75364" w14:textId="77777777" w:rsidR="001607BA" w:rsidRPr="00EC7E75" w:rsidRDefault="001607BA" w:rsidP="00EE146F">
      <w:pPr>
        <w:pStyle w:val="Heading2"/>
        <w:rPr>
          <w:lang w:val="sr-Cyrl-RS"/>
        </w:rPr>
      </w:pPr>
      <w:r w:rsidRPr="00EC7E75">
        <w:rPr>
          <w:lang w:val="sr-Cyrl-RS"/>
        </w:rPr>
        <w:t xml:space="preserve"> </w:t>
      </w:r>
      <w:bookmarkStart w:id="152" w:name="_Toc135726941"/>
      <w:bookmarkStart w:id="153" w:name="_Toc179454439"/>
      <w:r w:rsidRPr="00EC7E75">
        <w:rPr>
          <w:lang w:val="sr-Cyrl-RS"/>
        </w:rPr>
        <w:t xml:space="preserve">ОПШТИ УСЛОВИ И МЕРЕ ЗАШТИТЕ </w:t>
      </w:r>
      <w:r w:rsidR="004D3A9E" w:rsidRPr="00EC7E75">
        <w:rPr>
          <w:lang w:val="sr-Cyrl-RS"/>
        </w:rPr>
        <w:t>ЖИВОТНЕ СРЕДИНЕ И ЖИВОТА И ЗДРАВЉА ЉУДИ</w:t>
      </w:r>
      <w:bookmarkEnd w:id="152"/>
      <w:bookmarkEnd w:id="153"/>
    </w:p>
    <w:p w14:paraId="670728D9" w14:textId="77777777" w:rsidR="0090744D" w:rsidRPr="00EC7E75" w:rsidRDefault="00027986" w:rsidP="002259BC">
      <w:pPr>
        <w:widowControl/>
        <w:rPr>
          <w:rFonts w:cs="Times New Roman"/>
          <w:szCs w:val="24"/>
          <w:lang w:val="sr-Cyrl-RS"/>
        </w:rPr>
      </w:pPr>
      <w:r w:rsidRPr="00EC7E75">
        <w:rPr>
          <w:rFonts w:cs="Times New Roman"/>
          <w:szCs w:val="24"/>
          <w:lang w:val="sr-Cyrl-RS"/>
        </w:rPr>
        <w:t>Саставни део Одлук</w:t>
      </w:r>
      <w:r w:rsidR="0090744D" w:rsidRPr="00EC7E75">
        <w:rPr>
          <w:rFonts w:cs="Times New Roman"/>
          <w:szCs w:val="24"/>
          <w:lang w:val="sr-Cyrl-RS"/>
        </w:rPr>
        <w:t>а</w:t>
      </w:r>
      <w:r w:rsidRPr="00EC7E75">
        <w:rPr>
          <w:rFonts w:cs="Times New Roman"/>
          <w:szCs w:val="24"/>
          <w:lang w:val="sr-Cyrl-RS"/>
        </w:rPr>
        <w:t xml:space="preserve"> о доношењу предметног Плана</w:t>
      </w:r>
      <w:r w:rsidR="0090744D" w:rsidRPr="00EC7E75">
        <w:rPr>
          <w:rFonts w:cs="Times New Roman"/>
          <w:szCs w:val="24"/>
          <w:lang w:val="sr-Cyrl-RS"/>
        </w:rPr>
        <w:t xml:space="preserve"> су и одлуке о неприступању изради Стратешке процене утицаја плана на животну средину, и то:</w:t>
      </w:r>
    </w:p>
    <w:p w14:paraId="18B7010C" w14:textId="77777777" w:rsidR="0090744D" w:rsidRPr="00EC7E75" w:rsidRDefault="0090744D" w:rsidP="0060637D">
      <w:pPr>
        <w:numPr>
          <w:ilvl w:val="0"/>
          <w:numId w:val="14"/>
        </w:numPr>
        <w:rPr>
          <w:rFonts w:cs="Times New Roman"/>
          <w:lang w:val="sr-Cyrl-RS"/>
        </w:rPr>
      </w:pPr>
      <w:r w:rsidRPr="00EC7E75">
        <w:rPr>
          <w:rFonts w:cs="Times New Roman"/>
          <w:lang w:val="sr-Cyrl-RS"/>
        </w:rPr>
        <w:lastRenderedPageBreak/>
        <w:t xml:space="preserve">Одељење за привреду и локално економски развој, Општинске управе Општине Нова Црња донело је Одлуку </w:t>
      </w:r>
      <w:r w:rsidRPr="00EC7E75">
        <w:rPr>
          <w:rFonts w:cs="Times New Roman"/>
          <w:lang w:val="sr-Cyrl-RS" w:eastAsia="sr-Cyrl-RS"/>
        </w:rPr>
        <w:t xml:space="preserve">неприступању изради стратешке процене утицаја на животну средину Плана, број: III-02-501-10/23, </w:t>
      </w:r>
      <w:r w:rsidRPr="00EC7E75">
        <w:rPr>
          <w:rFonts w:cs="Times New Roman"/>
          <w:lang w:val="sr-Cyrl-RS"/>
        </w:rPr>
        <w:t>која је саставни део одлуке о изради предметног Плана.</w:t>
      </w:r>
    </w:p>
    <w:p w14:paraId="3FAFF8A2" w14:textId="77777777" w:rsidR="0090744D" w:rsidRPr="00EC7E75" w:rsidRDefault="0090744D" w:rsidP="0060637D">
      <w:pPr>
        <w:numPr>
          <w:ilvl w:val="0"/>
          <w:numId w:val="14"/>
        </w:numPr>
        <w:rPr>
          <w:rFonts w:cs="Times New Roman"/>
          <w:lang w:val="sr-Cyrl-RS" w:eastAsia="sr-Cyrl-RS"/>
        </w:rPr>
      </w:pPr>
      <w:r w:rsidRPr="00DA3DEE">
        <w:rPr>
          <w:szCs w:val="24"/>
          <w:lang w:val="sr-Cyrl-RS"/>
        </w:rPr>
        <w:t xml:space="preserve">Одељење за привреду, урбанизам, путну привреду, комунално-стамбене послове и заштиту животне средине, Општинске управе Општине Житиште </w:t>
      </w:r>
      <w:r w:rsidRPr="00DA3DEE">
        <w:rPr>
          <w:rFonts w:cs="Times New Roman"/>
          <w:szCs w:val="24"/>
          <w:lang w:val="sr-Cyrl-RS"/>
        </w:rPr>
        <w:t xml:space="preserve">донело је </w:t>
      </w:r>
      <w:r w:rsidRPr="00DA3DEE">
        <w:rPr>
          <w:szCs w:val="24"/>
          <w:lang w:val="sr-Cyrl-RS"/>
        </w:rPr>
        <w:t>Решење о неприступању израде Стратешке процене утицаја Плана на животну средину, број III-05-501-23/2023 од 03.04.2023. године</w:t>
      </w:r>
      <w:r w:rsidRPr="00DA3DEE">
        <w:rPr>
          <w:rFonts w:cs="Times New Roman"/>
          <w:szCs w:val="24"/>
          <w:lang w:val="sr-Cyrl-RS" w:eastAsia="sr-Cyrl-RS"/>
        </w:rPr>
        <w:t xml:space="preserve">, </w:t>
      </w:r>
      <w:r w:rsidRPr="00DA3DEE">
        <w:rPr>
          <w:rFonts w:cs="Times New Roman"/>
          <w:szCs w:val="24"/>
          <w:lang w:val="sr-Cyrl-RS"/>
        </w:rPr>
        <w:t>које је саставни део одлуке о изради предметног Плана</w:t>
      </w:r>
      <w:r w:rsidRPr="00EC7E75">
        <w:rPr>
          <w:rFonts w:cs="Times New Roman"/>
          <w:lang w:val="sr-Cyrl-RS"/>
        </w:rPr>
        <w:t>.</w:t>
      </w:r>
    </w:p>
    <w:p w14:paraId="5CE23F6F" w14:textId="77777777" w:rsidR="004D3A9E" w:rsidRPr="00EC7E75" w:rsidRDefault="004D3A9E" w:rsidP="002259BC">
      <w:pPr>
        <w:widowControl/>
        <w:rPr>
          <w:lang w:val="sr-Cyrl-RS"/>
        </w:rPr>
      </w:pPr>
      <w:r w:rsidRPr="00EC7E75">
        <w:rPr>
          <w:lang w:val="sr-Cyrl-RS"/>
        </w:rPr>
        <w:t>У поступку издавања локацијских услова је потребно упутити захтев за одлучивање о потреби израде процене утицаја на животну средину јер се објекти налазе на Листи II Пројеката за које се може захтевати процена утицаја на животну средину ("Сл. гласник РС", бр. 114/2008): тачка 12. Инфраструктурни пројекти, став 5) Регионални путеви укључујући припадајуће објекте, осим пратећих садржаја пута.</w:t>
      </w:r>
    </w:p>
    <w:p w14:paraId="6EA86455" w14:textId="77777777" w:rsidR="0090744D" w:rsidRPr="00C1795D" w:rsidRDefault="0090744D" w:rsidP="0090744D">
      <w:pPr>
        <w:rPr>
          <w:rFonts w:eastAsia="TimesNewRomanPSMT" w:cs="Times New Roman"/>
          <w:lang w:val="sr-Cyrl-RS" w:eastAsia="sr-Cyrl-RS"/>
        </w:rPr>
      </w:pPr>
      <w:r w:rsidRPr="00EC7E75">
        <w:rPr>
          <w:rFonts w:eastAsia="TimesNewRomanPSMT" w:cs="Times New Roman"/>
          <w:lang w:val="sr-Cyrl-RS" w:eastAsia="sr-Cyrl-RS"/>
        </w:rPr>
        <w:t>Поред сложених просторних проблема, механизовани саоб</w:t>
      </w:r>
      <w:r w:rsidRPr="00C1795D">
        <w:rPr>
          <w:rFonts w:eastAsia="TimesNewRomanPSMT" w:cs="Times New Roman"/>
          <w:lang w:val="sr-Cyrl-RS" w:eastAsia="sr-Cyrl-RS"/>
        </w:rPr>
        <w:t>раћај има и негативне еколошке ефекте. Пре свега се мисли на аерозагађење и буку, који су неизбежни пратиоци свремене моторизације у директној сразмери са њеним бројним стањем и степеном коришћења.</w:t>
      </w:r>
    </w:p>
    <w:p w14:paraId="4D1DF701" w14:textId="77777777" w:rsidR="00027986" w:rsidRPr="00C1795D" w:rsidRDefault="00027986" w:rsidP="00027986">
      <w:pPr>
        <w:widowControl/>
        <w:rPr>
          <w:rFonts w:cs="Times New Roman"/>
          <w:szCs w:val="24"/>
          <w:lang w:val="sr-Cyrl-RS"/>
        </w:rPr>
      </w:pPr>
      <w:r w:rsidRPr="00C1795D">
        <w:rPr>
          <w:rFonts w:cs="Times New Roman"/>
          <w:szCs w:val="24"/>
          <w:lang w:val="sr-Cyrl-RS"/>
        </w:rPr>
        <w:t xml:space="preserve">Планска решења у обухвату </w:t>
      </w:r>
      <w:r w:rsidR="0090744D" w:rsidRPr="00C1795D">
        <w:rPr>
          <w:rFonts w:cs="Times New Roman"/>
          <w:szCs w:val="24"/>
          <w:lang w:val="sr-Cyrl-RS"/>
        </w:rPr>
        <w:t>коридора</w:t>
      </w:r>
      <w:r w:rsidRPr="00C1795D">
        <w:rPr>
          <w:rFonts w:cs="Times New Roman"/>
          <w:szCs w:val="24"/>
          <w:lang w:val="sr-Cyrl-RS"/>
        </w:rPr>
        <w:t xml:space="preserve"> државних путева су у контексту заштите животне средине у складу са принципима одрживог развоја предметног простора. У том смислу, Планом се предвиђа</w:t>
      </w:r>
      <w:r w:rsidR="0090744D" w:rsidRPr="00C1795D">
        <w:rPr>
          <w:rFonts w:cs="Times New Roman"/>
          <w:szCs w:val="24"/>
          <w:lang w:val="sr-Cyrl-RS"/>
        </w:rPr>
        <w:t xml:space="preserve"> поштовање следећег</w:t>
      </w:r>
      <w:r w:rsidRPr="00C1795D">
        <w:rPr>
          <w:rFonts w:cs="Times New Roman"/>
          <w:szCs w:val="24"/>
          <w:lang w:val="sr-Cyrl-RS"/>
        </w:rPr>
        <w:t>:</w:t>
      </w:r>
    </w:p>
    <w:p w14:paraId="1199D162" w14:textId="77777777" w:rsidR="00F85278" w:rsidRPr="00C1795D" w:rsidRDefault="0090744D" w:rsidP="0060637D">
      <w:pPr>
        <w:numPr>
          <w:ilvl w:val="0"/>
          <w:numId w:val="29"/>
        </w:numPr>
        <w:rPr>
          <w:rFonts w:eastAsia="TimesNewRomanPSMT" w:cs="Times New Roman"/>
          <w:lang w:val="sr-Cyrl-RS" w:eastAsia="sr-Cyrl-RS"/>
        </w:rPr>
      </w:pPr>
      <w:r w:rsidRPr="00C1795D">
        <w:rPr>
          <w:rFonts w:eastAsia="TimesNewRomanPSMT" w:cs="Times New Roman"/>
          <w:lang w:val="sr-Cyrl-RS" w:eastAsia="sr-Cyrl-RS"/>
        </w:rPr>
        <w:t>свака активност мора бити планирана и спроведена на начин којим проузрокује најмању могућу промену у животној средини;</w:t>
      </w:r>
    </w:p>
    <w:p w14:paraId="55026548" w14:textId="77777777" w:rsidR="00CB2DDC" w:rsidRPr="00C1795D" w:rsidRDefault="00CB2DDC" w:rsidP="0060637D">
      <w:pPr>
        <w:numPr>
          <w:ilvl w:val="0"/>
          <w:numId w:val="29"/>
        </w:numPr>
        <w:rPr>
          <w:rFonts w:eastAsia="TimesNewRomanPSMT" w:cs="Times New Roman"/>
          <w:lang w:val="sr-Cyrl-RS" w:eastAsia="sr-Cyrl-RS"/>
        </w:rPr>
      </w:pPr>
      <w:r w:rsidRPr="00C1795D">
        <w:rPr>
          <w:rFonts w:eastAsia="TimesNewRomanPSMT" w:cs="Times New Roman"/>
          <w:lang w:val="sr-Cyrl-RS" w:eastAsia="sr-Cyrl-RS"/>
        </w:rPr>
        <w:t>не планирати изградњу или било какву промену у простору која би могла да наруши стање чинилаца животне средине у окружењу (воде, ваздуха, земљишта);</w:t>
      </w:r>
    </w:p>
    <w:p w14:paraId="57F45C56" w14:textId="77777777" w:rsidR="00F85278" w:rsidRPr="00C1795D" w:rsidRDefault="00027986" w:rsidP="0060637D">
      <w:pPr>
        <w:numPr>
          <w:ilvl w:val="0"/>
          <w:numId w:val="29"/>
        </w:numPr>
        <w:rPr>
          <w:rFonts w:eastAsia="TimesNewRomanPSMT" w:cs="Times New Roman"/>
          <w:lang w:val="sr-Cyrl-RS" w:eastAsia="sr-Cyrl-RS"/>
        </w:rPr>
      </w:pPr>
      <w:r w:rsidRPr="00C1795D">
        <w:rPr>
          <w:rFonts w:cs="Times New Roman"/>
          <w:szCs w:val="24"/>
          <w:lang w:val="sr-Cyrl-RS"/>
        </w:rPr>
        <w:t xml:space="preserve">у оквиру путних појасева државних путева </w:t>
      </w:r>
      <w:r w:rsidR="00F85278" w:rsidRPr="00C1795D">
        <w:rPr>
          <w:rFonts w:cs="Times New Roman"/>
          <w:szCs w:val="24"/>
          <w:lang w:val="sr-Cyrl-RS"/>
        </w:rPr>
        <w:t>формирати</w:t>
      </w:r>
      <w:r w:rsidRPr="00C1795D">
        <w:rPr>
          <w:rFonts w:cs="Times New Roman"/>
          <w:szCs w:val="24"/>
          <w:lang w:val="sr-Cyrl-RS"/>
        </w:rPr>
        <w:t xml:space="preserve"> мреж</w:t>
      </w:r>
      <w:r w:rsidR="00F85278" w:rsidRPr="00C1795D">
        <w:rPr>
          <w:rFonts w:cs="Times New Roman"/>
          <w:szCs w:val="24"/>
          <w:lang w:val="sr-Cyrl-RS"/>
        </w:rPr>
        <w:t>у</w:t>
      </w:r>
      <w:r w:rsidRPr="00C1795D">
        <w:rPr>
          <w:rFonts w:cs="Times New Roman"/>
          <w:szCs w:val="24"/>
          <w:lang w:val="sr-Cyrl-RS"/>
        </w:rPr>
        <w:t xml:space="preserve"> зелених</w:t>
      </w:r>
      <w:r w:rsidR="00F85278" w:rsidRPr="00C1795D">
        <w:rPr>
          <w:rFonts w:cs="Times New Roman"/>
          <w:szCs w:val="24"/>
          <w:lang w:val="sr-Cyrl-RS"/>
        </w:rPr>
        <w:t xml:space="preserve"> површина;</w:t>
      </w:r>
    </w:p>
    <w:p w14:paraId="54873FA2" w14:textId="77777777" w:rsidR="00027986" w:rsidRPr="00C1795D" w:rsidRDefault="00027986" w:rsidP="0060637D">
      <w:pPr>
        <w:numPr>
          <w:ilvl w:val="0"/>
          <w:numId w:val="29"/>
        </w:numPr>
        <w:rPr>
          <w:rFonts w:eastAsia="TimesNewRomanPSMT" w:cs="Times New Roman"/>
          <w:lang w:val="sr-Cyrl-RS" w:eastAsia="sr-Cyrl-RS"/>
        </w:rPr>
      </w:pPr>
      <w:r w:rsidRPr="00C1795D">
        <w:rPr>
          <w:rFonts w:cs="Times New Roman"/>
          <w:szCs w:val="24"/>
          <w:lang w:val="sr-Cyrl-RS"/>
        </w:rPr>
        <w:t>одвођење атмосферских вода обезбедити нивелационо помоћу попречних и уздужних нагиба пре упуштања у реципијент</w:t>
      </w:r>
      <w:r w:rsidR="00CB2DDC" w:rsidRPr="00C1795D">
        <w:rPr>
          <w:rFonts w:cs="Times New Roman"/>
          <w:szCs w:val="24"/>
          <w:lang w:val="sr-Cyrl-RS"/>
        </w:rPr>
        <w:t>;</w:t>
      </w:r>
    </w:p>
    <w:p w14:paraId="63A1155F" w14:textId="77777777" w:rsidR="00CB2DDC" w:rsidRPr="00C1795D" w:rsidRDefault="00CB2DDC" w:rsidP="0060637D">
      <w:pPr>
        <w:numPr>
          <w:ilvl w:val="0"/>
          <w:numId w:val="29"/>
        </w:numPr>
        <w:rPr>
          <w:rFonts w:eastAsia="TimesNewRomanPSMT" w:cs="Times New Roman"/>
          <w:lang w:val="sr-Cyrl-RS" w:eastAsia="sr-Cyrl-RS"/>
        </w:rPr>
      </w:pPr>
      <w:r w:rsidRPr="00C1795D">
        <w:rPr>
          <w:rFonts w:cs="Times New Roman"/>
          <w:szCs w:val="24"/>
          <w:lang w:val="sr-Cyrl-RS"/>
        </w:rPr>
        <w:t>предвидети контролисани прихват зауљене атмосферске воде са свих саобраћајних површина.</w:t>
      </w:r>
    </w:p>
    <w:p w14:paraId="35BDD074" w14:textId="77777777" w:rsidR="00027986" w:rsidRPr="00C1795D" w:rsidRDefault="00027986" w:rsidP="00027986">
      <w:pPr>
        <w:widowControl/>
        <w:rPr>
          <w:rFonts w:cs="Times New Roman"/>
          <w:szCs w:val="24"/>
          <w:lang w:val="sr-Cyrl-RS"/>
        </w:rPr>
      </w:pPr>
      <w:r w:rsidRPr="00C1795D">
        <w:rPr>
          <w:rFonts w:cs="Times New Roman"/>
          <w:szCs w:val="24"/>
          <w:lang w:val="sr-Cyrl-RS"/>
        </w:rPr>
        <w:t>Заштита животне средине у обухвату инфраструктурног коридора државног пут</w:t>
      </w:r>
      <w:r w:rsidR="00F85278" w:rsidRPr="00C1795D">
        <w:rPr>
          <w:rFonts w:cs="Times New Roman"/>
          <w:szCs w:val="24"/>
          <w:lang w:val="sr-Cyrl-RS"/>
        </w:rPr>
        <w:t>а</w:t>
      </w:r>
      <w:r w:rsidRPr="00C1795D">
        <w:rPr>
          <w:rFonts w:cs="Times New Roman"/>
          <w:szCs w:val="24"/>
          <w:lang w:val="sr-Cyrl-RS"/>
        </w:rPr>
        <w:t xml:space="preserve"> IIA реда  бр.</w:t>
      </w:r>
      <w:r w:rsidR="00F85278" w:rsidRPr="00C1795D">
        <w:rPr>
          <w:rFonts w:cs="Times New Roman"/>
          <w:szCs w:val="24"/>
          <w:lang w:val="sr-Cyrl-RS"/>
        </w:rPr>
        <w:t xml:space="preserve"> 104</w:t>
      </w:r>
      <w:r w:rsidRPr="00C1795D">
        <w:rPr>
          <w:rFonts w:cs="Times New Roman"/>
          <w:szCs w:val="24"/>
          <w:lang w:val="sr-Cyrl-RS"/>
        </w:rPr>
        <w:t xml:space="preserve"> ће се остваривати кроз следеће мере заштите:</w:t>
      </w:r>
    </w:p>
    <w:p w14:paraId="4DF2BE0B" w14:textId="77777777" w:rsidR="00027986" w:rsidRPr="00C1795D" w:rsidRDefault="00027986" w:rsidP="00027986">
      <w:pPr>
        <w:widowControl/>
        <w:ind w:left="630" w:hanging="180"/>
        <w:rPr>
          <w:rFonts w:cs="Times New Roman"/>
          <w:szCs w:val="24"/>
          <w:lang w:val="sr-Cyrl-RS"/>
        </w:rPr>
      </w:pPr>
      <w:r w:rsidRPr="00C1795D">
        <w:rPr>
          <w:rFonts w:cs="Times New Roman"/>
          <w:szCs w:val="24"/>
          <w:lang w:val="sr-Cyrl-RS"/>
        </w:rPr>
        <w:t xml:space="preserve">• </w:t>
      </w:r>
      <w:r w:rsidRPr="00C1795D">
        <w:rPr>
          <w:rFonts w:cs="Times New Roman"/>
          <w:b/>
          <w:bCs/>
          <w:szCs w:val="24"/>
          <w:lang w:val="sr-Cyrl-RS"/>
        </w:rPr>
        <w:t xml:space="preserve">Заштиту ваздуха </w:t>
      </w:r>
      <w:r w:rsidRPr="00C1795D">
        <w:rPr>
          <w:rFonts w:cs="Times New Roman"/>
          <w:szCs w:val="24"/>
          <w:lang w:val="sr-Cyrl-RS"/>
        </w:rPr>
        <w:t xml:space="preserve">као природног ресурса обезбедити кроз унапређење зелених површина формирањем мреже зелених површина – ветрозаштитни појасеви зеленила, у оквиру коридора </w:t>
      </w:r>
      <w:r w:rsidR="00F85278" w:rsidRPr="00C1795D">
        <w:rPr>
          <w:rFonts w:cs="Times New Roman"/>
          <w:szCs w:val="24"/>
          <w:lang w:val="sr-Cyrl-RS"/>
        </w:rPr>
        <w:t>државног пута</w:t>
      </w:r>
      <w:r w:rsidRPr="00C1795D">
        <w:rPr>
          <w:rFonts w:cs="Times New Roman"/>
          <w:szCs w:val="24"/>
          <w:lang w:val="sr-Cyrl-RS"/>
        </w:rPr>
        <w:t xml:space="preserve"> (са циљем уклапања пута у околни равничарски пејсаж, ради побољшања микроклиматских, естетских и визуелних услова вођења саобраћаја). Мрежу зелених површина пута ће чинити групе садница у оквиру ивичног дела </w:t>
      </w:r>
      <w:r w:rsidRPr="005A003C">
        <w:rPr>
          <w:rFonts w:cs="Times New Roman"/>
          <w:szCs w:val="24"/>
          <w:lang w:val="sr-Cyrl-RS"/>
        </w:rPr>
        <w:t>коридора пута.</w:t>
      </w:r>
    </w:p>
    <w:p w14:paraId="747185E8" w14:textId="77777777" w:rsidR="00CB2DDC" w:rsidRPr="00C1795D" w:rsidRDefault="00027986" w:rsidP="0060637D">
      <w:pPr>
        <w:widowControl/>
        <w:numPr>
          <w:ilvl w:val="0"/>
          <w:numId w:val="37"/>
        </w:numPr>
        <w:rPr>
          <w:rFonts w:eastAsia="Meiryo" w:cs="Times New Roman"/>
          <w:szCs w:val="24"/>
          <w:lang w:val="sr-Cyrl-RS" w:eastAsia="zh-CN"/>
        </w:rPr>
      </w:pPr>
      <w:r w:rsidRPr="005A003C">
        <w:rPr>
          <w:rFonts w:cs="Times New Roman"/>
          <w:b/>
          <w:bCs/>
          <w:szCs w:val="24"/>
          <w:lang w:val="sr-Cyrl-RS"/>
        </w:rPr>
        <w:t xml:space="preserve">Заштиту од буке и вибрације </w:t>
      </w:r>
      <w:r w:rsidRPr="005A003C">
        <w:rPr>
          <w:rFonts w:cs="Times New Roman"/>
          <w:szCs w:val="24"/>
          <w:lang w:val="sr-Cyrl-RS"/>
        </w:rPr>
        <w:t>у току извођења радова планирањем и организацијом</w:t>
      </w:r>
      <w:r w:rsidRPr="00C1795D">
        <w:rPr>
          <w:rFonts w:cs="Times New Roman"/>
          <w:szCs w:val="24"/>
          <w:lang w:val="sr-Cyrl-RS"/>
        </w:rPr>
        <w:t xml:space="preserve"> радова (у току зиме и скраћењем рада ноћу). </w:t>
      </w:r>
      <w:r w:rsidR="00437AD5" w:rsidRPr="00C1795D">
        <w:rPr>
          <w:rFonts w:cs="Times New Roman"/>
          <w:szCs w:val="24"/>
          <w:lang w:val="sr-Cyrl-RS"/>
        </w:rPr>
        <w:t>У току експлоатације, з</w:t>
      </w:r>
      <w:r w:rsidR="00CB2DDC" w:rsidRPr="00C1795D">
        <w:rPr>
          <w:rFonts w:eastAsia="Meiryo" w:cs="Times New Roman"/>
          <w:szCs w:val="24"/>
          <w:lang w:val="sr-Cyrl-RS" w:eastAsia="zh-CN"/>
        </w:rPr>
        <w:t>аштита од буке у животној средини засниваће се на спровођењу следећих правила и мера заштите:</w:t>
      </w:r>
    </w:p>
    <w:p w14:paraId="422B1449" w14:textId="77777777" w:rsidR="00CB2DDC" w:rsidRPr="00C1795D" w:rsidRDefault="00CB2DDC" w:rsidP="0060637D">
      <w:pPr>
        <w:widowControl/>
        <w:numPr>
          <w:ilvl w:val="0"/>
          <w:numId w:val="38"/>
        </w:numPr>
        <w:spacing w:after="0"/>
        <w:rPr>
          <w:rFonts w:eastAsia="Meiryo" w:cs="Times New Roman"/>
          <w:szCs w:val="24"/>
          <w:lang w:val="sr-Cyrl-RS" w:eastAsia="zh-CN"/>
        </w:rPr>
      </w:pPr>
      <w:r w:rsidRPr="00C1795D">
        <w:rPr>
          <w:rFonts w:eastAsia="Meiryo" w:cs="Times New Roman"/>
          <w:szCs w:val="24"/>
          <w:lang w:val="sr-Cyrl-RS" w:eastAsia="zh-CN"/>
        </w:rPr>
        <w:t>поштовањем граничних вредности о дозвољеним вредностима нивоа буке у животној средини у складу са прописима;</w:t>
      </w:r>
    </w:p>
    <w:p w14:paraId="09B609DE" w14:textId="77777777" w:rsidR="00CB2DDC" w:rsidRPr="00C1795D" w:rsidRDefault="00CB2DDC" w:rsidP="0060637D">
      <w:pPr>
        <w:widowControl/>
        <w:numPr>
          <w:ilvl w:val="0"/>
          <w:numId w:val="38"/>
        </w:numPr>
        <w:spacing w:after="0"/>
        <w:rPr>
          <w:rFonts w:eastAsia="Meiryo" w:cs="Times New Roman"/>
          <w:szCs w:val="24"/>
          <w:lang w:val="sr-Cyrl-RS" w:eastAsia="zh-CN"/>
        </w:rPr>
      </w:pPr>
      <w:r w:rsidRPr="00C1795D">
        <w:rPr>
          <w:rFonts w:eastAsia="Meiryo" w:cs="Times New Roman"/>
          <w:szCs w:val="24"/>
          <w:lang w:val="sr-Cyrl-RS" w:eastAsia="zh-CN"/>
        </w:rPr>
        <w:t>подизањем појасева заштитног зеленила и техничких баријера на најугроженијим локацијама</w:t>
      </w:r>
    </w:p>
    <w:p w14:paraId="27A538DB" w14:textId="77777777" w:rsidR="00027986" w:rsidRPr="00C1795D" w:rsidRDefault="00027986" w:rsidP="00027986">
      <w:pPr>
        <w:widowControl/>
        <w:ind w:left="720" w:hanging="270"/>
        <w:rPr>
          <w:rFonts w:cs="Times New Roman"/>
          <w:szCs w:val="24"/>
          <w:lang w:val="sr-Cyrl-RS"/>
        </w:rPr>
      </w:pPr>
      <w:r w:rsidRPr="00C1795D">
        <w:rPr>
          <w:rFonts w:cs="Times New Roman"/>
          <w:szCs w:val="24"/>
          <w:lang w:val="sr-Cyrl-RS"/>
        </w:rPr>
        <w:lastRenderedPageBreak/>
        <w:t xml:space="preserve">• </w:t>
      </w:r>
      <w:r w:rsidRPr="00C1795D">
        <w:rPr>
          <w:rFonts w:cs="Times New Roman"/>
          <w:b/>
          <w:bCs/>
          <w:szCs w:val="24"/>
          <w:lang w:val="sr-Cyrl-RS"/>
        </w:rPr>
        <w:t xml:space="preserve">Заштиту земљишта </w:t>
      </w:r>
      <w:r w:rsidRPr="00C1795D">
        <w:rPr>
          <w:rFonts w:cs="Times New Roman"/>
          <w:szCs w:val="24"/>
          <w:lang w:val="sr-Cyrl-RS"/>
        </w:rPr>
        <w:t>као необновљивог ресурса учинити смањењем дужине транспортних путева од позајмишта до градилишта. Камиони за транспорт треба да буду покривени, а опрема за прање точкова постављена на излазима са градилишта. Отпадни материјал треба организовано сакупљати и одлагати на најближу санитарну депонију, а опасне и отпадне материје ускладиштити у затворене контејнере и одлагати у складу са важећом законском регулативом. Земљиште које се налази 20 m од ивице саобраћајне траке је под утицајем таложења соли и опасних компоненти горива. Потребно је забранити употребу хербицида за сузбијање корова у оквиру путног појаса (препорука је кошење).</w:t>
      </w:r>
    </w:p>
    <w:p w14:paraId="0882EDAC" w14:textId="77777777" w:rsidR="00027986" w:rsidRPr="00C1795D" w:rsidRDefault="00027986" w:rsidP="00027986">
      <w:pPr>
        <w:widowControl/>
        <w:ind w:left="720" w:hanging="270"/>
        <w:rPr>
          <w:rFonts w:cs="Times New Roman"/>
          <w:szCs w:val="24"/>
          <w:lang w:val="sr-Cyrl-RS"/>
        </w:rPr>
      </w:pPr>
      <w:r w:rsidRPr="00C1795D">
        <w:rPr>
          <w:rFonts w:cs="Times New Roman"/>
          <w:szCs w:val="24"/>
          <w:lang w:val="sr-Cyrl-RS"/>
        </w:rPr>
        <w:t xml:space="preserve">• </w:t>
      </w:r>
      <w:r w:rsidRPr="00C1795D">
        <w:rPr>
          <w:rFonts w:cs="Times New Roman"/>
          <w:b/>
          <w:bCs/>
          <w:szCs w:val="24"/>
          <w:lang w:val="sr-Cyrl-RS"/>
        </w:rPr>
        <w:t xml:space="preserve">Заштиту вода </w:t>
      </w:r>
      <w:r w:rsidRPr="00C1795D">
        <w:rPr>
          <w:rFonts w:cs="Times New Roman"/>
          <w:szCs w:val="24"/>
          <w:lang w:val="sr-Cyrl-RS"/>
        </w:rPr>
        <w:t>кроз обезбе</w:t>
      </w:r>
      <w:r w:rsidR="00437AD5" w:rsidRPr="00C1795D">
        <w:rPr>
          <w:rFonts w:cs="Times New Roman"/>
          <w:szCs w:val="24"/>
          <w:lang w:val="sr-Cyrl-RS"/>
        </w:rPr>
        <w:t>ђ</w:t>
      </w:r>
      <w:r w:rsidRPr="00C1795D">
        <w:rPr>
          <w:rFonts w:cs="Times New Roman"/>
          <w:szCs w:val="24"/>
          <w:lang w:val="sr-Cyrl-RS"/>
        </w:rPr>
        <w:t>ење одговарајућег одводњавањ</w:t>
      </w:r>
      <w:r w:rsidR="00437AD5" w:rsidRPr="00C1795D">
        <w:rPr>
          <w:rFonts w:cs="Times New Roman"/>
          <w:szCs w:val="24"/>
          <w:lang w:val="sr-Cyrl-RS"/>
        </w:rPr>
        <w:t>а</w:t>
      </w:r>
      <w:r w:rsidRPr="00C1795D">
        <w:rPr>
          <w:rFonts w:cs="Times New Roman"/>
          <w:szCs w:val="24"/>
          <w:lang w:val="sr-Cyrl-RS"/>
        </w:rPr>
        <w:t xml:space="preserve"> у оквиру коридора државних путева у оквиру обухвата план</w:t>
      </w:r>
      <w:r w:rsidR="00437AD5" w:rsidRPr="00C1795D">
        <w:rPr>
          <w:rFonts w:cs="Times New Roman"/>
          <w:szCs w:val="24"/>
          <w:lang w:val="sr-Cyrl-RS"/>
        </w:rPr>
        <w:t>а и то:</w:t>
      </w:r>
    </w:p>
    <w:p w14:paraId="21E4973C" w14:textId="77777777" w:rsidR="00437AD5" w:rsidRPr="00C1795D" w:rsidRDefault="00437AD5" w:rsidP="0060637D">
      <w:pPr>
        <w:widowControl/>
        <w:numPr>
          <w:ilvl w:val="0"/>
          <w:numId w:val="39"/>
        </w:numPr>
        <w:spacing w:after="0"/>
        <w:rPr>
          <w:rFonts w:eastAsia="Meiryo" w:cs="Times New Roman"/>
          <w:szCs w:val="24"/>
          <w:lang w:val="sr-Cyrl-RS" w:eastAsia="zh-CN"/>
        </w:rPr>
      </w:pPr>
      <w:r w:rsidRPr="00C1795D">
        <w:rPr>
          <w:rFonts w:eastAsia="Meiryo" w:cs="Times New Roman"/>
          <w:szCs w:val="24"/>
          <w:lang w:val="sr-Cyrl-RS" w:eastAsia="zh-CN"/>
        </w:rPr>
        <w:t>изградња атмосферске канализације;</w:t>
      </w:r>
    </w:p>
    <w:p w14:paraId="598A91AB" w14:textId="77777777" w:rsidR="00437AD5" w:rsidRPr="00C1795D" w:rsidRDefault="00437AD5" w:rsidP="0060637D">
      <w:pPr>
        <w:widowControl/>
        <w:numPr>
          <w:ilvl w:val="0"/>
          <w:numId w:val="39"/>
        </w:numPr>
        <w:spacing w:after="0"/>
        <w:rPr>
          <w:rFonts w:eastAsia="Meiryo" w:cs="Times New Roman"/>
          <w:szCs w:val="24"/>
          <w:lang w:val="sr-Cyrl-RS" w:eastAsia="zh-CN"/>
        </w:rPr>
      </w:pPr>
      <w:r w:rsidRPr="00C1795D">
        <w:rPr>
          <w:rFonts w:eastAsia="Meiryo" w:cs="Times New Roman"/>
          <w:szCs w:val="24"/>
          <w:lang w:val="sr-Cyrl-RS" w:eastAsia="zh-CN"/>
        </w:rPr>
        <w:t>очување квалитета површинских вода у складу са захтеваном класом;</w:t>
      </w:r>
    </w:p>
    <w:p w14:paraId="340321CB" w14:textId="77777777" w:rsidR="00437AD5" w:rsidRPr="00C1795D" w:rsidRDefault="00437AD5" w:rsidP="0060637D">
      <w:pPr>
        <w:widowControl/>
        <w:numPr>
          <w:ilvl w:val="0"/>
          <w:numId w:val="39"/>
        </w:numPr>
        <w:spacing w:after="0"/>
        <w:rPr>
          <w:rFonts w:eastAsia="Meiryo" w:cs="Times New Roman"/>
          <w:szCs w:val="24"/>
          <w:lang w:val="sr-Cyrl-RS" w:eastAsia="zh-CN"/>
        </w:rPr>
      </w:pPr>
      <w:r w:rsidRPr="00C1795D">
        <w:rPr>
          <w:rFonts w:eastAsia="Meiryo" w:cs="Times New Roman"/>
          <w:szCs w:val="24"/>
          <w:lang w:val="sr-Cyrl-RS" w:eastAsia="zh-CN"/>
        </w:rPr>
        <w:t>обавезно пречишћавање свих отпадних вода пре испуштања у реципијент, сагласно стандардима прописаним Законом о водама;</w:t>
      </w:r>
    </w:p>
    <w:p w14:paraId="773425F6" w14:textId="77777777" w:rsidR="00437AD5" w:rsidRPr="00C1795D" w:rsidRDefault="00437AD5" w:rsidP="0060637D">
      <w:pPr>
        <w:widowControl/>
        <w:numPr>
          <w:ilvl w:val="0"/>
          <w:numId w:val="39"/>
        </w:numPr>
        <w:spacing w:after="0"/>
        <w:rPr>
          <w:rFonts w:eastAsia="Meiryo" w:cs="Times New Roman"/>
          <w:szCs w:val="24"/>
          <w:lang w:val="sr-Cyrl-RS" w:eastAsia="zh-CN"/>
        </w:rPr>
      </w:pPr>
      <w:r w:rsidRPr="00C1795D">
        <w:rPr>
          <w:rFonts w:eastAsia="Meiryo" w:cs="Times New Roman"/>
          <w:szCs w:val="24"/>
          <w:lang w:val="sr-Cyrl-RS" w:eastAsia="zh-CN"/>
        </w:rPr>
        <w:t>уградња мањих уређаја за пречишћавање отпадних вода у складу са климатским условима и обезбеђење одржавања, контроле и надзора над њима;</w:t>
      </w:r>
    </w:p>
    <w:p w14:paraId="26A13792" w14:textId="77777777" w:rsidR="00027986" w:rsidRPr="00C1795D" w:rsidRDefault="00027986" w:rsidP="00B3695A">
      <w:pPr>
        <w:widowControl/>
        <w:tabs>
          <w:tab w:val="left" w:pos="810"/>
        </w:tabs>
        <w:ind w:left="720" w:hanging="270"/>
        <w:rPr>
          <w:rFonts w:cs="Times New Roman"/>
          <w:b/>
          <w:bCs/>
          <w:szCs w:val="24"/>
          <w:lang w:val="sr-Cyrl-RS"/>
        </w:rPr>
      </w:pPr>
      <w:r w:rsidRPr="00C1795D">
        <w:rPr>
          <w:rFonts w:cs="Times New Roman"/>
          <w:szCs w:val="24"/>
          <w:lang w:val="sr-Cyrl-RS"/>
        </w:rPr>
        <w:t xml:space="preserve">•  </w:t>
      </w:r>
      <w:r w:rsidRPr="00C1795D">
        <w:rPr>
          <w:rFonts w:cs="Times New Roman"/>
          <w:b/>
          <w:bCs/>
          <w:szCs w:val="24"/>
          <w:lang w:val="sr-Cyrl-RS"/>
        </w:rPr>
        <w:t>Безбедност саобраћаја на путевима у току</w:t>
      </w:r>
      <w:r w:rsidR="00B3695A" w:rsidRPr="00C1795D">
        <w:rPr>
          <w:rFonts w:cs="Times New Roman"/>
          <w:b/>
          <w:bCs/>
          <w:szCs w:val="24"/>
          <w:lang w:val="sr-Cyrl-RS"/>
        </w:rPr>
        <w:t xml:space="preserve"> </w:t>
      </w:r>
      <w:r w:rsidRPr="00C1795D">
        <w:rPr>
          <w:rFonts w:cs="Times New Roman"/>
          <w:b/>
          <w:bCs/>
          <w:szCs w:val="24"/>
          <w:lang w:val="sr-Cyrl-RS"/>
        </w:rPr>
        <w:t>изградње и експлоатације остварити:</w:t>
      </w:r>
    </w:p>
    <w:p w14:paraId="11DD906B" w14:textId="77777777" w:rsidR="00027986" w:rsidRPr="00C1795D" w:rsidRDefault="00027986" w:rsidP="00027986">
      <w:pPr>
        <w:widowControl/>
        <w:ind w:left="900" w:hanging="180"/>
        <w:rPr>
          <w:rFonts w:cs="Times New Roman"/>
          <w:szCs w:val="24"/>
          <w:lang w:val="sr-Cyrl-RS"/>
        </w:rPr>
      </w:pPr>
      <w:r w:rsidRPr="00C1795D">
        <w:rPr>
          <w:rFonts w:cs="Times New Roman"/>
          <w:szCs w:val="24"/>
          <w:lang w:val="sr-Cyrl-RS"/>
        </w:rPr>
        <w:t>- формирањем зоне заштите уз остале инфраструктурне коридоре у току градње, забраном одређених активности у тим зонама у складу са важећом законском регулативом,</w:t>
      </w:r>
    </w:p>
    <w:p w14:paraId="7BFA0B12" w14:textId="77777777" w:rsidR="00027986" w:rsidRPr="00C1795D" w:rsidRDefault="00027986" w:rsidP="00027986">
      <w:pPr>
        <w:widowControl/>
        <w:ind w:left="900" w:hanging="180"/>
        <w:rPr>
          <w:rFonts w:cs="Times New Roman"/>
          <w:szCs w:val="24"/>
          <w:lang w:val="sr-Cyrl-RS"/>
        </w:rPr>
      </w:pPr>
      <w:r w:rsidRPr="00C1795D">
        <w:rPr>
          <w:rFonts w:cs="Times New Roman"/>
          <w:szCs w:val="24"/>
          <w:lang w:val="sr-Cyrl-RS"/>
        </w:rPr>
        <w:t xml:space="preserve">- постављањем хоризонталне и вертикалне </w:t>
      </w:r>
      <w:r w:rsidR="00E33BDD" w:rsidRPr="00C1795D">
        <w:rPr>
          <w:rFonts w:cs="Times New Roman"/>
          <w:szCs w:val="24"/>
          <w:lang w:val="sr-Cyrl-RS"/>
        </w:rPr>
        <w:t>сигнализације, у</w:t>
      </w:r>
      <w:r w:rsidRPr="00C1795D">
        <w:rPr>
          <w:rFonts w:cs="Times New Roman"/>
          <w:szCs w:val="24"/>
          <w:lang w:val="sr-Cyrl-RS"/>
        </w:rPr>
        <w:t xml:space="preserve"> току изградње и експлоатације,</w:t>
      </w:r>
    </w:p>
    <w:p w14:paraId="4287A634" w14:textId="77777777" w:rsidR="00027986" w:rsidRPr="00C1795D" w:rsidRDefault="00027986" w:rsidP="00027986">
      <w:pPr>
        <w:widowControl/>
        <w:ind w:left="900" w:hanging="180"/>
        <w:rPr>
          <w:rFonts w:cs="Times New Roman"/>
          <w:szCs w:val="24"/>
          <w:lang w:val="sr-Cyrl-RS"/>
        </w:rPr>
      </w:pPr>
      <w:r w:rsidRPr="00C1795D">
        <w:rPr>
          <w:rFonts w:cs="Times New Roman"/>
          <w:szCs w:val="24"/>
          <w:lang w:val="sr-Cyrl-RS"/>
        </w:rPr>
        <w:t>- заштититом површине пута од наноса снега кроз редовне мере одржавања пута или садњом живе ограде на удаљености од 10-15 висина живе ограде од ивице пута управно на правце дувања ветра,</w:t>
      </w:r>
    </w:p>
    <w:p w14:paraId="68FFEBAF" w14:textId="77777777" w:rsidR="00027986" w:rsidRPr="00C1795D" w:rsidRDefault="00027986" w:rsidP="00027986">
      <w:pPr>
        <w:widowControl/>
        <w:ind w:left="900" w:hanging="180"/>
        <w:rPr>
          <w:rFonts w:cs="Times New Roman"/>
          <w:szCs w:val="24"/>
          <w:lang w:val="sr-Cyrl-RS"/>
        </w:rPr>
      </w:pPr>
      <w:r w:rsidRPr="00C1795D">
        <w:rPr>
          <w:rFonts w:cs="Times New Roman"/>
          <w:szCs w:val="24"/>
          <w:lang w:val="sr-Cyrl-RS"/>
        </w:rPr>
        <w:t>- заштитом пута од поледице посипањем соли или других (биоразградивих) материја које имају сличан или бољи ефекат,</w:t>
      </w:r>
    </w:p>
    <w:p w14:paraId="3D018DC3" w14:textId="77777777" w:rsidR="00027986" w:rsidRPr="00C1795D" w:rsidRDefault="00027986" w:rsidP="00027986">
      <w:pPr>
        <w:widowControl/>
        <w:ind w:left="900" w:hanging="180"/>
        <w:rPr>
          <w:rFonts w:cs="Times New Roman"/>
          <w:szCs w:val="24"/>
          <w:lang w:val="sr-Cyrl-RS"/>
        </w:rPr>
      </w:pPr>
      <w:r w:rsidRPr="00C1795D">
        <w:rPr>
          <w:rFonts w:cs="Times New Roman"/>
          <w:szCs w:val="24"/>
          <w:lang w:val="sr-Cyrl-RS"/>
        </w:rPr>
        <w:t>- проценом ризика за инцидентна загађења израдом Плана који би утврдио мере у току инцидентних ситуација (изливање уља, горива или опасних материја) и активности специјализованих служби,</w:t>
      </w:r>
    </w:p>
    <w:p w14:paraId="7FA84EF9" w14:textId="77777777" w:rsidR="00027986" w:rsidRDefault="00027986" w:rsidP="00027986">
      <w:pPr>
        <w:widowControl/>
        <w:ind w:left="900" w:hanging="180"/>
        <w:rPr>
          <w:rFonts w:cs="Times New Roman"/>
          <w:szCs w:val="24"/>
          <w:lang w:val="sr-Cyrl-RS"/>
        </w:rPr>
      </w:pPr>
      <w:r w:rsidRPr="00C1795D">
        <w:rPr>
          <w:rFonts w:cs="Times New Roman"/>
          <w:szCs w:val="24"/>
          <w:lang w:val="sr-Cyrl-RS"/>
        </w:rPr>
        <w:t>- успостављањем мониторинга праћења стања животне средине у току градње и експлоатације пута. У том смислу спроводити мерења аерозагађења, буке и загађења земљишта (путног појаса и земљишта непосредно уз путни појас).</w:t>
      </w:r>
    </w:p>
    <w:p w14:paraId="76EA9E30" w14:textId="77777777" w:rsidR="00027986" w:rsidRPr="00C1795D" w:rsidRDefault="00027986" w:rsidP="00EE146F">
      <w:pPr>
        <w:pStyle w:val="Heading2"/>
        <w:rPr>
          <w:lang w:val="sr-Cyrl-RS"/>
        </w:rPr>
      </w:pPr>
      <w:bookmarkStart w:id="154" w:name="_Toc135726942"/>
      <w:bookmarkStart w:id="155" w:name="_Toc179454440"/>
      <w:r w:rsidRPr="00C1795D">
        <w:rPr>
          <w:rFonts w:eastAsia="Verdana,Bold"/>
          <w:lang w:val="sr-Cyrl-RS"/>
        </w:rPr>
        <w:t xml:space="preserve">ОПШТИ УСЛОВИ И МЕРЕ ЗАШТИТЕ </w:t>
      </w:r>
      <w:r w:rsidR="007E5378" w:rsidRPr="00C1795D">
        <w:rPr>
          <w:rFonts w:eastAsia="Verdana,Bold"/>
          <w:lang w:val="sr-Cyrl-RS"/>
        </w:rPr>
        <w:t xml:space="preserve"> ОД ПОЖАРА, </w:t>
      </w:r>
      <w:r w:rsidRPr="00C1795D">
        <w:rPr>
          <w:rFonts w:eastAsia="Verdana,Bold"/>
          <w:lang w:val="sr-Cyrl-RS"/>
        </w:rPr>
        <w:t>ЕЛЕМЕНТАРНИХ НЕПОГОДА,</w:t>
      </w:r>
      <w:r w:rsidRPr="00C1795D">
        <w:rPr>
          <w:lang w:val="sr-Cyrl-RS"/>
        </w:rPr>
        <w:t xml:space="preserve"> </w:t>
      </w:r>
      <w:r w:rsidRPr="00C1795D">
        <w:rPr>
          <w:rFonts w:eastAsia="Verdana,Bold"/>
          <w:lang w:val="sr-Cyrl-RS"/>
        </w:rPr>
        <w:t>АКЦИДЕНТНИХ СИТУАЦИЈА И РАТНИХ ДЕЈСТАВА</w:t>
      </w:r>
      <w:bookmarkEnd w:id="154"/>
      <w:bookmarkEnd w:id="155"/>
    </w:p>
    <w:p w14:paraId="21C3A1D5" w14:textId="77777777" w:rsidR="00027986" w:rsidRPr="00C1795D" w:rsidRDefault="00027986" w:rsidP="00027986">
      <w:pPr>
        <w:widowControl/>
        <w:autoSpaceDE/>
        <w:autoSpaceDN/>
        <w:adjustRightInd/>
        <w:rPr>
          <w:rFonts w:cs="Times New Roman"/>
          <w:szCs w:val="24"/>
          <w:lang w:val="sr-Cyrl-RS"/>
        </w:rPr>
      </w:pPr>
      <w:r w:rsidRPr="00C1795D">
        <w:rPr>
          <w:rFonts w:cs="Times New Roman"/>
          <w:szCs w:val="24"/>
          <w:lang w:val="sr-Cyrl-RS"/>
        </w:rPr>
        <w:t>При уређењу простора и изградњи објеката неопходно је водити рачуна о смањењу повредивости, а повећању отпорности у ванредним условима, што се постиже кроз стриктно поштовање урбанистичких и других услова и норматива. Подручје обухваћено Планом може бити угрожено од: земљотреса, високих подземних вода и сувишних атмосферских вода, пожара, метеоролошких појава: атмосферско пражњење, олујни ветрови, атмосферске падавине (киша, град, снег), техничко-технолошких несрећа/акцидената, ратних разарања.</w:t>
      </w:r>
    </w:p>
    <w:p w14:paraId="69242EBC" w14:textId="77777777" w:rsidR="00027986" w:rsidRPr="00C1795D" w:rsidRDefault="00027986" w:rsidP="00027986">
      <w:pPr>
        <w:widowControl/>
        <w:autoSpaceDE/>
        <w:autoSpaceDN/>
        <w:adjustRightInd/>
        <w:rPr>
          <w:rFonts w:cs="Times New Roman"/>
          <w:szCs w:val="24"/>
          <w:lang w:val="sr-Cyrl-RS"/>
        </w:rPr>
      </w:pPr>
      <w:r w:rsidRPr="00C1795D">
        <w:rPr>
          <w:rFonts w:cs="Times New Roman"/>
          <w:b/>
          <w:szCs w:val="24"/>
          <w:lang w:val="sr-Cyrl-RS"/>
        </w:rPr>
        <w:t>Заштита од земљотреса</w:t>
      </w:r>
      <w:r w:rsidRPr="00C1795D">
        <w:rPr>
          <w:rFonts w:cs="Times New Roman"/>
          <w:szCs w:val="24"/>
          <w:lang w:val="sr-Cyrl-RS"/>
        </w:rPr>
        <w:t xml:space="preserve"> обезбеђује се:</w:t>
      </w:r>
    </w:p>
    <w:p w14:paraId="2C21D1A4" w14:textId="77777777" w:rsidR="00027986" w:rsidRPr="00C1795D" w:rsidRDefault="00027986" w:rsidP="0060637D">
      <w:pPr>
        <w:widowControl/>
        <w:numPr>
          <w:ilvl w:val="0"/>
          <w:numId w:val="15"/>
        </w:numPr>
        <w:suppressAutoHyphens/>
        <w:autoSpaceDE/>
        <w:autoSpaceDN/>
        <w:adjustRightInd/>
        <w:ind w:left="284" w:hanging="284"/>
        <w:contextualSpacing/>
        <w:rPr>
          <w:rFonts w:cs="Times New Roman"/>
          <w:szCs w:val="24"/>
          <w:lang w:val="sr-Cyrl-RS" w:eastAsia="sr-Cyrl-CS"/>
        </w:rPr>
      </w:pPr>
      <w:r w:rsidRPr="00C1795D">
        <w:rPr>
          <w:rFonts w:cs="Times New Roman"/>
          <w:szCs w:val="24"/>
          <w:lang w:val="sr-Cyrl-RS" w:eastAsia="sr-Cyrl-CS"/>
        </w:rPr>
        <w:lastRenderedPageBreak/>
        <w:t xml:space="preserve">прорачуном на отпорност за земљотрес јачине 7 степени EMS-98 за све објекте; </w:t>
      </w:r>
    </w:p>
    <w:p w14:paraId="28745746" w14:textId="77777777" w:rsidR="00027986" w:rsidRPr="00C1795D" w:rsidRDefault="00027986" w:rsidP="0060637D">
      <w:pPr>
        <w:widowControl/>
        <w:numPr>
          <w:ilvl w:val="0"/>
          <w:numId w:val="15"/>
        </w:numPr>
        <w:suppressAutoHyphens/>
        <w:autoSpaceDE/>
        <w:autoSpaceDN/>
        <w:adjustRightInd/>
        <w:ind w:left="284" w:hanging="284"/>
        <w:contextualSpacing/>
        <w:rPr>
          <w:rFonts w:cs="Times New Roman"/>
          <w:szCs w:val="24"/>
          <w:lang w:val="sr-Cyrl-RS" w:eastAsia="sr-Cyrl-CS"/>
        </w:rPr>
      </w:pPr>
      <w:r w:rsidRPr="00C1795D">
        <w:rPr>
          <w:rFonts w:cs="Times New Roman"/>
          <w:szCs w:val="24"/>
          <w:lang w:val="sr-Cyrl-RS" w:eastAsia="sr-Cyrl-CS"/>
        </w:rPr>
        <w:t>поштовањем дефинисане ширине саобраћајних коридора, како би се обезбедила проходност.</w:t>
      </w:r>
    </w:p>
    <w:p w14:paraId="1244D1FA" w14:textId="77777777" w:rsidR="00D30BDB" w:rsidRPr="00C1795D" w:rsidRDefault="00D30BDB" w:rsidP="0060637D">
      <w:pPr>
        <w:widowControl/>
        <w:numPr>
          <w:ilvl w:val="0"/>
          <w:numId w:val="15"/>
        </w:numPr>
        <w:suppressAutoHyphens/>
        <w:autoSpaceDE/>
        <w:autoSpaceDN/>
        <w:adjustRightInd/>
        <w:ind w:left="284" w:hanging="284"/>
        <w:contextualSpacing/>
        <w:rPr>
          <w:rFonts w:cs="Times New Roman"/>
          <w:szCs w:val="24"/>
          <w:lang w:val="sr-Cyrl-RS" w:eastAsia="sr-Cyrl-CS"/>
        </w:rPr>
      </w:pPr>
      <w:r w:rsidRPr="00C1795D">
        <w:rPr>
          <w:lang w:val="sr-Cyrl-RS"/>
        </w:rPr>
        <w:t>Основна мера заштите од земљотреса представља примену принципа сеизмичког пројектовања објеката, односно примену сигурносних стандарда и техничких прописа о градњи на сеизмичким подручјима.</w:t>
      </w:r>
    </w:p>
    <w:p w14:paraId="75382A7A" w14:textId="77777777" w:rsidR="00027986" w:rsidRPr="00C1795D" w:rsidRDefault="00027986" w:rsidP="00027986">
      <w:pPr>
        <w:widowControl/>
        <w:autoSpaceDE/>
        <w:autoSpaceDN/>
        <w:adjustRightInd/>
        <w:rPr>
          <w:rFonts w:cs="Times New Roman"/>
          <w:szCs w:val="24"/>
          <w:lang w:val="sr-Cyrl-RS"/>
        </w:rPr>
      </w:pPr>
    </w:p>
    <w:p w14:paraId="06C26F2D" w14:textId="77777777" w:rsidR="00027986" w:rsidRPr="00C1795D" w:rsidRDefault="00027986" w:rsidP="00027986">
      <w:pPr>
        <w:widowControl/>
        <w:autoSpaceDE/>
        <w:autoSpaceDN/>
        <w:adjustRightInd/>
        <w:rPr>
          <w:rFonts w:cs="Times New Roman"/>
          <w:szCs w:val="24"/>
          <w:lang w:val="sr-Cyrl-RS"/>
        </w:rPr>
      </w:pPr>
      <w:r w:rsidRPr="00C1795D">
        <w:rPr>
          <w:rFonts w:cs="Times New Roman"/>
          <w:b/>
          <w:szCs w:val="24"/>
          <w:lang w:val="sr-Cyrl-RS"/>
        </w:rPr>
        <w:t xml:space="preserve">Заштита од метеоролошких појава (атмосферско пражњење, олујни ветрови, атмосферске падавине - киша, град, снег) </w:t>
      </w:r>
      <w:r w:rsidRPr="00C1795D">
        <w:rPr>
          <w:rFonts w:cs="Times New Roman"/>
          <w:szCs w:val="24"/>
          <w:lang w:val="sr-Cyrl-RS"/>
        </w:rPr>
        <w:t>обезбеђује се:</w:t>
      </w:r>
    </w:p>
    <w:p w14:paraId="6C2FD7B4" w14:textId="77777777" w:rsidR="00027986" w:rsidRPr="00C1795D" w:rsidRDefault="00027986" w:rsidP="0060637D">
      <w:pPr>
        <w:widowControl/>
        <w:numPr>
          <w:ilvl w:val="0"/>
          <w:numId w:val="15"/>
        </w:numPr>
        <w:suppressAutoHyphens/>
        <w:autoSpaceDE/>
        <w:autoSpaceDN/>
        <w:adjustRightInd/>
        <w:ind w:left="284" w:hanging="284"/>
        <w:contextualSpacing/>
        <w:rPr>
          <w:rFonts w:cs="Times New Roman"/>
          <w:szCs w:val="24"/>
          <w:lang w:val="sr-Cyrl-RS" w:eastAsia="sr-Cyrl-CS"/>
        </w:rPr>
      </w:pPr>
      <w:r w:rsidRPr="00C1795D">
        <w:rPr>
          <w:rFonts w:cs="Times New Roman"/>
          <w:szCs w:val="24"/>
          <w:lang w:val="sr-Cyrl-RS" w:eastAsia="sr-Cyrl-CS"/>
        </w:rPr>
        <w:t>постојећом противградном станицом са које се током сезоне одбране од града испаљују противградне ракете.</w:t>
      </w:r>
    </w:p>
    <w:p w14:paraId="027303BD" w14:textId="77777777" w:rsidR="00027986" w:rsidRPr="00C1795D" w:rsidRDefault="00027986" w:rsidP="00027986">
      <w:pPr>
        <w:widowControl/>
        <w:suppressAutoHyphens/>
        <w:autoSpaceDE/>
        <w:autoSpaceDN/>
        <w:adjustRightInd/>
        <w:rPr>
          <w:rFonts w:eastAsia="Verdana" w:cs="Times New Roman"/>
          <w:szCs w:val="24"/>
          <w:lang w:val="sr-Cyrl-RS" w:eastAsia="zh-CN"/>
        </w:rPr>
      </w:pPr>
    </w:p>
    <w:p w14:paraId="11631A24" w14:textId="77777777" w:rsidR="00D30BDB" w:rsidRPr="00C1795D" w:rsidRDefault="00027986" w:rsidP="00027986">
      <w:pPr>
        <w:widowControl/>
        <w:suppressAutoHyphens/>
        <w:autoSpaceDE/>
        <w:autoSpaceDN/>
        <w:adjustRightInd/>
        <w:contextualSpacing/>
        <w:rPr>
          <w:rFonts w:eastAsia="Calibri" w:cs="Times New Roman"/>
          <w:bCs/>
          <w:kern w:val="1"/>
          <w:szCs w:val="24"/>
          <w:lang w:val="sr-Cyrl-RS" w:eastAsia="ar-SA"/>
        </w:rPr>
      </w:pPr>
      <w:r w:rsidRPr="00C1795D">
        <w:rPr>
          <w:rFonts w:eastAsia="Calibri" w:cs="Times New Roman"/>
          <w:b/>
          <w:kern w:val="1"/>
          <w:szCs w:val="24"/>
          <w:lang w:val="sr-Cyrl-RS" w:eastAsia="ar-SA"/>
        </w:rPr>
        <w:t>У погледу мера заштите од пожара</w:t>
      </w:r>
    </w:p>
    <w:p w14:paraId="21EE9E90" w14:textId="3F45BDC4" w:rsidR="002B56AA" w:rsidRPr="00C1795D" w:rsidRDefault="002B56AA" w:rsidP="00027986">
      <w:pPr>
        <w:widowControl/>
        <w:suppressAutoHyphens/>
        <w:autoSpaceDE/>
        <w:autoSpaceDN/>
        <w:adjustRightInd/>
        <w:contextualSpacing/>
        <w:rPr>
          <w:lang w:val="sr-Cyrl-RS"/>
        </w:rPr>
      </w:pPr>
      <w:r w:rsidRPr="00C1795D">
        <w:rPr>
          <w:lang w:val="sr-Cyrl-RS"/>
        </w:rPr>
        <w:t xml:space="preserve">Закон о заштити од пожара ("Сл. гласник РС", бр. </w:t>
      </w:r>
      <w:r w:rsidR="00BB2097" w:rsidRPr="00BB2097">
        <w:rPr>
          <w:lang w:val="sr-Cyrl-RS"/>
        </w:rPr>
        <w:t>111/2009, 20/2015, 87/2018 и 87/2018 - др. Закон</w:t>
      </w:r>
      <w:r w:rsidR="00BB2097">
        <w:rPr>
          <w:lang w:val="sr-Cyrl-RS"/>
        </w:rPr>
        <w:t>)</w:t>
      </w:r>
      <w:r w:rsidR="00BB2097" w:rsidRPr="00BB2097">
        <w:rPr>
          <w:lang w:val="sr-Cyrl-RS"/>
        </w:rPr>
        <w:t xml:space="preserve"> </w:t>
      </w:r>
      <w:r w:rsidRPr="00C1795D">
        <w:rPr>
          <w:lang w:val="sr-Cyrl-RS"/>
        </w:rPr>
        <w:t>у делу "Заштита од пожара у планским документима", у члану 29. предвиђа да: "Плански документ, поред услова прописаних посебним законом који уређује област градње и уређења простора, у погледу мера заштите од пожара и експлозија, треба да садржи:</w:t>
      </w:r>
    </w:p>
    <w:p w14:paraId="5A45CFBB" w14:textId="77777777" w:rsidR="002B56AA" w:rsidRPr="00C1795D" w:rsidRDefault="005643D4" w:rsidP="0060637D">
      <w:pPr>
        <w:widowControl/>
        <w:numPr>
          <w:ilvl w:val="0"/>
          <w:numId w:val="15"/>
        </w:numPr>
        <w:suppressAutoHyphens/>
        <w:autoSpaceDE/>
        <w:autoSpaceDN/>
        <w:adjustRightInd/>
        <w:contextualSpacing/>
        <w:rPr>
          <w:lang w:val="sr-Cyrl-RS"/>
        </w:rPr>
      </w:pPr>
      <w:r w:rsidRPr="00C1795D">
        <w:rPr>
          <w:lang w:val="sr-Cyrl-RS"/>
        </w:rPr>
        <w:t>изворишта снабдевања водом и капацитет градске водоводне мреже који обезбеђују довољне количине воде за гашење пожара;</w:t>
      </w:r>
    </w:p>
    <w:p w14:paraId="433F1578" w14:textId="77777777" w:rsidR="005643D4" w:rsidRPr="00C1795D" w:rsidRDefault="005643D4" w:rsidP="0060637D">
      <w:pPr>
        <w:widowControl/>
        <w:numPr>
          <w:ilvl w:val="0"/>
          <w:numId w:val="15"/>
        </w:numPr>
        <w:suppressAutoHyphens/>
        <w:autoSpaceDE/>
        <w:autoSpaceDN/>
        <w:adjustRightInd/>
        <w:contextualSpacing/>
        <w:rPr>
          <w:lang w:val="sr-Cyrl-RS"/>
        </w:rPr>
      </w:pPr>
      <w:r w:rsidRPr="00C1795D">
        <w:rPr>
          <w:lang w:val="sr-Cyrl-RS"/>
        </w:rPr>
        <w:t>приступне путеве и пролазе за ватрогасна возила до објекта,</w:t>
      </w:r>
    </w:p>
    <w:p w14:paraId="662782F2" w14:textId="77777777" w:rsidR="005643D4" w:rsidRPr="00C1795D" w:rsidRDefault="005643D4" w:rsidP="0060637D">
      <w:pPr>
        <w:widowControl/>
        <w:numPr>
          <w:ilvl w:val="0"/>
          <w:numId w:val="15"/>
        </w:numPr>
        <w:suppressAutoHyphens/>
        <w:autoSpaceDE/>
        <w:autoSpaceDN/>
        <w:adjustRightInd/>
        <w:contextualSpacing/>
        <w:rPr>
          <w:lang w:val="sr-Cyrl-RS"/>
        </w:rPr>
      </w:pPr>
      <w:r w:rsidRPr="00C1795D">
        <w:rPr>
          <w:lang w:val="sr-Cyrl-RS"/>
        </w:rPr>
        <w:t xml:space="preserve">безбедносне појасеве између објеката којима се спречава ширење пожара и експлозије, сигурносне удаљености између објеката или </w:t>
      </w:r>
      <w:r w:rsidR="00E33BDD" w:rsidRPr="00C1795D">
        <w:rPr>
          <w:lang w:val="sr-Cyrl-RS"/>
        </w:rPr>
        <w:t>њихово</w:t>
      </w:r>
      <w:r w:rsidRPr="00C1795D">
        <w:rPr>
          <w:lang w:val="sr-Cyrl-RS"/>
        </w:rPr>
        <w:t xml:space="preserve"> пожарно одвајање,</w:t>
      </w:r>
    </w:p>
    <w:p w14:paraId="14D75C67" w14:textId="77777777" w:rsidR="005643D4" w:rsidRPr="00C1795D" w:rsidRDefault="005643D4" w:rsidP="0060637D">
      <w:pPr>
        <w:widowControl/>
        <w:numPr>
          <w:ilvl w:val="0"/>
          <w:numId w:val="15"/>
        </w:numPr>
        <w:suppressAutoHyphens/>
        <w:autoSpaceDE/>
        <w:autoSpaceDN/>
        <w:adjustRightInd/>
        <w:contextualSpacing/>
        <w:rPr>
          <w:lang w:val="sr-Cyrl-RS"/>
        </w:rPr>
      </w:pPr>
      <w:r w:rsidRPr="00C1795D">
        <w:rPr>
          <w:lang w:val="sr-Cyrl-RS"/>
        </w:rPr>
        <w:t>могућности евакуације и спасавања људи.</w:t>
      </w:r>
    </w:p>
    <w:p w14:paraId="250090C5" w14:textId="77777777" w:rsidR="00BB1A8A" w:rsidRPr="00C1795D" w:rsidRDefault="00BB1A8A" w:rsidP="00BB1A8A">
      <w:pPr>
        <w:widowControl/>
        <w:suppressAutoHyphens/>
        <w:autoSpaceDE/>
        <w:autoSpaceDN/>
        <w:adjustRightInd/>
        <w:contextualSpacing/>
        <w:rPr>
          <w:lang w:val="sr-Cyrl-RS"/>
        </w:rPr>
      </w:pPr>
    </w:p>
    <w:p w14:paraId="21BE95A2" w14:textId="77777777" w:rsidR="00BB1A8A" w:rsidRPr="00C1795D" w:rsidRDefault="00BB1A8A" w:rsidP="00BB1A8A">
      <w:pPr>
        <w:widowControl/>
        <w:suppressAutoHyphens/>
        <w:autoSpaceDE/>
        <w:autoSpaceDN/>
        <w:adjustRightInd/>
        <w:contextualSpacing/>
        <w:rPr>
          <w:lang w:val="sr-Cyrl-RS"/>
        </w:rPr>
      </w:pPr>
      <w:r w:rsidRPr="00C1795D">
        <w:rPr>
          <w:lang w:val="sr-Cyrl-RS"/>
        </w:rPr>
        <w:t>Приликом пројектовања и изградње објеката, који се гради према закону који уређује област планирања и изградње, морају се обезбедити основни захтеви заштите од пожара тако да се у случају пожара:</w:t>
      </w:r>
    </w:p>
    <w:p w14:paraId="277F26F1" w14:textId="77777777" w:rsidR="00BB1A8A" w:rsidRPr="00C1795D" w:rsidRDefault="00BB1A8A" w:rsidP="0060637D">
      <w:pPr>
        <w:widowControl/>
        <w:numPr>
          <w:ilvl w:val="0"/>
          <w:numId w:val="34"/>
        </w:numPr>
        <w:suppressAutoHyphens/>
        <w:autoSpaceDE/>
        <w:autoSpaceDN/>
        <w:adjustRightInd/>
        <w:contextualSpacing/>
        <w:rPr>
          <w:lang w:val="sr-Cyrl-RS"/>
        </w:rPr>
      </w:pPr>
      <w:r w:rsidRPr="00C1795D">
        <w:rPr>
          <w:lang w:val="sr-Cyrl-RS"/>
        </w:rPr>
        <w:t>очува носивост конструкције током одређеног времена;</w:t>
      </w:r>
    </w:p>
    <w:p w14:paraId="5405C324" w14:textId="77777777" w:rsidR="00BB1A8A" w:rsidRPr="00C1795D" w:rsidRDefault="00BB1A8A" w:rsidP="0060637D">
      <w:pPr>
        <w:widowControl/>
        <w:numPr>
          <w:ilvl w:val="0"/>
          <w:numId w:val="34"/>
        </w:numPr>
        <w:suppressAutoHyphens/>
        <w:autoSpaceDE/>
        <w:autoSpaceDN/>
        <w:adjustRightInd/>
        <w:contextualSpacing/>
        <w:rPr>
          <w:lang w:val="sr-Cyrl-RS"/>
        </w:rPr>
      </w:pPr>
      <w:r w:rsidRPr="00C1795D">
        <w:rPr>
          <w:lang w:val="sr-Cyrl-RS"/>
        </w:rPr>
        <w:t>спречи ширење ватре и дима унутар објекта;</w:t>
      </w:r>
    </w:p>
    <w:p w14:paraId="7C1C22E0" w14:textId="77777777" w:rsidR="00BB1A8A" w:rsidRPr="00C1795D" w:rsidRDefault="00BB1A8A" w:rsidP="0060637D">
      <w:pPr>
        <w:widowControl/>
        <w:numPr>
          <w:ilvl w:val="0"/>
          <w:numId w:val="34"/>
        </w:numPr>
        <w:suppressAutoHyphens/>
        <w:autoSpaceDE/>
        <w:autoSpaceDN/>
        <w:adjustRightInd/>
        <w:contextualSpacing/>
        <w:rPr>
          <w:lang w:val="sr-Cyrl-RS"/>
        </w:rPr>
      </w:pPr>
      <w:r w:rsidRPr="00C1795D">
        <w:rPr>
          <w:lang w:val="sr-Cyrl-RS"/>
        </w:rPr>
        <w:t>спречи ширење ватре на суседне објекте;</w:t>
      </w:r>
    </w:p>
    <w:p w14:paraId="5E72F3AB" w14:textId="77777777" w:rsidR="00BB1A8A" w:rsidRPr="00C1795D" w:rsidRDefault="00BB1A8A" w:rsidP="0060637D">
      <w:pPr>
        <w:widowControl/>
        <w:numPr>
          <w:ilvl w:val="0"/>
          <w:numId w:val="34"/>
        </w:numPr>
        <w:suppressAutoHyphens/>
        <w:autoSpaceDE/>
        <w:autoSpaceDN/>
        <w:adjustRightInd/>
        <w:contextualSpacing/>
        <w:rPr>
          <w:lang w:val="sr-Cyrl-RS"/>
        </w:rPr>
      </w:pPr>
      <w:r w:rsidRPr="00C1795D">
        <w:rPr>
          <w:lang w:val="sr-Cyrl-RS"/>
        </w:rPr>
        <w:t>омогући сигурна и безбедна евакуација људи, односно њихово спасавање.</w:t>
      </w:r>
    </w:p>
    <w:p w14:paraId="7AFAD08B" w14:textId="77777777" w:rsidR="005643D4" w:rsidRPr="00C1795D" w:rsidRDefault="005643D4" w:rsidP="005643D4">
      <w:pPr>
        <w:widowControl/>
        <w:suppressAutoHyphens/>
        <w:autoSpaceDE/>
        <w:autoSpaceDN/>
        <w:adjustRightInd/>
        <w:contextualSpacing/>
        <w:rPr>
          <w:lang w:val="sr-Cyrl-RS"/>
        </w:rPr>
      </w:pPr>
    </w:p>
    <w:p w14:paraId="031F5425" w14:textId="77777777" w:rsidR="00BB1A8A" w:rsidRPr="00C1795D" w:rsidRDefault="00BB1A8A" w:rsidP="00BB1A8A">
      <w:pPr>
        <w:widowControl/>
        <w:suppressAutoHyphens/>
        <w:autoSpaceDE/>
        <w:autoSpaceDN/>
        <w:adjustRightInd/>
        <w:contextualSpacing/>
        <w:rPr>
          <w:lang w:val="sr-Cyrl-RS"/>
        </w:rPr>
      </w:pPr>
      <w:r w:rsidRPr="00C1795D">
        <w:rPr>
          <w:lang w:val="sr-Cyrl-RS"/>
        </w:rPr>
        <w:t>Сматра се да су основни захтеви заштите од пожара испуњени уколико су спроведени захтеви заштите од пожара:</w:t>
      </w:r>
    </w:p>
    <w:p w14:paraId="63EBB56E" w14:textId="77777777" w:rsidR="00BB1A8A" w:rsidRPr="00C1795D" w:rsidRDefault="00BB1A8A" w:rsidP="0060637D">
      <w:pPr>
        <w:widowControl/>
        <w:numPr>
          <w:ilvl w:val="0"/>
          <w:numId w:val="35"/>
        </w:numPr>
        <w:suppressAutoHyphens/>
        <w:autoSpaceDE/>
        <w:autoSpaceDN/>
        <w:adjustRightInd/>
        <w:contextualSpacing/>
        <w:rPr>
          <w:lang w:val="sr-Cyrl-RS"/>
        </w:rPr>
      </w:pPr>
      <w:r w:rsidRPr="00C1795D">
        <w:rPr>
          <w:lang w:val="sr-Cyrl-RS"/>
        </w:rPr>
        <w:t>утврђени посебним прописима, стандардима и другим актима којима је уређена област заштите од пожара и експлозија;</w:t>
      </w:r>
    </w:p>
    <w:p w14:paraId="649C1A52" w14:textId="77777777" w:rsidR="00BB1A8A" w:rsidRPr="00C1795D" w:rsidRDefault="00BB1A8A" w:rsidP="0060637D">
      <w:pPr>
        <w:widowControl/>
        <w:numPr>
          <w:ilvl w:val="0"/>
          <w:numId w:val="35"/>
        </w:numPr>
        <w:suppressAutoHyphens/>
        <w:autoSpaceDE/>
        <w:autoSpaceDN/>
        <w:adjustRightInd/>
        <w:contextualSpacing/>
        <w:rPr>
          <w:lang w:val="sr-Cyrl-RS"/>
        </w:rPr>
      </w:pPr>
      <w:r w:rsidRPr="00C1795D">
        <w:rPr>
          <w:lang w:val="sr-Cyrl-RS"/>
        </w:rPr>
        <w:t>утврђени проценом ризика од пожара, којом су исказане мере заштите од пожара за конструкцију, материјале, инсталације и опремање заштитним системима и уређајима.</w:t>
      </w:r>
    </w:p>
    <w:p w14:paraId="53AAB911" w14:textId="77777777" w:rsidR="00BB1A8A" w:rsidRPr="00C1795D" w:rsidRDefault="00BB1A8A" w:rsidP="00BB1A8A">
      <w:pPr>
        <w:widowControl/>
        <w:suppressAutoHyphens/>
        <w:autoSpaceDE/>
        <w:autoSpaceDN/>
        <w:adjustRightInd/>
        <w:contextualSpacing/>
        <w:rPr>
          <w:lang w:val="sr-Cyrl-RS"/>
        </w:rPr>
      </w:pPr>
    </w:p>
    <w:p w14:paraId="578AB5FD" w14:textId="77777777" w:rsidR="00BB1A8A" w:rsidRPr="00C1795D" w:rsidRDefault="00BB1A8A" w:rsidP="00BB1A8A">
      <w:pPr>
        <w:widowControl/>
        <w:suppressAutoHyphens/>
        <w:autoSpaceDE/>
        <w:autoSpaceDN/>
        <w:adjustRightInd/>
        <w:contextualSpacing/>
        <w:rPr>
          <w:lang w:val="sr-Cyrl-RS"/>
        </w:rPr>
      </w:pPr>
      <w:r w:rsidRPr="00C1795D">
        <w:rPr>
          <w:lang w:val="sr-Cyrl-RS"/>
        </w:rPr>
        <w:t>Уколико испуњеност захтева заштите од пожара није могуће доказати на начин прописан домаћом регулативом, Министарство може прихватити доказивање испуњености захтева заштите од пожара и према страним прописима и стандардима, као и према признатим методама прорачуна и моделима уколико су тим прописима предвиђени.</w:t>
      </w:r>
    </w:p>
    <w:p w14:paraId="7F748B90" w14:textId="77777777" w:rsidR="00BB1A8A" w:rsidRPr="00C1795D" w:rsidRDefault="00BB1A8A" w:rsidP="00BB1A8A">
      <w:pPr>
        <w:widowControl/>
        <w:suppressAutoHyphens/>
        <w:autoSpaceDE/>
        <w:autoSpaceDN/>
        <w:adjustRightInd/>
        <w:contextualSpacing/>
        <w:rPr>
          <w:lang w:val="sr-Cyrl-RS"/>
        </w:rPr>
      </w:pPr>
      <w:r w:rsidRPr="00C1795D">
        <w:rPr>
          <w:lang w:val="sr-Cyrl-RS"/>
        </w:rPr>
        <w:t>Испуњеност основних захтева заштите од пожара према признатим методама прорачуна и моделима доказује се функционалном пробом система у реалним условима приликом утврђивања подобности за употребу у погледу спроведености мера заштите од пожара из члана 36. Закона о заштити од пожара.</w:t>
      </w:r>
    </w:p>
    <w:p w14:paraId="351B1FA7" w14:textId="77777777" w:rsidR="00BB1A8A" w:rsidRPr="00C1795D" w:rsidRDefault="00BB1A8A" w:rsidP="00BB1A8A">
      <w:pPr>
        <w:widowControl/>
        <w:suppressAutoHyphens/>
        <w:autoSpaceDE/>
        <w:autoSpaceDN/>
        <w:adjustRightInd/>
        <w:contextualSpacing/>
        <w:rPr>
          <w:lang w:val="sr-Cyrl-RS"/>
        </w:rPr>
      </w:pPr>
      <w:r w:rsidRPr="00C1795D">
        <w:rPr>
          <w:lang w:val="sr-Cyrl-RS"/>
        </w:rPr>
        <w:lastRenderedPageBreak/>
        <w:t>Одступање од основног захтева заштите од пожара могуће је ако је тај захтев ближе уређен посебним прописом.</w:t>
      </w:r>
    </w:p>
    <w:p w14:paraId="6C9A2BBF" w14:textId="77777777" w:rsidR="00BB1A8A" w:rsidRPr="00C1795D" w:rsidRDefault="00BB1A8A" w:rsidP="00BB1A8A">
      <w:pPr>
        <w:widowControl/>
        <w:suppressAutoHyphens/>
        <w:autoSpaceDE/>
        <w:autoSpaceDN/>
        <w:adjustRightInd/>
        <w:contextualSpacing/>
        <w:rPr>
          <w:lang w:val="sr-Cyrl-RS"/>
        </w:rPr>
      </w:pPr>
    </w:p>
    <w:p w14:paraId="718D35AB" w14:textId="53116E77" w:rsidR="00BB1A8A" w:rsidRPr="00C1795D" w:rsidRDefault="00BB1A8A" w:rsidP="00BB1A8A">
      <w:pPr>
        <w:widowControl/>
        <w:suppressAutoHyphens/>
        <w:autoSpaceDE/>
        <w:autoSpaceDN/>
        <w:adjustRightInd/>
        <w:contextualSpacing/>
        <w:rPr>
          <w:lang w:val="sr-Cyrl-RS"/>
        </w:rPr>
      </w:pPr>
      <w:r w:rsidRPr="00C1795D">
        <w:rPr>
          <w:lang w:val="sr-Cyrl-RS"/>
        </w:rPr>
        <w:t>Приликом израде Плана детаљне регулације државног пута IIA реда бр.104 Војвода Степа-Српски Итебеј (k</w:t>
      </w:r>
      <w:r w:rsidR="00E33BDD">
        <w:rPr>
          <w:lang w:val="sr-Latn-RS"/>
        </w:rPr>
        <w:t>m</w:t>
      </w:r>
      <w:r w:rsidRPr="00C1795D">
        <w:rPr>
          <w:lang w:val="sr-Cyrl-RS"/>
        </w:rPr>
        <w:t xml:space="preserve"> 80+134 до </w:t>
      </w:r>
      <w:r w:rsidR="00E33BDD">
        <w:rPr>
          <w:lang w:val="sr-Latn-RS"/>
        </w:rPr>
        <w:t>km</w:t>
      </w:r>
      <w:r w:rsidRPr="00C1795D">
        <w:rPr>
          <w:lang w:val="sr-Cyrl-RS"/>
        </w:rPr>
        <w:t xml:space="preserve"> 90+527) на територији Општине Нова Црња и на територији Општине Житиште потребно је испунити следеће услове у погледу мера заштите од пожара:</w:t>
      </w:r>
    </w:p>
    <w:p w14:paraId="5150E7EB" w14:textId="35B57572" w:rsidR="00BB1A8A" w:rsidRPr="00C1795D" w:rsidRDefault="00BB1A8A" w:rsidP="0060637D">
      <w:pPr>
        <w:widowControl/>
        <w:numPr>
          <w:ilvl w:val="0"/>
          <w:numId w:val="36"/>
        </w:numPr>
        <w:suppressAutoHyphens/>
        <w:autoSpaceDE/>
        <w:autoSpaceDN/>
        <w:adjustRightInd/>
        <w:contextualSpacing/>
        <w:rPr>
          <w:lang w:val="sr-Cyrl-RS"/>
        </w:rPr>
      </w:pPr>
      <w:r w:rsidRPr="00C1795D">
        <w:rPr>
          <w:lang w:val="sr-Cyrl-RS"/>
        </w:rPr>
        <w:t xml:space="preserve">Објекти морају бити изведени у складу са Законом о заштити од пожара ("Сл. гласник РС", бр. </w:t>
      </w:r>
      <w:r w:rsidR="00BB2097" w:rsidRPr="00BB2097">
        <w:rPr>
          <w:lang w:val="sr-Cyrl-RS"/>
        </w:rPr>
        <w:t>111/2009, 20/2015, 87/2018 и 87/2018 - др. закони</w:t>
      </w:r>
      <w:r w:rsidRPr="00C1795D">
        <w:rPr>
          <w:lang w:val="sr-Cyrl-RS"/>
        </w:rPr>
        <w:t>).</w:t>
      </w:r>
    </w:p>
    <w:p w14:paraId="27DDF385" w14:textId="530AD1DC" w:rsidR="00BB1A8A" w:rsidRPr="00C1795D" w:rsidRDefault="00BB1A8A" w:rsidP="0060637D">
      <w:pPr>
        <w:widowControl/>
        <w:numPr>
          <w:ilvl w:val="0"/>
          <w:numId w:val="36"/>
        </w:numPr>
        <w:suppressAutoHyphens/>
        <w:autoSpaceDE/>
        <w:autoSpaceDN/>
        <w:adjustRightInd/>
        <w:contextualSpacing/>
        <w:rPr>
          <w:lang w:val="sr-Cyrl-RS"/>
        </w:rPr>
      </w:pPr>
      <w:r w:rsidRPr="00C1795D">
        <w:rPr>
          <w:lang w:val="sr-Cyrl-RS"/>
        </w:rPr>
        <w:t>Објекти морају бити изведени у складу са Законом о запаљивим и горивим те</w:t>
      </w:r>
      <w:r w:rsidR="00BD4359">
        <w:rPr>
          <w:lang w:val="sr-Cyrl-RS"/>
        </w:rPr>
        <w:t>ч</w:t>
      </w:r>
      <w:r w:rsidRPr="00C1795D">
        <w:rPr>
          <w:lang w:val="sr-Cyrl-RS"/>
        </w:rPr>
        <w:t>ностима и запаљивим гасовима ("Сл. гласник РС", бр. 54/15),</w:t>
      </w:r>
    </w:p>
    <w:p w14:paraId="08D4044B" w14:textId="77777777" w:rsidR="00BB1A8A" w:rsidRPr="00C1795D" w:rsidRDefault="00BB1A8A" w:rsidP="0060637D">
      <w:pPr>
        <w:widowControl/>
        <w:numPr>
          <w:ilvl w:val="0"/>
          <w:numId w:val="36"/>
        </w:numPr>
        <w:suppressAutoHyphens/>
        <w:autoSpaceDE/>
        <w:autoSpaceDN/>
        <w:adjustRightInd/>
        <w:contextualSpacing/>
        <w:rPr>
          <w:lang w:val="sr-Cyrl-RS"/>
        </w:rPr>
      </w:pPr>
      <w:r w:rsidRPr="00C1795D">
        <w:rPr>
          <w:lang w:val="sr-Cyrl-RS"/>
        </w:rPr>
        <w:t>Кружну раскрсницу извести у складу са Правилником о техничким нормативима за приступне путеве, окретнице и уређене платое за ватрогасна возила у близини објеката повећаног ризика од пожара ("Сл. лист СРЈ", бр. 8/95).</w:t>
      </w:r>
    </w:p>
    <w:p w14:paraId="48B575F5" w14:textId="77777777" w:rsidR="00BB1A8A" w:rsidRPr="00C1795D" w:rsidRDefault="00BB1A8A" w:rsidP="00BB1A8A">
      <w:pPr>
        <w:widowControl/>
        <w:suppressAutoHyphens/>
        <w:autoSpaceDE/>
        <w:autoSpaceDN/>
        <w:adjustRightInd/>
        <w:contextualSpacing/>
        <w:rPr>
          <w:lang w:val="sr-Cyrl-RS"/>
        </w:rPr>
      </w:pPr>
    </w:p>
    <w:p w14:paraId="747B0122" w14:textId="65618433" w:rsidR="005643D4" w:rsidRPr="00C1795D" w:rsidRDefault="005643D4" w:rsidP="005643D4">
      <w:pPr>
        <w:widowControl/>
        <w:suppressAutoHyphens/>
        <w:autoSpaceDE/>
        <w:autoSpaceDN/>
        <w:adjustRightInd/>
        <w:contextualSpacing/>
        <w:rPr>
          <w:lang w:val="sr-Cyrl-RS"/>
        </w:rPr>
      </w:pPr>
      <w:r w:rsidRPr="00C1795D">
        <w:rPr>
          <w:lang w:val="sr-Cyrl-RS"/>
        </w:rPr>
        <w:t xml:space="preserve">Приликом израде планских докумената, носилац посла на изради планског документа, дужан је да се придржава закона, прописа, стандарда и других аката којима је уређена област заштите од пожара и експлозија а посебно обратити пажњу на одредбе следећих прописа: Закон о заштити од пожара ("Сл. гласник РС", бр. </w:t>
      </w:r>
      <w:r w:rsidR="00BB2097" w:rsidRPr="00BB2097">
        <w:rPr>
          <w:lang w:val="sr-Cyrl-RS"/>
        </w:rPr>
        <w:t>111/2009, 20/2015, 87/2018 и 87/2018 - др. Закони</w:t>
      </w:r>
      <w:r w:rsidR="00BB2097">
        <w:rPr>
          <w:lang w:val="sr-Cyrl-RS"/>
        </w:rPr>
        <w:t>)</w:t>
      </w:r>
      <w:r w:rsidR="00BB2097" w:rsidRPr="00BB2097">
        <w:rPr>
          <w:lang w:val="sr-Cyrl-RS"/>
        </w:rPr>
        <w:t xml:space="preserve"> </w:t>
      </w:r>
      <w:r w:rsidRPr="00C1795D">
        <w:rPr>
          <w:lang w:val="sr-Cyrl-RS"/>
        </w:rPr>
        <w:t xml:space="preserve">Закон о запаљивим и горивим течностима и запаљивим гасовима ("Сл. Гласник РС ", бр. 54/15), Правилник о техничким нормативима за хидрантску мрежу за гашење пожара ("Сл. лист РС", број 3/18), Правилник о техничким нормативима за заштиту од пожара стамбених и пословних објеката и објеката јавне намене ("Сл. лист РС", број 22/19), Правилника о техничким нормативима за заштиту индустријских објеката од пожара и Правилника о техничким нормативима за приступне путеве, окретнице и уређене платое за ватрогасна возила у близини  објеката повећаног ризика од пожара ("Сл. лист СРЈ", број 8/95). </w:t>
      </w:r>
    </w:p>
    <w:p w14:paraId="2DE759FB" w14:textId="77777777" w:rsidR="00BB1A8A" w:rsidRPr="00C1795D" w:rsidRDefault="00BB1A8A" w:rsidP="005643D4">
      <w:pPr>
        <w:widowControl/>
        <w:suppressAutoHyphens/>
        <w:autoSpaceDE/>
        <w:autoSpaceDN/>
        <w:adjustRightInd/>
        <w:contextualSpacing/>
        <w:rPr>
          <w:lang w:val="sr-Cyrl-RS"/>
        </w:rPr>
      </w:pPr>
    </w:p>
    <w:p w14:paraId="1F73C9ED" w14:textId="09894E8D" w:rsidR="00D30BDB" w:rsidRPr="00C1795D" w:rsidRDefault="00D30BDB" w:rsidP="00027986">
      <w:pPr>
        <w:widowControl/>
        <w:suppressAutoHyphens/>
        <w:autoSpaceDE/>
        <w:autoSpaceDN/>
        <w:adjustRightInd/>
        <w:contextualSpacing/>
        <w:rPr>
          <w:rFonts w:eastAsia="Calibri" w:cs="Times New Roman"/>
          <w:bCs/>
          <w:kern w:val="1"/>
          <w:szCs w:val="24"/>
          <w:lang w:val="sr-Cyrl-RS" w:eastAsia="ar-SA"/>
        </w:rPr>
      </w:pPr>
      <w:r w:rsidRPr="00C1795D">
        <w:rPr>
          <w:lang w:val="sr-Cyrl-RS"/>
        </w:rPr>
        <w:t xml:space="preserve">Заштита од пожара обезбеђује </w:t>
      </w:r>
      <w:r w:rsidR="005643D4" w:rsidRPr="00C1795D">
        <w:rPr>
          <w:lang w:val="sr-Cyrl-RS"/>
        </w:rPr>
        <w:t xml:space="preserve">се </w:t>
      </w:r>
      <w:r w:rsidRPr="00C1795D">
        <w:rPr>
          <w:lang w:val="sr-Cyrl-RS"/>
        </w:rPr>
        <w:t xml:space="preserve">проходношћу терена, односно обезбеђењем приступа свим објектима у случају потребе, а у складу са Законом о заштити од пожара ("Службени гласник Републике Србије", бр. </w:t>
      </w:r>
      <w:r w:rsidR="00BB2097" w:rsidRPr="00BB2097">
        <w:rPr>
          <w:lang w:val="sr-Cyrl-RS"/>
        </w:rPr>
        <w:t>111/2009, 20/2015, 87/2018 и 87/2018 - др. закони</w:t>
      </w:r>
      <w:r w:rsidRPr="00C1795D">
        <w:rPr>
          <w:lang w:val="sr-Cyrl-RS"/>
        </w:rPr>
        <w:t xml:space="preserve">), Правилником о техничким нормативима за хидрантску мрежу за гашење пожара </w:t>
      </w:r>
      <w:r w:rsidR="00BB2097" w:rsidRPr="00BB2097">
        <w:rPr>
          <w:lang w:val="sr-Cyrl-RS"/>
        </w:rPr>
        <w:t>("Сл. гласник РС", бр. 3/2018)</w:t>
      </w:r>
      <w:r w:rsidR="00BB2097">
        <w:rPr>
          <w:lang w:val="sr-Cyrl-RS"/>
        </w:rPr>
        <w:t xml:space="preserve"> </w:t>
      </w:r>
      <w:r w:rsidRPr="00C1795D">
        <w:rPr>
          <w:lang w:val="sr-Cyrl-RS"/>
        </w:rPr>
        <w:t>и осталим прописима који регулишу ову област.</w:t>
      </w:r>
      <w:r w:rsidRPr="00C1795D">
        <w:rPr>
          <w:rFonts w:eastAsia="Calibri" w:cs="Times New Roman"/>
          <w:bCs/>
          <w:kern w:val="1"/>
          <w:szCs w:val="24"/>
          <w:lang w:val="sr-Cyrl-RS" w:eastAsia="ar-SA"/>
        </w:rPr>
        <w:t xml:space="preserve"> </w:t>
      </w:r>
    </w:p>
    <w:p w14:paraId="38165779" w14:textId="77777777" w:rsidR="00BB1A8A" w:rsidRPr="00C1795D" w:rsidRDefault="00BB1A8A" w:rsidP="00027986">
      <w:pPr>
        <w:widowControl/>
        <w:suppressAutoHyphens/>
        <w:autoSpaceDE/>
        <w:autoSpaceDN/>
        <w:adjustRightInd/>
        <w:contextualSpacing/>
        <w:rPr>
          <w:rFonts w:eastAsia="Calibri" w:cs="Times New Roman"/>
          <w:bCs/>
          <w:kern w:val="1"/>
          <w:szCs w:val="24"/>
          <w:lang w:val="sr-Cyrl-RS" w:eastAsia="ar-SA"/>
        </w:rPr>
      </w:pPr>
    </w:p>
    <w:p w14:paraId="4C2696A5" w14:textId="77777777" w:rsidR="00027986" w:rsidRDefault="002B56AA" w:rsidP="00027986">
      <w:pPr>
        <w:widowControl/>
        <w:suppressAutoHyphens/>
        <w:autoSpaceDE/>
        <w:autoSpaceDN/>
        <w:adjustRightInd/>
        <w:contextualSpacing/>
        <w:rPr>
          <w:rFonts w:eastAsia="Calibri" w:cs="Times New Roman"/>
          <w:bCs/>
          <w:kern w:val="1"/>
          <w:szCs w:val="24"/>
          <w:lang w:val="sr-Cyrl-RS" w:eastAsia="ar-SA"/>
        </w:rPr>
      </w:pPr>
      <w:r w:rsidRPr="00C1795D">
        <w:rPr>
          <w:rFonts w:eastAsia="Calibri" w:cs="Times New Roman"/>
          <w:bCs/>
          <w:kern w:val="1"/>
          <w:szCs w:val="24"/>
          <w:lang w:val="sr-Cyrl-RS" w:eastAsia="ar-SA"/>
        </w:rPr>
        <w:t>У</w:t>
      </w:r>
      <w:r w:rsidR="00027986" w:rsidRPr="00C1795D">
        <w:rPr>
          <w:rFonts w:eastAsia="Calibri" w:cs="Times New Roman"/>
          <w:bCs/>
          <w:kern w:val="1"/>
          <w:szCs w:val="24"/>
          <w:lang w:val="sr-Cyrl-RS" w:eastAsia="ar-SA"/>
        </w:rPr>
        <w:t xml:space="preserve"> фази пројектовања и изградње предметног објекта са свим припадајућим инсталацијама, опремом и уређајима, потребно је применити мере заштите од пожара утврђене важећим законима, техничким прописима, стандардима и другим актима којима је уређења област заштите од пожара.</w:t>
      </w:r>
    </w:p>
    <w:p w14:paraId="7F6E2209" w14:textId="77777777" w:rsidR="001607BA" w:rsidRPr="00C1795D" w:rsidRDefault="001607BA" w:rsidP="00EE146F">
      <w:pPr>
        <w:pStyle w:val="Heading2"/>
        <w:rPr>
          <w:bCs w:val="0"/>
          <w:smallCaps/>
          <w:lang w:val="sr-Cyrl-RS"/>
        </w:rPr>
      </w:pPr>
      <w:r w:rsidRPr="00C1795D">
        <w:rPr>
          <w:bCs w:val="0"/>
          <w:smallCaps/>
          <w:lang w:val="sr-Cyrl-RS"/>
        </w:rPr>
        <w:t xml:space="preserve"> </w:t>
      </w:r>
      <w:bookmarkStart w:id="156" w:name="_Toc135726943"/>
      <w:bookmarkStart w:id="157" w:name="_Toc179454441"/>
      <w:r w:rsidRPr="00C1795D">
        <w:rPr>
          <w:bCs w:val="0"/>
          <w:smallCaps/>
          <w:lang w:val="sr-Cyrl-RS"/>
        </w:rPr>
        <w:t>ПОСЕБНИ УСЛОВИ КОЈИМА СЕ ПОВРШИНЕ И ОБЈЕКТИ ЈАВНЕ НАМЕНЕ ЧИНЕ ПРИСТУПАЧНИМ ОСОБАМА СА ИНВАЛИДИТЕТОМ, У СКЛАДУ СА ТЕХНИЧКИМ СТАНДАРДИМА ПРИСТУПАЧНОСТИ</w:t>
      </w:r>
      <w:bookmarkEnd w:id="156"/>
      <w:bookmarkEnd w:id="157"/>
    </w:p>
    <w:p w14:paraId="3F1CBB44" w14:textId="77777777" w:rsidR="00027986" w:rsidRPr="00C1795D" w:rsidRDefault="00027986" w:rsidP="00027986">
      <w:pPr>
        <w:rPr>
          <w:rFonts w:cs="Times New Roman"/>
          <w:szCs w:val="24"/>
          <w:lang w:val="sr-Cyrl-RS"/>
        </w:rPr>
      </w:pPr>
      <w:r w:rsidRPr="00C1795D">
        <w:rPr>
          <w:rFonts w:cs="Times New Roman"/>
          <w:szCs w:val="24"/>
          <w:lang w:val="sr-Cyrl-RS"/>
        </w:rPr>
        <w:t>Планом се дају услови за уређење и изградњу површина јавне намене (јавних површина и објеката јавне намене за које се утврђује јавни интерес), као и других објеката за јавно коришћење, којима се обезбеђује приступачност особама са инвалидитетом.</w:t>
      </w:r>
    </w:p>
    <w:p w14:paraId="4C48ED41" w14:textId="77777777" w:rsidR="00027986" w:rsidRPr="00C1795D" w:rsidRDefault="00027986" w:rsidP="00027986">
      <w:pPr>
        <w:rPr>
          <w:rFonts w:cs="Times New Roman"/>
          <w:szCs w:val="24"/>
          <w:lang w:val="sr-Cyrl-RS"/>
        </w:rPr>
      </w:pPr>
      <w:r w:rsidRPr="00C1795D">
        <w:rPr>
          <w:rFonts w:cs="Times New Roman"/>
          <w:szCs w:val="24"/>
          <w:lang w:val="sr-Cyrl-RS"/>
        </w:rPr>
        <w:t>Приступачност се обезбеђује применом техничких стандарда у пројектовању, и грађењу јавних објеката и јавних површина, помоћу којих се свим људима, без обзира на њихове физичке, сензорне и интелектуалне карактеристике или године старости осигурава несметан приступ, кретање, коришћење услуга, боравак и рад.</w:t>
      </w:r>
    </w:p>
    <w:p w14:paraId="24C2B061" w14:textId="77777777" w:rsidR="00027986" w:rsidRPr="00C1795D" w:rsidRDefault="00027986" w:rsidP="00027986">
      <w:pPr>
        <w:rPr>
          <w:rFonts w:cs="Times New Roman"/>
          <w:szCs w:val="24"/>
          <w:lang w:val="sr-Cyrl-RS"/>
        </w:rPr>
      </w:pPr>
      <w:r w:rsidRPr="00C1795D">
        <w:rPr>
          <w:rFonts w:cs="Times New Roman"/>
          <w:szCs w:val="24"/>
          <w:lang w:val="sr-Cyrl-RS"/>
        </w:rPr>
        <w:lastRenderedPageBreak/>
        <w:t>При планирању, пројектовању и грађењу јавних простора - саобраћајних и пешачких површина, прилаза до објеката, као и пројектовању објеката јавне намене и других објеката за јавно коришћење, обезбеђују се обавезни елементи приступачности за све будуће кориснике, у складу са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w:t>
      </w:r>
    </w:p>
    <w:p w14:paraId="5BF543F1" w14:textId="77777777" w:rsidR="00620D48" w:rsidRPr="00C1795D" w:rsidRDefault="00620D48" w:rsidP="00620D48">
      <w:pPr>
        <w:rPr>
          <w:color w:val="FF0000"/>
          <w:lang w:val="sr-Cyrl-RS"/>
        </w:rPr>
      </w:pPr>
    </w:p>
    <w:p w14:paraId="6B3C520F" w14:textId="77777777" w:rsidR="00620D48" w:rsidRPr="00C1795D" w:rsidRDefault="00620D48" w:rsidP="00620D48">
      <w:pPr>
        <w:rPr>
          <w:color w:val="FF0000"/>
          <w:lang w:val="sr-Cyrl-RS"/>
        </w:rPr>
      </w:pPr>
    </w:p>
    <w:p w14:paraId="0424FDAB" w14:textId="77777777" w:rsidR="00620D48" w:rsidRPr="00C1795D" w:rsidRDefault="00620D48" w:rsidP="00620D48">
      <w:pPr>
        <w:rPr>
          <w:color w:val="FF0000"/>
          <w:lang w:val="sr-Cyrl-RS"/>
        </w:rPr>
      </w:pPr>
    </w:p>
    <w:p w14:paraId="1A24321C" w14:textId="77777777" w:rsidR="00BA3DEB" w:rsidRPr="00C1795D" w:rsidRDefault="008763EE" w:rsidP="00BA3DEB">
      <w:pPr>
        <w:pStyle w:val="Heading1"/>
        <w:rPr>
          <w:lang w:val="sr-Cyrl-RS"/>
        </w:rPr>
      </w:pPr>
      <w:bookmarkStart w:id="158" w:name="_Toc135726945"/>
      <w:r w:rsidRPr="00C1795D">
        <w:rPr>
          <w:color w:val="FF0000"/>
          <w:lang w:val="sr-Cyrl-RS"/>
        </w:rPr>
        <w:br w:type="page"/>
      </w:r>
      <w:bookmarkStart w:id="159" w:name="_Toc179454442"/>
      <w:r w:rsidR="00620D48" w:rsidRPr="00C1795D">
        <w:rPr>
          <w:lang w:val="sr-Cyrl-RS"/>
        </w:rPr>
        <w:lastRenderedPageBreak/>
        <w:t>ПРАВИЛА ГРАЂЕЊА</w:t>
      </w:r>
      <w:bookmarkStart w:id="160" w:name="_Toc135726946"/>
      <w:bookmarkEnd w:id="158"/>
      <w:bookmarkEnd w:id="159"/>
    </w:p>
    <w:p w14:paraId="79A31D5B" w14:textId="77777777" w:rsidR="00620D48" w:rsidRPr="00C1795D" w:rsidRDefault="001607BA" w:rsidP="0060637D">
      <w:pPr>
        <w:pStyle w:val="Heading1"/>
        <w:numPr>
          <w:ilvl w:val="0"/>
          <w:numId w:val="49"/>
        </w:numPr>
        <w:rPr>
          <w:lang w:val="sr-Cyrl-RS"/>
        </w:rPr>
      </w:pPr>
      <w:bookmarkStart w:id="161" w:name="_Toc179454443"/>
      <w:r w:rsidRPr="00C1795D">
        <w:rPr>
          <w:lang w:val="sr-Cyrl-RS"/>
        </w:rPr>
        <w:t>ОПШТА ПРАВИЛА ГРАЂЕЊА</w:t>
      </w:r>
      <w:bookmarkEnd w:id="160"/>
      <w:bookmarkEnd w:id="161"/>
    </w:p>
    <w:p w14:paraId="01AA2D50" w14:textId="77777777" w:rsidR="00027986" w:rsidRPr="00C1795D" w:rsidRDefault="00027986" w:rsidP="00027986">
      <w:pPr>
        <w:widowControl/>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Општа правила грађења, која важе за обухват Плана, су следећа:</w:t>
      </w:r>
    </w:p>
    <w:p w14:paraId="78991646" w14:textId="77777777" w:rsidR="00027986" w:rsidRPr="00C1795D" w:rsidRDefault="00027986" w:rsidP="0060637D">
      <w:pPr>
        <w:widowControl/>
        <w:numPr>
          <w:ilvl w:val="0"/>
          <w:numId w:val="16"/>
        </w:numPr>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Спроводити мере и услове заштите природних и радом створених вредности животне</w:t>
      </w:r>
      <w:r w:rsidR="008251E6" w:rsidRPr="00C1795D">
        <w:rPr>
          <w:rFonts w:eastAsia="Verdana" w:cs="Times New Roman"/>
          <w:szCs w:val="24"/>
          <w:lang w:val="sr-Cyrl-RS" w:eastAsia="zh-CN"/>
        </w:rPr>
        <w:t xml:space="preserve"> </w:t>
      </w:r>
      <w:r w:rsidRPr="00C1795D">
        <w:rPr>
          <w:rFonts w:eastAsia="Verdana" w:cs="Times New Roman"/>
          <w:szCs w:val="24"/>
          <w:lang w:val="sr-Cyrl-RS" w:eastAsia="zh-CN"/>
        </w:rPr>
        <w:t>средине у складу са Законом о заштити животне средине.</w:t>
      </w:r>
    </w:p>
    <w:p w14:paraId="23F86ED3" w14:textId="77777777" w:rsidR="00027986" w:rsidRPr="00C1795D" w:rsidRDefault="00027986" w:rsidP="0060637D">
      <w:pPr>
        <w:widowControl/>
        <w:numPr>
          <w:ilvl w:val="0"/>
          <w:numId w:val="16"/>
        </w:numPr>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Уколико се пре или у току извођења грађевинских и других радова на простору обухваћеном овим Планом наиђе на археолошко налазиште или археолошке предмете, извођач радова је дужан д</w:t>
      </w:r>
      <w:r w:rsidR="00973C7F">
        <w:rPr>
          <w:rFonts w:eastAsia="Verdana" w:cs="Times New Roman"/>
          <w:szCs w:val="24"/>
          <w:lang w:val="sr-Cyrl-RS" w:eastAsia="zh-CN"/>
        </w:rPr>
        <w:t>отреси</w:t>
      </w:r>
      <w:r w:rsidRPr="00C1795D">
        <w:rPr>
          <w:rFonts w:eastAsia="Verdana" w:cs="Times New Roman"/>
          <w:szCs w:val="24"/>
          <w:lang w:val="sr-Cyrl-RS" w:eastAsia="zh-CN"/>
        </w:rPr>
        <w:t>а одмах прекине радове и о томе обавести надлежни Завод за заштиту споменика културе и да предузме мере да се налази не униште или оштете и да се сачувају на месту и у положају у коме су откривени.</w:t>
      </w:r>
    </w:p>
    <w:p w14:paraId="0CC0492E" w14:textId="77777777" w:rsidR="00027986" w:rsidRPr="00C1795D" w:rsidRDefault="00027986" w:rsidP="0060637D">
      <w:pPr>
        <w:widowControl/>
        <w:numPr>
          <w:ilvl w:val="0"/>
          <w:numId w:val="16"/>
        </w:numPr>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Уколико се у току радова наиђе на геолошка и палеонтолошка документа (фосили, минерали, кристали и др.) која би могла представљати заштићену природну вредност, налазач је дужан да то пријави надлежном Министарству у року од осам дана од дана проналаска и да предузме мере њихове заштите од уништења, оштећивања или крађе.</w:t>
      </w:r>
    </w:p>
    <w:p w14:paraId="47C429D9" w14:textId="77777777" w:rsidR="00027986" w:rsidRPr="00C1795D" w:rsidRDefault="00027986" w:rsidP="0060637D">
      <w:pPr>
        <w:widowControl/>
        <w:numPr>
          <w:ilvl w:val="0"/>
          <w:numId w:val="16"/>
        </w:numPr>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При пројектовању и грађењу обавезно се придржавати одредби Закона о заштити од пожара, као и мера и услова заштите од пожара прибављених од надлежног одељења за ванредне ситуације.</w:t>
      </w:r>
    </w:p>
    <w:p w14:paraId="4B865641" w14:textId="77777777" w:rsidR="00027986" w:rsidRPr="005925C0" w:rsidRDefault="009A0DEC" w:rsidP="0060637D">
      <w:pPr>
        <w:widowControl/>
        <w:numPr>
          <w:ilvl w:val="0"/>
          <w:numId w:val="16"/>
        </w:numPr>
        <w:suppressAutoHyphens/>
        <w:autoSpaceDE/>
        <w:autoSpaceDN/>
        <w:adjustRightInd/>
        <w:rPr>
          <w:rFonts w:eastAsia="Verdana" w:cs="Times New Roman"/>
          <w:szCs w:val="24"/>
          <w:lang w:val="sr-Cyrl-RS" w:eastAsia="zh-CN"/>
        </w:rPr>
      </w:pPr>
      <w:r w:rsidRPr="00C1795D">
        <w:rPr>
          <w:rFonts w:eastAsia="Verdana" w:cs="Times New Roman"/>
          <w:szCs w:val="24"/>
          <w:lang w:val="sr-Cyrl-RS" w:eastAsia="zh-CN"/>
        </w:rPr>
        <w:t>Ј</w:t>
      </w:r>
      <w:r w:rsidR="00027986" w:rsidRPr="00C1795D">
        <w:rPr>
          <w:rFonts w:eastAsia="Verdana" w:cs="Times New Roman"/>
          <w:szCs w:val="24"/>
          <w:lang w:val="sr-Cyrl-RS" w:eastAsia="zh-CN"/>
        </w:rPr>
        <w:t>авне површине и објекти јавне намене и за јавно коришћење морају се пројектовати и градити у складу са Правилником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w:t>
      </w:r>
    </w:p>
    <w:p w14:paraId="7BA7CF15" w14:textId="77777777" w:rsidR="003507AC" w:rsidRDefault="003507AC" w:rsidP="0060637D">
      <w:pPr>
        <w:pStyle w:val="Heading2"/>
        <w:numPr>
          <w:ilvl w:val="0"/>
          <w:numId w:val="49"/>
        </w:numPr>
        <w:rPr>
          <w:lang w:val="sr-Cyrl-RS"/>
        </w:rPr>
      </w:pPr>
      <w:bookmarkStart w:id="162" w:name="_Toc135726947"/>
      <w:bookmarkStart w:id="163" w:name="_Toc179454444"/>
      <w:r w:rsidRPr="00C1795D">
        <w:rPr>
          <w:lang w:val="sr-Cyrl-RS"/>
        </w:rPr>
        <w:t xml:space="preserve">ПРАВИЛА ГРАЂЕЊА </w:t>
      </w:r>
      <w:bookmarkEnd w:id="162"/>
      <w:r w:rsidR="00B3695A" w:rsidRPr="00C1795D">
        <w:rPr>
          <w:lang w:val="sr-Cyrl-RS"/>
        </w:rPr>
        <w:t>ЗА ПОВРШИНЕ ЈАВНЕ НАМЕНЕ</w:t>
      </w:r>
      <w:bookmarkEnd w:id="163"/>
    </w:p>
    <w:p w14:paraId="6FC03FCD" w14:textId="77777777" w:rsidR="006C784E" w:rsidRPr="00497435" w:rsidRDefault="006C784E" w:rsidP="006C784E">
      <w:pPr>
        <w:rPr>
          <w:lang w:val="sr-Cyrl-RS"/>
        </w:rPr>
      </w:pPr>
      <w:r w:rsidRPr="00497435">
        <w:rPr>
          <w:lang w:val="sr-Cyrl-RS"/>
        </w:rPr>
        <w:t xml:space="preserve">Изградња свих врста објеката високоградње је забрањена. </w:t>
      </w:r>
    </w:p>
    <w:p w14:paraId="3D5CA052" w14:textId="77777777" w:rsidR="00ED3DB0" w:rsidRPr="00497435" w:rsidRDefault="006C784E" w:rsidP="00ED3DB0">
      <w:pPr>
        <w:rPr>
          <w:rFonts w:eastAsia="Times New Roman" w:cs="Times New Roman"/>
          <w:noProof/>
          <w:szCs w:val="24"/>
          <w:lang w:val="sr-Cyrl-RS" w:eastAsia="sr-Latn-CS"/>
        </w:rPr>
      </w:pPr>
      <w:r w:rsidRPr="00497435">
        <w:rPr>
          <w:lang w:val="sr-Cyrl-RS"/>
        </w:rPr>
        <w:t>Дозвољено је само постављање подземних инфраструктурних мрежа и елемената јавне расвете.</w:t>
      </w:r>
      <w:r w:rsidR="00ED3DB0" w:rsidRPr="00497435">
        <w:rPr>
          <w:rFonts w:eastAsia="Times New Roman" w:cs="Times New Roman"/>
          <w:noProof/>
          <w:szCs w:val="24"/>
          <w:lang w:val="sr-Cyrl-RS" w:eastAsia="sr-Latn-CS"/>
        </w:rPr>
        <w:t xml:space="preserve"> </w:t>
      </w:r>
    </w:p>
    <w:p w14:paraId="257F4594" w14:textId="77777777" w:rsidR="008763EE" w:rsidRPr="00C1795D" w:rsidRDefault="008763EE" w:rsidP="00F761BE">
      <w:pPr>
        <w:pStyle w:val="Heading3"/>
        <w:rPr>
          <w:lang w:val="sr-Cyrl-RS"/>
        </w:rPr>
      </w:pPr>
      <w:bookmarkStart w:id="164" w:name="_Toc179454445"/>
      <w:r w:rsidRPr="00C1795D">
        <w:rPr>
          <w:lang w:val="sr-Cyrl-RS"/>
        </w:rPr>
        <w:t xml:space="preserve">2.1. </w:t>
      </w:r>
      <w:r w:rsidR="00D771F5" w:rsidRPr="00C1795D">
        <w:rPr>
          <w:lang w:val="sr-Cyrl-RS"/>
        </w:rPr>
        <w:t>САОБРАЋАЈНИ КОРИДОРИ</w:t>
      </w:r>
      <w:bookmarkEnd w:id="164"/>
    </w:p>
    <w:p w14:paraId="1E9D05CD" w14:textId="3B24D26B" w:rsidR="00E33D4E" w:rsidRPr="00C1795D" w:rsidRDefault="00E33D4E" w:rsidP="00E33D4E">
      <w:pPr>
        <w:rPr>
          <w:rFonts w:eastAsia="TimesNewRomanPSMT" w:cs="Times New Roman"/>
          <w:lang w:val="sr-Cyrl-RS" w:eastAsia="sr-Cyrl-RS"/>
        </w:rPr>
      </w:pPr>
      <w:r w:rsidRPr="00C1795D">
        <w:rPr>
          <w:rFonts w:eastAsia="TimesNewRomanPSMT" w:cs="Times New Roman"/>
          <w:lang w:val="sr-Cyrl-RS" w:eastAsia="sr-Cyrl-RS"/>
        </w:rPr>
        <w:t xml:space="preserve">За изградњу целокупне саобраћајне инфраструктуре у оквиру граница планског подручја обавезна је израда техничке документације у складу са Законом о путевима </w:t>
      </w:r>
      <w:r w:rsidR="00BB2097" w:rsidRPr="00BB2097">
        <w:rPr>
          <w:rFonts w:eastAsia="TimesNewRomanPSMT" w:cs="Times New Roman"/>
          <w:lang w:val="sr-Cyrl-RS" w:eastAsia="sr-Cyrl-RS"/>
        </w:rPr>
        <w:t>("Сл. гласник РС", бр. 41/2018, 95/2018 - др. закон и 92/2023 - др. закон)</w:t>
      </w:r>
      <w:r w:rsidR="00BB2097">
        <w:rPr>
          <w:rFonts w:eastAsia="TimesNewRomanPSMT" w:cs="Times New Roman"/>
          <w:lang w:val="sr-Cyrl-RS" w:eastAsia="sr-Cyrl-RS"/>
        </w:rPr>
        <w:t xml:space="preserve"> </w:t>
      </w:r>
      <w:r w:rsidRPr="00C1795D">
        <w:rPr>
          <w:rFonts w:eastAsia="TimesNewRomanPSMT" w:cs="Times New Roman"/>
          <w:lang w:val="sr-Cyrl-RS" w:eastAsia="sr-Cyrl-RS"/>
        </w:rPr>
        <w:t>и Правилником о условима које са аспекта безбедности саобраћаја морају да испуњавају путни објекти и други елементи јавног пута („Службени гласник РС“, број 50/11).</w:t>
      </w:r>
    </w:p>
    <w:p w14:paraId="08F44472" w14:textId="77777777" w:rsidR="00E563EA" w:rsidRPr="00C1795D" w:rsidRDefault="00E563EA" w:rsidP="00E563EA">
      <w:pPr>
        <w:rPr>
          <w:rFonts w:eastAsia="TimesNewRomanPSMT" w:cs="Times New Roman"/>
          <w:lang w:val="sr-Cyrl-RS" w:eastAsia="sr-Cyrl-RS"/>
        </w:rPr>
      </w:pPr>
      <w:r w:rsidRPr="00C1795D">
        <w:rPr>
          <w:rFonts w:eastAsia="TimesNewRomanPSMT" w:cs="Times New Roman"/>
          <w:lang w:val="sr-Cyrl-RS" w:eastAsia="sr-Cyrl-RS"/>
        </w:rPr>
        <w:t>Земљишни појас – континуална површина са обе стране усека и насипа, ширине 1,0m, мерено од линија које чине крајње тачке попречног профила јавног пута ван насеља на спољну страну.</w:t>
      </w:r>
    </w:p>
    <w:p w14:paraId="1DF27B05" w14:textId="77777777" w:rsidR="00E563EA" w:rsidRPr="00C1795D" w:rsidRDefault="00E563EA" w:rsidP="00E563EA">
      <w:pPr>
        <w:rPr>
          <w:rFonts w:eastAsia="TimesNewRomanPSMT" w:cs="Times New Roman"/>
          <w:lang w:val="sr-Cyrl-RS" w:eastAsia="sr-Cyrl-RS"/>
        </w:rPr>
      </w:pPr>
      <w:r w:rsidRPr="00C1795D">
        <w:rPr>
          <w:rFonts w:eastAsia="TimesNewRomanPSMT" w:cs="Times New Roman"/>
          <w:lang w:val="sr-Cyrl-RS" w:eastAsia="sr-Cyrl-RS"/>
        </w:rPr>
        <w:t>Заштитни појас – површина уз ивицу земљишног појаса, на спољну страну, са сваке стране јавног пута, ширине за државне путеве II реда 10,0m; служи за заштиту јавног пута и саобраћаја на њему. У заштитном појасу поред јавног пута ван насеља, забрањена је изградња грађевинских или других објеката, као и постављање постројења, уређаја и инсталација, осим изградње саобраћајних површина, пратећих садржаја јавног пута, као и постројења, уређаја и инсталација који служе потребама јавног пута и саобраћаја на јавном путу. У заштитном појасу може да се гради, односно поставља енергетска, комунална и друга инфраструктура, по претходно прибављеној сагласности управљача јавног пута која садржи саобраћајно – техничке услове. Управљач јавног пута је дужан да обезбеди контролу извођења датих радова.</w:t>
      </w:r>
    </w:p>
    <w:p w14:paraId="7A662BBB" w14:textId="77777777" w:rsidR="00E33D4E" w:rsidRPr="00C1795D" w:rsidRDefault="00E563EA" w:rsidP="00E563EA">
      <w:pPr>
        <w:rPr>
          <w:rFonts w:eastAsia="TimesNewRomanPSMT" w:cs="Times New Roman"/>
          <w:lang w:val="sr-Cyrl-RS" w:eastAsia="sr-Cyrl-RS"/>
        </w:rPr>
      </w:pPr>
      <w:r w:rsidRPr="00C1795D">
        <w:rPr>
          <w:rFonts w:eastAsia="TimesNewRomanPSMT" w:cs="Times New Roman"/>
          <w:lang w:val="sr-Cyrl-RS" w:eastAsia="sr-Cyrl-RS"/>
        </w:rPr>
        <w:lastRenderedPageBreak/>
        <w:t>Појас контролисане изградње – површина са спољне стране од границе заштитног појаса на којој се ограничава врста и обим изградње објеката, која је исте ширине као и заштитни појас и која служи за заштиту јавног пута и саобраћаја на њему. У појасу контролисане изградње забрањено је отварање рудника, каменолома и депонија отпада и смећа.</w:t>
      </w:r>
    </w:p>
    <w:p w14:paraId="3CA898A0" w14:textId="77777777" w:rsidR="001F7500" w:rsidRPr="00C1795D" w:rsidRDefault="00E563EA" w:rsidP="001F7500">
      <w:pPr>
        <w:rPr>
          <w:lang w:val="sr-Cyrl-RS" w:eastAsia="sr-Cyrl-RS"/>
        </w:rPr>
      </w:pPr>
      <w:r w:rsidRPr="00C1795D">
        <w:rPr>
          <w:lang w:val="sr-Cyrl-RS" w:eastAsia="sr-Cyrl-RS"/>
        </w:rPr>
        <w:t xml:space="preserve">Планом су дате везе предметне саобраћајнице са постојећом и планираном мрежом државних и локалних категорисаних и некатегорисаних саобраћајница, по принципу оптималног броја чворишта. </w:t>
      </w:r>
    </w:p>
    <w:p w14:paraId="2AF3F6FC" w14:textId="77777777" w:rsidR="001F7500" w:rsidRPr="00C1795D" w:rsidRDefault="001F7500" w:rsidP="001F7500">
      <w:pPr>
        <w:rPr>
          <w:lang w:val="sr-Cyrl-RS"/>
        </w:rPr>
      </w:pPr>
      <w:r w:rsidRPr="00C1795D">
        <w:rPr>
          <w:lang w:val="sr-Cyrl-RS"/>
        </w:rPr>
        <w:t>За све комуникације као и приступе парцелама који су изградњом трасе прекинути, планом је  дефинисан начин повезивања истих ради обезбеђивања нормалног функционисање свих власника/корисника парцела које су у контактној зони пута.</w:t>
      </w:r>
    </w:p>
    <w:p w14:paraId="6C56F89C" w14:textId="77777777" w:rsidR="00D771F5" w:rsidRPr="00C1795D" w:rsidRDefault="00AB4E4A" w:rsidP="000E0220">
      <w:pPr>
        <w:pStyle w:val="Heading4"/>
        <w:rPr>
          <w:lang w:val="sr-Cyrl-RS"/>
        </w:rPr>
      </w:pPr>
      <w:r w:rsidRPr="00C1795D">
        <w:rPr>
          <w:lang w:val="sr-Cyrl-RS"/>
        </w:rPr>
        <w:t>2.1.</w:t>
      </w:r>
      <w:r w:rsidR="008251E6" w:rsidRPr="00C1795D">
        <w:rPr>
          <w:lang w:val="sr-Cyrl-RS"/>
        </w:rPr>
        <w:t>1</w:t>
      </w:r>
      <w:r w:rsidRPr="00C1795D">
        <w:rPr>
          <w:lang w:val="sr-Cyrl-RS"/>
        </w:rPr>
        <w:t xml:space="preserve">. </w:t>
      </w:r>
      <w:r w:rsidR="006E0A82" w:rsidRPr="00C1795D">
        <w:rPr>
          <w:lang w:val="sr-Cyrl-RS"/>
        </w:rPr>
        <w:t>Предметна деоница к</w:t>
      </w:r>
      <w:r w:rsidR="003E5E4B" w:rsidRPr="00C1795D">
        <w:rPr>
          <w:lang w:val="sr-Cyrl-RS"/>
        </w:rPr>
        <w:t>оридор</w:t>
      </w:r>
      <w:r w:rsidR="006E0A82" w:rsidRPr="00C1795D">
        <w:rPr>
          <w:lang w:val="sr-Cyrl-RS"/>
        </w:rPr>
        <w:t>а</w:t>
      </w:r>
      <w:r w:rsidR="003E5E4B" w:rsidRPr="00C1795D">
        <w:rPr>
          <w:lang w:val="sr-Cyrl-RS"/>
        </w:rPr>
        <w:t xml:space="preserve"> државног пута IIA реда број 104</w:t>
      </w:r>
    </w:p>
    <w:p w14:paraId="5F8C7B6C" w14:textId="77777777" w:rsidR="00D931BA" w:rsidRPr="00C1795D" w:rsidRDefault="00D931BA" w:rsidP="00D931BA">
      <w:pPr>
        <w:rPr>
          <w:rFonts w:eastAsia="TimesNewRomanPSMT" w:cs="Times New Roman"/>
          <w:lang w:val="sr-Cyrl-RS" w:eastAsia="sr-Cyrl-RS"/>
        </w:rPr>
      </w:pPr>
      <w:r w:rsidRPr="00C1795D">
        <w:rPr>
          <w:rFonts w:eastAsia="TimesNewRomanPSMT" w:cs="Times New Roman"/>
          <w:lang w:val="sr-Cyrl-RS" w:eastAsia="sr-Cyrl-RS"/>
        </w:rPr>
        <w:t>Коридор предметне деонице државног пута IIА реда број 104, полази од постојеће деонице државног пута. Налази се изван грађевинског подручја насеља Војвода Степа у општини Нова Црња, и изван грађевинског подручја насеља Хетин и Српски Итебеј у општини Житиште.</w:t>
      </w:r>
    </w:p>
    <w:p w14:paraId="2B67B6BA" w14:textId="77777777" w:rsidR="00D931BA" w:rsidRPr="00C1795D" w:rsidRDefault="00D931BA" w:rsidP="00D931BA">
      <w:pPr>
        <w:rPr>
          <w:rFonts w:eastAsia="TimesNewRomanPSMT" w:cs="Times New Roman"/>
          <w:lang w:val="sr-Cyrl-RS" w:eastAsia="sr-Cyrl-RS"/>
        </w:rPr>
      </w:pPr>
      <w:r w:rsidRPr="00C1795D">
        <w:rPr>
          <w:rFonts w:eastAsia="TimesNewRomanPSMT" w:cs="Times New Roman"/>
          <w:lang w:val="sr-Cyrl-RS" w:eastAsia="sr-Cyrl-RS"/>
        </w:rPr>
        <w:t xml:space="preserve">Обрађивана траса почиње на стационажи km </w:t>
      </w:r>
      <w:r w:rsidR="00ED596D" w:rsidRPr="003F5DAC">
        <w:rPr>
          <w:rFonts w:eastAsia="TimesNewRomanPSMT" w:cs="Times New Roman"/>
          <w:lang w:val="sr-Cyrl-RS" w:eastAsia="sr-Cyrl-RS"/>
        </w:rPr>
        <w:t>77</w:t>
      </w:r>
      <w:r w:rsidRPr="003F5DAC">
        <w:rPr>
          <w:rFonts w:eastAsia="TimesNewRomanPSMT" w:cs="Times New Roman"/>
          <w:lang w:val="sr-Cyrl-RS" w:eastAsia="sr-Cyrl-RS"/>
        </w:rPr>
        <w:t>+</w:t>
      </w:r>
      <w:r w:rsidR="00ED596D" w:rsidRPr="003F5DAC">
        <w:rPr>
          <w:rFonts w:eastAsia="TimesNewRomanPSMT" w:cs="Times New Roman"/>
          <w:lang w:val="sr-Cyrl-RS" w:eastAsia="sr-Cyrl-RS"/>
        </w:rPr>
        <w:t>556</w:t>
      </w:r>
      <w:r w:rsidRPr="003F5DAC">
        <w:rPr>
          <w:rFonts w:eastAsia="TimesNewRomanPSMT" w:cs="Times New Roman"/>
          <w:lang w:val="sr-Cyrl-RS" w:eastAsia="sr-Cyrl-RS"/>
        </w:rPr>
        <w:t xml:space="preserve">, а завршава на стационажи km 90+527. Укупна дужина обрађиване деонице износи око </w:t>
      </w:r>
      <w:r w:rsidR="00ED596D" w:rsidRPr="003F5DAC">
        <w:rPr>
          <w:rFonts w:eastAsia="TimesNewRomanPSMT" w:cs="Times New Roman"/>
          <w:lang w:val="sr-Cyrl-RS" w:eastAsia="sr-Cyrl-RS"/>
        </w:rPr>
        <w:t>13.0</w:t>
      </w:r>
      <w:r w:rsidR="00E563EA" w:rsidRPr="003F5DAC">
        <w:rPr>
          <w:rFonts w:eastAsia="TimesNewRomanPSMT" w:cs="Times New Roman"/>
          <w:lang w:val="sr-Cyrl-RS" w:eastAsia="sr-Cyrl-RS"/>
        </w:rPr>
        <w:t>km.</w:t>
      </w:r>
    </w:p>
    <w:p w14:paraId="44D9C4E7" w14:textId="77777777" w:rsidR="008251E6" w:rsidRPr="00C1795D" w:rsidRDefault="008251E6" w:rsidP="008251E6">
      <w:pPr>
        <w:rPr>
          <w:lang w:val="sr-Cyrl-RS"/>
        </w:rPr>
      </w:pPr>
      <w:r w:rsidRPr="00C1795D">
        <w:rPr>
          <w:lang w:val="sr-Cyrl-RS"/>
        </w:rPr>
        <w:t>Планира се и пројектује траса државног пута IIА реда број 104 за рачунску брзину од 80 km/h, у складу са наведеним пројектним задатком.</w:t>
      </w:r>
    </w:p>
    <w:p w14:paraId="7163A8C2" w14:textId="77777777" w:rsidR="008251E6" w:rsidRPr="00C1795D" w:rsidRDefault="008251E6" w:rsidP="008251E6">
      <w:pPr>
        <w:rPr>
          <w:lang w:val="sr-Cyrl-RS"/>
        </w:rPr>
      </w:pPr>
      <w:r w:rsidRPr="00C1795D">
        <w:rPr>
          <w:lang w:val="sr-Cyrl-RS"/>
        </w:rPr>
        <w:t xml:space="preserve">Због потребе униформисања елемената попречног профила на целој траси, уз уважавање прописаних параметара из важећег Правилника о условима које са аспекта безбедности "саобраћаја морају да испуњавају путни објекти и други елементи јавног пута (,,Службени гласник РС , број 50/11), приликом израде планских решења примењиваће се следећи основни технички елементи: </w:t>
      </w:r>
    </w:p>
    <w:p w14:paraId="174E0853" w14:textId="77777777" w:rsidR="008251E6" w:rsidRPr="00C1795D" w:rsidRDefault="008251E6" w:rsidP="006D2561">
      <w:pPr>
        <w:numPr>
          <w:ilvl w:val="0"/>
          <w:numId w:val="4"/>
        </w:numPr>
        <w:spacing w:after="0"/>
        <w:ind w:left="714" w:hanging="357"/>
        <w:rPr>
          <w:lang w:val="sr-Cyrl-RS"/>
        </w:rPr>
      </w:pPr>
      <w:r w:rsidRPr="00C1795D">
        <w:rPr>
          <w:lang w:val="sr-Cyrl-RS"/>
        </w:rPr>
        <w:t xml:space="preserve">ширина возне траке 2x3,25m; </w:t>
      </w:r>
    </w:p>
    <w:p w14:paraId="27A216B8" w14:textId="77777777" w:rsidR="008251E6" w:rsidRPr="003F5DAC" w:rsidRDefault="008251E6" w:rsidP="006D2561">
      <w:pPr>
        <w:numPr>
          <w:ilvl w:val="0"/>
          <w:numId w:val="4"/>
        </w:numPr>
        <w:spacing w:after="0"/>
        <w:ind w:left="714" w:hanging="357"/>
        <w:rPr>
          <w:lang w:val="sr-Cyrl-RS"/>
        </w:rPr>
      </w:pPr>
      <w:r w:rsidRPr="00C1795D">
        <w:rPr>
          <w:lang w:val="sr-Cyrl-RS"/>
        </w:rPr>
        <w:t xml:space="preserve">ширина ивичне </w:t>
      </w:r>
      <w:r w:rsidRPr="003F5DAC">
        <w:rPr>
          <w:lang w:val="sr-Cyrl-RS"/>
        </w:rPr>
        <w:t xml:space="preserve">траке 2x0,35m; </w:t>
      </w:r>
    </w:p>
    <w:p w14:paraId="104E5E06" w14:textId="77777777" w:rsidR="008251E6" w:rsidRPr="003F5DAC" w:rsidRDefault="008251E6" w:rsidP="006D2561">
      <w:pPr>
        <w:numPr>
          <w:ilvl w:val="0"/>
          <w:numId w:val="4"/>
        </w:numPr>
        <w:spacing w:after="0"/>
        <w:ind w:left="714" w:hanging="357"/>
        <w:rPr>
          <w:lang w:val="sr-Cyrl-RS"/>
        </w:rPr>
      </w:pPr>
      <w:r w:rsidRPr="003F5DAC">
        <w:rPr>
          <w:lang w:val="sr-Cyrl-RS"/>
        </w:rPr>
        <w:t xml:space="preserve">ширина банкине 2xl,25m; </w:t>
      </w:r>
    </w:p>
    <w:p w14:paraId="2979C31B" w14:textId="77777777" w:rsidR="008251E6" w:rsidRPr="00C1795D" w:rsidRDefault="008251E6" w:rsidP="006D2561">
      <w:pPr>
        <w:numPr>
          <w:ilvl w:val="0"/>
          <w:numId w:val="4"/>
        </w:numPr>
        <w:spacing w:after="0"/>
        <w:ind w:left="714" w:hanging="357"/>
        <w:rPr>
          <w:lang w:val="sr-Cyrl-RS"/>
        </w:rPr>
      </w:pPr>
      <w:r w:rsidRPr="00C1795D">
        <w:rPr>
          <w:lang w:val="sr-Cyrl-RS"/>
        </w:rPr>
        <w:t>коловозна конструкција за осовинско оптерећење од најмање 1 l ,5t по осовини.</w:t>
      </w:r>
    </w:p>
    <w:p w14:paraId="3F3E9BC1" w14:textId="77777777" w:rsidR="00E918DB" w:rsidRDefault="00E918DB" w:rsidP="00E918DB">
      <w:pPr>
        <w:pStyle w:val="NoSpacing"/>
        <w:rPr>
          <w:lang w:val="sr-Latn-RS"/>
        </w:rPr>
      </w:pPr>
    </w:p>
    <w:p w14:paraId="5FEA16C0" w14:textId="77777777" w:rsidR="00DC1199" w:rsidRPr="00C1795D" w:rsidRDefault="00DC1199" w:rsidP="00DC1199">
      <w:pPr>
        <w:rPr>
          <w:lang w:val="sr-Cyrl-RS"/>
        </w:rPr>
      </w:pPr>
      <w:r w:rsidRPr="00C1795D">
        <w:rPr>
          <w:lang w:val="sr-Cyrl-RS"/>
        </w:rPr>
        <w:t xml:space="preserve">На местима на којима </w:t>
      </w:r>
      <w:r w:rsidR="00250030">
        <w:rPr>
          <w:lang w:val="sr-Cyrl-RS"/>
        </w:rPr>
        <w:t xml:space="preserve">се </w:t>
      </w:r>
      <w:r w:rsidRPr="00C1795D">
        <w:rPr>
          <w:lang w:val="sr-Cyrl-RS"/>
        </w:rPr>
        <w:t xml:space="preserve">планирани пут </w:t>
      </w:r>
      <w:r w:rsidR="00250030">
        <w:rPr>
          <w:lang w:val="sr-Cyrl-RS"/>
        </w:rPr>
        <w:t>укршта са</w:t>
      </w:r>
      <w:r w:rsidRPr="00C1795D">
        <w:rPr>
          <w:lang w:val="sr-Cyrl-RS"/>
        </w:rPr>
        <w:t xml:space="preserve"> канал</w:t>
      </w:r>
      <w:r w:rsidR="00250030">
        <w:rPr>
          <w:lang w:val="sr-Cyrl-RS"/>
        </w:rPr>
        <w:t>има</w:t>
      </w:r>
      <w:r w:rsidRPr="00C1795D">
        <w:rPr>
          <w:lang w:val="sr-Cyrl-RS"/>
        </w:rPr>
        <w:t xml:space="preserve"> предвиђа се изградња пропуста за проток мелиорационих канала кроз труп пута:</w:t>
      </w:r>
    </w:p>
    <w:p w14:paraId="3277A336" w14:textId="77777777" w:rsidR="00DC1199" w:rsidRPr="00F53D2E" w:rsidRDefault="00DC1199" w:rsidP="00DC1199">
      <w:pPr>
        <w:pStyle w:val="Default"/>
        <w:numPr>
          <w:ilvl w:val="0"/>
          <w:numId w:val="3"/>
        </w:numPr>
        <w:rPr>
          <w:rFonts w:ascii="Times New Roman" w:hAnsi="Times New Roman" w:cs="Times New Roman"/>
          <w:color w:val="FF0000"/>
        </w:rPr>
      </w:pPr>
      <w:r w:rsidRPr="00267FFA">
        <w:rPr>
          <w:rFonts w:ascii="Times New Roman" w:hAnsi="Times New Roman" w:cs="Times New Roman"/>
        </w:rPr>
        <w:t xml:space="preserve">пропуст на стационажи ДП IIA-104 - </w:t>
      </w:r>
      <w:r w:rsidRPr="003F5DAC">
        <w:rPr>
          <w:rFonts w:ascii="Times New Roman" w:hAnsi="Times New Roman" w:cs="Times New Roman"/>
          <w:color w:val="auto"/>
        </w:rPr>
        <w:t xml:space="preserve">km </w:t>
      </w:r>
      <w:r w:rsidR="00F53D2E" w:rsidRPr="003F5DAC">
        <w:rPr>
          <w:rFonts w:ascii="Times New Roman" w:hAnsi="Times New Roman" w:cs="Times New Roman"/>
          <w:color w:val="auto"/>
        </w:rPr>
        <w:t>82+767</w:t>
      </w:r>
    </w:p>
    <w:p w14:paraId="32BD11D4" w14:textId="77777777" w:rsidR="00DC1199" w:rsidRPr="00267FFA" w:rsidRDefault="00DC1199" w:rsidP="00DC1199">
      <w:pPr>
        <w:pStyle w:val="Default"/>
        <w:numPr>
          <w:ilvl w:val="0"/>
          <w:numId w:val="3"/>
        </w:numPr>
        <w:rPr>
          <w:rFonts w:ascii="Times New Roman" w:hAnsi="Times New Roman" w:cs="Times New Roman"/>
        </w:rPr>
      </w:pPr>
      <w:r w:rsidRPr="00267FFA">
        <w:rPr>
          <w:rFonts w:ascii="Times New Roman" w:hAnsi="Times New Roman" w:cs="Times New Roman"/>
        </w:rPr>
        <w:t>пропуст на стационажи ДП IIA-104 - km 84+558,48</w:t>
      </w:r>
    </w:p>
    <w:p w14:paraId="1A61C93C" w14:textId="77777777" w:rsidR="00DC1199" w:rsidRPr="00267FFA" w:rsidRDefault="00DC1199" w:rsidP="00DC1199">
      <w:pPr>
        <w:pStyle w:val="Default"/>
        <w:numPr>
          <w:ilvl w:val="0"/>
          <w:numId w:val="3"/>
        </w:numPr>
        <w:rPr>
          <w:rFonts w:ascii="Times New Roman" w:hAnsi="Times New Roman" w:cs="Times New Roman"/>
        </w:rPr>
      </w:pPr>
      <w:r w:rsidRPr="00267FFA">
        <w:rPr>
          <w:rFonts w:ascii="Times New Roman" w:hAnsi="Times New Roman" w:cs="Times New Roman"/>
        </w:rPr>
        <w:t>пропуст на стационажи ДП IIA-104 - km 84+912,79</w:t>
      </w:r>
    </w:p>
    <w:p w14:paraId="3471C6C2" w14:textId="77777777" w:rsidR="005925C0" w:rsidRDefault="005925C0" w:rsidP="00DC1199">
      <w:pPr>
        <w:rPr>
          <w:lang w:val="sr-Latn-RS"/>
        </w:rPr>
      </w:pPr>
    </w:p>
    <w:p w14:paraId="0BE2D0A7" w14:textId="77777777" w:rsidR="00DC1199" w:rsidRPr="00C1795D" w:rsidRDefault="00DC1199" w:rsidP="00DC1199">
      <w:pPr>
        <w:rPr>
          <w:lang w:val="sr-Cyrl-RS"/>
        </w:rPr>
      </w:pPr>
      <w:r w:rsidRPr="00C1795D">
        <w:rPr>
          <w:lang w:val="sr-Cyrl-RS"/>
        </w:rPr>
        <w:t xml:space="preserve">Пропусти се граде искључиво као конструкције од армираног бетона у монолитној или полумонтажној форми са отворима који омогућавају проходност и одржавање. </w:t>
      </w:r>
    </w:p>
    <w:p w14:paraId="176B57C9" w14:textId="77777777" w:rsidR="00DC1199" w:rsidRPr="00C1795D" w:rsidRDefault="00DC1199" w:rsidP="00DC1199">
      <w:pPr>
        <w:rPr>
          <w:lang w:val="sr-Cyrl-RS"/>
        </w:rPr>
      </w:pPr>
      <w:r w:rsidRPr="00C1795D">
        <w:rPr>
          <w:lang w:val="sr-Cyrl-RS"/>
        </w:rPr>
        <w:t>За хидрауличко димензионисање пропуста потребно је одредити меродавне количине воде (проток) који мора да прође кроз пропуст.</w:t>
      </w:r>
    </w:p>
    <w:p w14:paraId="0C136794" w14:textId="77777777" w:rsidR="0023382E" w:rsidRPr="0023382E" w:rsidRDefault="00250030" w:rsidP="0023382E">
      <w:pPr>
        <w:pStyle w:val="Heading4"/>
        <w:rPr>
          <w:b w:val="0"/>
          <w:bCs w:val="0"/>
          <w:lang w:val="sr-Cyrl-RS"/>
        </w:rPr>
      </w:pPr>
      <w:r>
        <w:rPr>
          <w:b w:val="0"/>
          <w:bCs w:val="0"/>
          <w:lang w:val="sr-Cyrl-RS"/>
        </w:rPr>
        <w:t>На местима на којима се планирани пу</w:t>
      </w:r>
      <w:r w:rsidR="00E918DB">
        <w:rPr>
          <w:b w:val="0"/>
          <w:bCs w:val="0"/>
          <w:lang w:val="sr-Cyrl-RS"/>
        </w:rPr>
        <w:t>т</w:t>
      </w:r>
      <w:r>
        <w:rPr>
          <w:b w:val="0"/>
          <w:bCs w:val="0"/>
          <w:lang w:val="sr-Cyrl-RS"/>
        </w:rPr>
        <w:t xml:space="preserve"> укршта са каналима у дужини већој од 5</w:t>
      </w:r>
      <w:r>
        <w:rPr>
          <w:b w:val="0"/>
          <w:bCs w:val="0"/>
          <w:lang w:val="sr-Latn-RS"/>
        </w:rPr>
        <w:t xml:space="preserve">m </w:t>
      </w:r>
      <w:r>
        <w:rPr>
          <w:b w:val="0"/>
          <w:bCs w:val="0"/>
          <w:lang w:val="sr-Cyrl-RS"/>
        </w:rPr>
        <w:t>предвиђа се изградња путног објекта - моста.</w:t>
      </w:r>
      <w:r w:rsidR="0023382E" w:rsidRPr="0023382E">
        <w:rPr>
          <w:b w:val="0"/>
          <w:lang w:val="sr-Cyrl-RS"/>
        </w:rPr>
        <w:t xml:space="preserve"> </w:t>
      </w:r>
      <w:r w:rsidR="0023382E" w:rsidRPr="0023382E">
        <w:rPr>
          <w:rFonts w:eastAsiaTheme="minorHAnsi"/>
          <w:b w:val="0"/>
          <w:szCs w:val="24"/>
          <w:lang w:val="sr-Cyrl-RS"/>
        </w:rPr>
        <w:t xml:space="preserve">Мост је </w:t>
      </w:r>
      <w:r w:rsidR="00E918DB">
        <w:rPr>
          <w:rFonts w:eastAsiaTheme="minorHAnsi"/>
          <w:b w:val="0"/>
          <w:szCs w:val="24"/>
          <w:lang w:val="sr-Cyrl-RS"/>
        </w:rPr>
        <w:t>предвиђен</w:t>
      </w:r>
      <w:r w:rsidR="0023382E" w:rsidRPr="0023382E">
        <w:rPr>
          <w:rFonts w:eastAsiaTheme="minorHAnsi"/>
          <w:b w:val="0"/>
          <w:szCs w:val="24"/>
          <w:lang w:val="sr-Cyrl-RS"/>
        </w:rPr>
        <w:t xml:space="preserve"> на оријентационој стационажи </w:t>
      </w:r>
      <w:r w:rsidR="00E918DB">
        <w:rPr>
          <w:rFonts w:eastAsiaTheme="minorHAnsi"/>
          <w:b w:val="0"/>
          <w:szCs w:val="24"/>
          <w:lang w:val="sr-Latn-RS"/>
        </w:rPr>
        <w:t>km</w:t>
      </w:r>
      <w:r w:rsidR="0023382E" w:rsidRPr="0023382E">
        <w:rPr>
          <w:rFonts w:eastAsiaTheme="minorHAnsi"/>
          <w:b w:val="0"/>
          <w:szCs w:val="24"/>
          <w:lang w:val="sr-Cyrl-RS"/>
        </w:rPr>
        <w:t xml:space="preserve"> 80+072 (стационажа срединце моста).</w:t>
      </w:r>
    </w:p>
    <w:p w14:paraId="5F795D06" w14:textId="77777777" w:rsidR="005925C0" w:rsidRDefault="00E918DB" w:rsidP="00E918DB">
      <w:pPr>
        <w:rPr>
          <w:szCs w:val="24"/>
          <w:lang w:val="sr-Latn-RS"/>
        </w:rPr>
      </w:pPr>
      <w:r w:rsidRPr="00E918DB">
        <w:rPr>
          <w:szCs w:val="24"/>
          <w:lang w:val="sr-Cyrl-RS"/>
        </w:rPr>
        <w:t xml:space="preserve">Конструкцију и распон моста прилагодити датим условима, условима на терену и очекиваном саобраћајном оптерећењу. </w:t>
      </w:r>
      <w:r>
        <w:rPr>
          <w:szCs w:val="24"/>
          <w:lang w:val="sr-Cyrl-RS"/>
        </w:rPr>
        <w:t>Ширина</w:t>
      </w:r>
      <w:r w:rsidRPr="00C1795D">
        <w:rPr>
          <w:szCs w:val="24"/>
          <w:lang w:val="sr-Cyrl-RS"/>
        </w:rPr>
        <w:t xml:space="preserve"> коловоза на путном објекту не сме бити мања од ширине коловоза јавног пута ван објекта</w:t>
      </w:r>
      <w:r>
        <w:rPr>
          <w:szCs w:val="24"/>
          <w:lang w:val="sr-Latn-RS"/>
        </w:rPr>
        <w:t xml:space="preserve">. </w:t>
      </w:r>
    </w:p>
    <w:p w14:paraId="4DF29B3A" w14:textId="77777777" w:rsidR="00E918DB" w:rsidRPr="00E918DB" w:rsidRDefault="00E918DB" w:rsidP="00E918DB">
      <w:pPr>
        <w:rPr>
          <w:szCs w:val="24"/>
          <w:lang w:val="sr-Cyrl-RS"/>
        </w:rPr>
      </w:pPr>
      <w:r w:rsidRPr="00E918DB">
        <w:rPr>
          <w:szCs w:val="24"/>
          <w:lang w:val="sr-Cyrl-RS"/>
        </w:rPr>
        <w:lastRenderedPageBreak/>
        <w:t>Потребно је предвидети елементе саобраћајне заштите (заштитну ограду,...), осветљење моста, као и потребну друмску (хоризонталну и вертикалну) сигнализацију.</w:t>
      </w:r>
      <w:r>
        <w:rPr>
          <w:szCs w:val="24"/>
          <w:lang w:val="sr-Cyrl-RS"/>
        </w:rPr>
        <w:t xml:space="preserve"> </w:t>
      </w:r>
      <w:r w:rsidRPr="00E918DB">
        <w:rPr>
          <w:szCs w:val="24"/>
          <w:lang w:val="sr-Cyrl-RS"/>
        </w:rPr>
        <w:t>Предвиђен</w:t>
      </w:r>
      <w:r>
        <w:rPr>
          <w:szCs w:val="24"/>
          <w:lang w:val="sr-Cyrl-RS"/>
        </w:rPr>
        <w:t>а</w:t>
      </w:r>
      <w:r w:rsidRPr="00E918DB">
        <w:rPr>
          <w:szCs w:val="24"/>
          <w:lang w:val="sr-Cyrl-RS"/>
        </w:rPr>
        <w:t xml:space="preserve"> </w:t>
      </w:r>
      <w:r>
        <w:rPr>
          <w:szCs w:val="24"/>
          <w:lang w:val="sr-Cyrl-RS"/>
        </w:rPr>
        <w:t>изградња и</w:t>
      </w:r>
      <w:r w:rsidRPr="00E918DB">
        <w:rPr>
          <w:szCs w:val="24"/>
          <w:lang w:val="sr-Cyrl-RS"/>
        </w:rPr>
        <w:t xml:space="preserve"> коришћење</w:t>
      </w:r>
      <w:r>
        <w:rPr>
          <w:szCs w:val="24"/>
          <w:lang w:val="sr-Cyrl-RS"/>
        </w:rPr>
        <w:t xml:space="preserve"> моста</w:t>
      </w:r>
      <w:r w:rsidRPr="00E918DB">
        <w:rPr>
          <w:szCs w:val="24"/>
          <w:lang w:val="sr-Cyrl-RS"/>
        </w:rPr>
        <w:t xml:space="preserve"> ни на који начин не сме да ремети могућност и услове одржавања и функцију водних објеката. </w:t>
      </w:r>
    </w:p>
    <w:p w14:paraId="6F39D70F" w14:textId="77777777" w:rsidR="00AB4E4A" w:rsidRPr="00C1795D" w:rsidRDefault="00AB4E4A" w:rsidP="000E0220">
      <w:pPr>
        <w:pStyle w:val="Heading4"/>
        <w:rPr>
          <w:lang w:val="sr-Cyrl-RS"/>
        </w:rPr>
      </w:pPr>
      <w:r w:rsidRPr="00C1795D">
        <w:rPr>
          <w:lang w:val="sr-Cyrl-RS"/>
        </w:rPr>
        <w:t>2.1.</w:t>
      </w:r>
      <w:r w:rsidR="008251E6" w:rsidRPr="00C1795D">
        <w:rPr>
          <w:lang w:val="sr-Cyrl-RS"/>
        </w:rPr>
        <w:t>2</w:t>
      </w:r>
      <w:r w:rsidRPr="00C1795D">
        <w:rPr>
          <w:lang w:val="sr-Cyrl-RS"/>
        </w:rPr>
        <w:t xml:space="preserve">. </w:t>
      </w:r>
      <w:r w:rsidR="00E563EA" w:rsidRPr="00C1795D">
        <w:rPr>
          <w:lang w:val="sr-Cyrl-RS"/>
        </w:rPr>
        <w:t>Укрштај планиране деонице државног пута IIA реда број 104 са општинским путем и некатегорисаним путевима</w:t>
      </w:r>
    </w:p>
    <w:p w14:paraId="18FC563C" w14:textId="77777777" w:rsidR="00E563EA" w:rsidRPr="003F5DAC" w:rsidRDefault="00E563EA" w:rsidP="00E563EA">
      <w:pPr>
        <w:rPr>
          <w:rFonts w:cs="Times New Roman"/>
          <w:lang w:val="sr-Cyrl-RS"/>
        </w:rPr>
      </w:pPr>
      <w:r w:rsidRPr="003F5DAC">
        <w:rPr>
          <w:rFonts w:cs="Times New Roman"/>
          <w:lang w:val="sr-Cyrl-RS"/>
        </w:rPr>
        <w:t>На стационажи</w:t>
      </w:r>
      <w:r w:rsidRPr="003F5DAC">
        <w:rPr>
          <w:lang w:val="sr-Cyrl-RS"/>
        </w:rPr>
        <w:t xml:space="preserve"> km</w:t>
      </w:r>
      <w:r w:rsidRPr="003F5DAC">
        <w:rPr>
          <w:rFonts w:cs="Times New Roman"/>
          <w:lang w:val="sr-Cyrl-RS"/>
        </w:rPr>
        <w:t xml:space="preserve"> </w:t>
      </w:r>
      <w:r w:rsidR="0009407F" w:rsidRPr="003F5DAC">
        <w:rPr>
          <w:rFonts w:cs="Times New Roman"/>
          <w:lang w:val="sr-Cyrl-RS"/>
        </w:rPr>
        <w:t xml:space="preserve">87+080 и </w:t>
      </w:r>
      <w:r w:rsidR="0009407F" w:rsidRPr="003F5DAC">
        <w:rPr>
          <w:lang w:val="sr-Cyrl-RS"/>
        </w:rPr>
        <w:t>km</w:t>
      </w:r>
      <w:r w:rsidR="0009407F" w:rsidRPr="003F5DAC">
        <w:rPr>
          <w:rFonts w:cs="Times New Roman"/>
          <w:lang w:val="sr-Cyrl-RS"/>
        </w:rPr>
        <w:t xml:space="preserve"> 90+437 </w:t>
      </w:r>
      <w:r w:rsidRPr="003F5DAC">
        <w:rPr>
          <w:rFonts w:cs="Times New Roman"/>
          <w:lang w:val="sr-Cyrl-RS"/>
        </w:rPr>
        <w:t>планиран је укрштај деонице државног пута IIA реда са општинским путем. На месту укрштања државног пута IIА реда број 104 и општинског пута применити најједноставнији облик површинске раскрснице без посебно уређеног приступа, као и без манипулативне траке за лева скретања. Десна скретања са главног на споредни правац и са споредног на главни правац обликована су хоризонталном кружном кривином радијуса који омогућава проходност меродавног возила.</w:t>
      </w:r>
    </w:p>
    <w:p w14:paraId="2384F1F9" w14:textId="77777777" w:rsidR="00973C7F" w:rsidRDefault="00E563EA" w:rsidP="00E563EA">
      <w:pPr>
        <w:rPr>
          <w:rFonts w:cs="Times New Roman"/>
          <w:szCs w:val="24"/>
          <w:lang w:val="sr-Cyrl-RS"/>
        </w:rPr>
      </w:pPr>
      <w:r w:rsidRPr="00C1795D">
        <w:rPr>
          <w:rFonts w:cs="Times New Roman"/>
          <w:szCs w:val="24"/>
          <w:lang w:val="sr-Cyrl-RS"/>
        </w:rPr>
        <w:t xml:space="preserve">На предметној деоници државног пута II реда број 104, поред укрштања са општинским путевима, планирано је укрштање државног пута са некатегорисаним путевима (атарски путеви – леније). </w:t>
      </w:r>
    </w:p>
    <w:p w14:paraId="3E439D72" w14:textId="77777777" w:rsidR="00E563EA" w:rsidRDefault="00E563EA" w:rsidP="00E563EA">
      <w:pPr>
        <w:rPr>
          <w:rFonts w:cs="Times New Roman"/>
          <w:szCs w:val="24"/>
          <w:lang w:val="sr-Latn-RS"/>
        </w:rPr>
      </w:pPr>
      <w:r w:rsidRPr="00985617">
        <w:rPr>
          <w:rFonts w:cs="Times New Roman"/>
          <w:szCs w:val="24"/>
          <w:lang w:val="sr-Cyrl-RS"/>
        </w:rPr>
        <w:t xml:space="preserve">Атарски путеви који се прикључују на јавни пут морају се изградити са тврдом подлогом или са истим коловозним застором као и јавни пут на који се прикључују у ширини од најмање 5,0m и у дужини од најмање </w:t>
      </w:r>
      <w:r w:rsidR="00E918DB" w:rsidRPr="00985617">
        <w:rPr>
          <w:rFonts w:cs="Times New Roman"/>
          <w:szCs w:val="24"/>
          <w:lang w:val="sr-Latn-RS"/>
        </w:rPr>
        <w:t>20</w:t>
      </w:r>
      <w:r w:rsidRPr="00985617">
        <w:rPr>
          <w:rFonts w:cs="Times New Roman"/>
          <w:szCs w:val="24"/>
          <w:lang w:val="sr-Cyrl-RS"/>
        </w:rPr>
        <w:t>,0m за државни пут II реда, рачунајући од ивице коловоза јавног пута</w:t>
      </w:r>
      <w:r w:rsidR="00656633" w:rsidRPr="00985617">
        <w:rPr>
          <w:rFonts w:cs="Times New Roman"/>
          <w:szCs w:val="24"/>
          <w:lang w:val="sr-Cyrl-RS"/>
        </w:rPr>
        <w:t xml:space="preserve">. </w:t>
      </w:r>
    </w:p>
    <w:p w14:paraId="45C248CD" w14:textId="77777777" w:rsidR="008E019C" w:rsidRPr="008E019C" w:rsidRDefault="008E019C" w:rsidP="008E019C">
      <w:pPr>
        <w:rPr>
          <w:rFonts w:cs="Times New Roman"/>
          <w:szCs w:val="24"/>
          <w:lang w:val="sr-Cyrl-RS"/>
        </w:rPr>
      </w:pPr>
      <w:r w:rsidRPr="008E019C">
        <w:rPr>
          <w:rFonts w:cs="Times New Roman"/>
          <w:szCs w:val="24"/>
          <w:lang w:val="sr-Cyrl-RS"/>
        </w:rPr>
        <w:t>Отресиште на укрштању државног пута са атарским путем, геометријски и невелационо, усклдаити са препорученим нагибима за пројектовање саобраћајница. У случају изражене денивелације, отресишта извести у потребној дужини која може бити и значајно већа од 20</w:t>
      </w:r>
      <w:r w:rsidRPr="008E019C">
        <w:rPr>
          <w:rFonts w:cs="Times New Roman"/>
          <w:szCs w:val="24"/>
          <w:lang w:val="sr-Latn-RS"/>
        </w:rPr>
        <w:t>m</w:t>
      </w:r>
      <w:r w:rsidRPr="008E019C">
        <w:rPr>
          <w:rFonts w:cs="Times New Roman"/>
          <w:szCs w:val="24"/>
          <w:lang w:val="sr-Cyrl-RS"/>
        </w:rPr>
        <w:t>.</w:t>
      </w:r>
    </w:p>
    <w:p w14:paraId="42FBFCE6" w14:textId="77777777" w:rsidR="00C360A7" w:rsidRPr="00C1795D" w:rsidRDefault="00C360A7" w:rsidP="00C360A7">
      <w:pPr>
        <w:rPr>
          <w:lang w:val="sr-Cyrl-RS"/>
        </w:rPr>
      </w:pPr>
      <w:r w:rsidRPr="00C1795D">
        <w:rPr>
          <w:lang w:val="sr-Cyrl-RS"/>
        </w:rPr>
        <w:t>У оквиру обухвата плана, могућа је изградња колских улаза чији положај ће бити дефинисан у оквиру поступка обједињене процедуре коју спроводи надлежни орган у складу са Законом.</w:t>
      </w:r>
    </w:p>
    <w:p w14:paraId="5821DF44" w14:textId="77777777" w:rsidR="00E563EA" w:rsidRPr="00C1795D" w:rsidRDefault="00E563EA" w:rsidP="00E563EA">
      <w:pPr>
        <w:rPr>
          <w:szCs w:val="24"/>
          <w:lang w:val="sr-Cyrl-RS"/>
        </w:rPr>
      </w:pPr>
      <w:r w:rsidRPr="00C1795D">
        <w:rPr>
          <w:lang w:val="sr-Cyrl-RS"/>
        </w:rPr>
        <w:t>Раскрснице у нивоу у оквиру деонице пута потребно је да својим елементима (радијуси прикључења, троуглови прегледности) омогуће несметано одвијање транзитног саобраћаја у коридору државног пута и безбедно прикључење свих путева у оквиру обухвата Плана. За раскрснице у оквиру обухвата Плана планира се решење укрштања у нивоу као површинске раскрснице са пресецањем  и каналисањем саобраћајних струја, потпуном сигналном опремљеношћу (вертикална и хоризонтална сигнализација) и одговарајућом осветљеношћу.</w:t>
      </w:r>
      <w:r w:rsidRPr="00C1795D">
        <w:rPr>
          <w:szCs w:val="24"/>
          <w:lang w:val="sr-Cyrl-RS"/>
        </w:rPr>
        <w:t xml:space="preserve"> </w:t>
      </w:r>
    </w:p>
    <w:p w14:paraId="267F1A22" w14:textId="77777777" w:rsidR="00C360A7" w:rsidRPr="00C1795D" w:rsidRDefault="00C360A7" w:rsidP="00C360A7">
      <w:pPr>
        <w:widowControl/>
        <w:rPr>
          <w:lang w:val="sr-Cyrl-RS"/>
        </w:rPr>
      </w:pPr>
      <w:r w:rsidRPr="00C1795D">
        <w:rPr>
          <w:lang w:val="sr-Cyrl-RS"/>
        </w:rPr>
        <w:t xml:space="preserve">Површинске раскрснице треба лоцирати тако да оптимално задовоље функционалне захтеве одвијања саобраћаја на раскрсници, али исто тако и уз уважавање захтева проточности и безбедности саобраћаја укрсних (прикључних) праваца на макро нивоу. Између две суседне раскрснице треба обезбедити деонице за претицања и самим тим успоставити и логичну везу функционалних захтева саобраћаја и организације простора (намена површина) у утицајној зони пута. То значи да регулациони план пута треба да обухвати простор знатно шири од појаса експропријације и да укључи и све урбанистичке и грађевинске активности у непосредној зони појаса контролисане изградње да би се обезбедила одговарајућа контрола приступа на основној путној мрежи државних путева I, односно II реда. </w:t>
      </w:r>
    </w:p>
    <w:p w14:paraId="751A4970" w14:textId="77777777" w:rsidR="00C360A7" w:rsidRPr="00C1795D" w:rsidRDefault="00C360A7" w:rsidP="00C360A7">
      <w:pPr>
        <w:widowControl/>
        <w:rPr>
          <w:lang w:val="sr-Cyrl-RS"/>
        </w:rPr>
      </w:pPr>
      <w:r w:rsidRPr="00C1795D">
        <w:rPr>
          <w:lang w:val="sr-Cyrl-RS"/>
        </w:rPr>
        <w:t>Табела: Минимално одстојање површинских раскрсница и/или појединачних прикључака на ванградској путној мрежи</w:t>
      </w:r>
    </w:p>
    <w:tbl>
      <w:tblPr>
        <w:tblW w:w="0" w:type="auto"/>
        <w:jc w:val="center"/>
        <w:tblLook w:val="04A0" w:firstRow="1" w:lastRow="0" w:firstColumn="1" w:lastColumn="0" w:noHBand="0" w:noVBand="1"/>
      </w:tblPr>
      <w:tblGrid>
        <w:gridCol w:w="1838"/>
        <w:gridCol w:w="709"/>
        <w:gridCol w:w="709"/>
        <w:gridCol w:w="708"/>
        <w:gridCol w:w="709"/>
        <w:gridCol w:w="709"/>
        <w:gridCol w:w="709"/>
      </w:tblGrid>
      <w:tr w:rsidR="00C360A7" w:rsidRPr="00C1795D" w14:paraId="1DBE6993" w14:textId="77777777" w:rsidTr="00C360A7">
        <w:trPr>
          <w:jc w:val="center"/>
        </w:trPr>
        <w:tc>
          <w:tcPr>
            <w:tcW w:w="1838" w:type="dxa"/>
          </w:tcPr>
          <w:p w14:paraId="0C804BA5" w14:textId="77777777" w:rsidR="00C360A7" w:rsidRPr="00C1795D" w:rsidRDefault="00C360A7" w:rsidP="00C57DD6">
            <w:pPr>
              <w:widowControl/>
              <w:rPr>
                <w:lang w:val="sr-Cyrl-RS"/>
              </w:rPr>
            </w:pPr>
            <w:r w:rsidRPr="00C1795D">
              <w:rPr>
                <w:lang w:val="sr-Cyrl-RS"/>
              </w:rPr>
              <w:t>Vri (km/h)</w:t>
            </w:r>
          </w:p>
        </w:tc>
        <w:tc>
          <w:tcPr>
            <w:tcW w:w="709" w:type="dxa"/>
          </w:tcPr>
          <w:p w14:paraId="30E2B975" w14:textId="77777777" w:rsidR="00C360A7" w:rsidRPr="00C1795D" w:rsidRDefault="00C360A7" w:rsidP="00C57DD6">
            <w:pPr>
              <w:widowControl/>
              <w:rPr>
                <w:lang w:val="sr-Cyrl-RS"/>
              </w:rPr>
            </w:pPr>
            <w:r w:rsidRPr="00C1795D">
              <w:rPr>
                <w:lang w:val="sr-Cyrl-RS"/>
              </w:rPr>
              <w:t>50</w:t>
            </w:r>
          </w:p>
        </w:tc>
        <w:tc>
          <w:tcPr>
            <w:tcW w:w="709" w:type="dxa"/>
          </w:tcPr>
          <w:p w14:paraId="04F1800B" w14:textId="77777777" w:rsidR="00C360A7" w:rsidRPr="00C1795D" w:rsidRDefault="00C360A7" w:rsidP="00C57DD6">
            <w:pPr>
              <w:widowControl/>
              <w:rPr>
                <w:lang w:val="sr-Cyrl-RS"/>
              </w:rPr>
            </w:pPr>
            <w:r w:rsidRPr="00C1795D">
              <w:rPr>
                <w:lang w:val="sr-Cyrl-RS"/>
              </w:rPr>
              <w:t>60</w:t>
            </w:r>
          </w:p>
        </w:tc>
        <w:tc>
          <w:tcPr>
            <w:tcW w:w="708" w:type="dxa"/>
          </w:tcPr>
          <w:p w14:paraId="3FC9E4DC" w14:textId="77777777" w:rsidR="00C360A7" w:rsidRPr="00C1795D" w:rsidRDefault="00C360A7" w:rsidP="00C57DD6">
            <w:pPr>
              <w:widowControl/>
              <w:rPr>
                <w:lang w:val="sr-Cyrl-RS"/>
              </w:rPr>
            </w:pPr>
            <w:r w:rsidRPr="00C1795D">
              <w:rPr>
                <w:lang w:val="sr-Cyrl-RS"/>
              </w:rPr>
              <w:t>70</w:t>
            </w:r>
          </w:p>
        </w:tc>
        <w:tc>
          <w:tcPr>
            <w:tcW w:w="709" w:type="dxa"/>
          </w:tcPr>
          <w:p w14:paraId="3F5DB4F9" w14:textId="77777777" w:rsidR="00C360A7" w:rsidRPr="00C1795D" w:rsidRDefault="00C360A7" w:rsidP="00C57DD6">
            <w:pPr>
              <w:widowControl/>
              <w:rPr>
                <w:lang w:val="sr-Cyrl-RS"/>
              </w:rPr>
            </w:pPr>
            <w:r w:rsidRPr="00C1795D">
              <w:rPr>
                <w:lang w:val="sr-Cyrl-RS"/>
              </w:rPr>
              <w:t>80</w:t>
            </w:r>
          </w:p>
        </w:tc>
        <w:tc>
          <w:tcPr>
            <w:tcW w:w="709" w:type="dxa"/>
          </w:tcPr>
          <w:p w14:paraId="08F48143" w14:textId="77777777" w:rsidR="00C360A7" w:rsidRPr="00C1795D" w:rsidRDefault="00C360A7" w:rsidP="00C57DD6">
            <w:pPr>
              <w:widowControl/>
              <w:rPr>
                <w:lang w:val="sr-Cyrl-RS"/>
              </w:rPr>
            </w:pPr>
            <w:r w:rsidRPr="00C1795D">
              <w:rPr>
                <w:lang w:val="sr-Cyrl-RS"/>
              </w:rPr>
              <w:t>90</w:t>
            </w:r>
          </w:p>
        </w:tc>
        <w:tc>
          <w:tcPr>
            <w:tcW w:w="709" w:type="dxa"/>
          </w:tcPr>
          <w:p w14:paraId="270FA1C9" w14:textId="77777777" w:rsidR="00C360A7" w:rsidRPr="00C1795D" w:rsidRDefault="00C360A7" w:rsidP="00C57DD6">
            <w:pPr>
              <w:widowControl/>
              <w:rPr>
                <w:lang w:val="sr-Cyrl-RS"/>
              </w:rPr>
            </w:pPr>
            <w:r w:rsidRPr="00C1795D">
              <w:rPr>
                <w:lang w:val="sr-Cyrl-RS"/>
              </w:rPr>
              <w:t>100</w:t>
            </w:r>
          </w:p>
        </w:tc>
      </w:tr>
      <w:tr w:rsidR="00C360A7" w:rsidRPr="00C1795D" w14:paraId="583D4CF0" w14:textId="77777777" w:rsidTr="00C360A7">
        <w:trPr>
          <w:jc w:val="center"/>
        </w:trPr>
        <w:tc>
          <w:tcPr>
            <w:tcW w:w="1838" w:type="dxa"/>
          </w:tcPr>
          <w:p w14:paraId="2CE4DFCE" w14:textId="77777777" w:rsidR="00C360A7" w:rsidRPr="00C1795D" w:rsidRDefault="00C360A7" w:rsidP="00C57DD6">
            <w:pPr>
              <w:widowControl/>
              <w:rPr>
                <w:lang w:val="sr-Cyrl-RS"/>
              </w:rPr>
            </w:pPr>
            <w:r w:rsidRPr="00C1795D">
              <w:rPr>
                <w:lang w:val="sr-Cyrl-RS"/>
              </w:rPr>
              <w:t>MinLras (m)</w:t>
            </w:r>
          </w:p>
        </w:tc>
        <w:tc>
          <w:tcPr>
            <w:tcW w:w="709" w:type="dxa"/>
          </w:tcPr>
          <w:p w14:paraId="636AAC8A" w14:textId="77777777" w:rsidR="00C360A7" w:rsidRPr="00C1795D" w:rsidRDefault="00C360A7" w:rsidP="00C57DD6">
            <w:pPr>
              <w:widowControl/>
              <w:rPr>
                <w:lang w:val="sr-Cyrl-RS"/>
              </w:rPr>
            </w:pPr>
            <w:r w:rsidRPr="00C1795D">
              <w:rPr>
                <w:lang w:val="sr-Cyrl-RS"/>
              </w:rPr>
              <w:t>150</w:t>
            </w:r>
          </w:p>
        </w:tc>
        <w:tc>
          <w:tcPr>
            <w:tcW w:w="709" w:type="dxa"/>
          </w:tcPr>
          <w:p w14:paraId="0E6A07A6" w14:textId="77777777" w:rsidR="00C360A7" w:rsidRPr="00C1795D" w:rsidRDefault="00C360A7" w:rsidP="00C57DD6">
            <w:pPr>
              <w:widowControl/>
              <w:rPr>
                <w:lang w:val="sr-Cyrl-RS"/>
              </w:rPr>
            </w:pPr>
            <w:r w:rsidRPr="00C1795D">
              <w:rPr>
                <w:lang w:val="sr-Cyrl-RS"/>
              </w:rPr>
              <w:t>180</w:t>
            </w:r>
          </w:p>
        </w:tc>
        <w:tc>
          <w:tcPr>
            <w:tcW w:w="708" w:type="dxa"/>
          </w:tcPr>
          <w:p w14:paraId="14B412CB" w14:textId="77777777" w:rsidR="00C360A7" w:rsidRPr="00C1795D" w:rsidRDefault="00C360A7" w:rsidP="00C57DD6">
            <w:pPr>
              <w:widowControl/>
              <w:rPr>
                <w:lang w:val="sr-Cyrl-RS"/>
              </w:rPr>
            </w:pPr>
            <w:r w:rsidRPr="00C1795D">
              <w:rPr>
                <w:lang w:val="sr-Cyrl-RS"/>
              </w:rPr>
              <w:t>210</w:t>
            </w:r>
          </w:p>
        </w:tc>
        <w:tc>
          <w:tcPr>
            <w:tcW w:w="709" w:type="dxa"/>
          </w:tcPr>
          <w:p w14:paraId="5B41C505" w14:textId="77777777" w:rsidR="00C360A7" w:rsidRPr="00C1795D" w:rsidRDefault="00C360A7" w:rsidP="00C57DD6">
            <w:pPr>
              <w:widowControl/>
              <w:rPr>
                <w:lang w:val="sr-Cyrl-RS"/>
              </w:rPr>
            </w:pPr>
            <w:r w:rsidRPr="00C1795D">
              <w:rPr>
                <w:lang w:val="sr-Cyrl-RS"/>
              </w:rPr>
              <w:t>240</w:t>
            </w:r>
          </w:p>
        </w:tc>
        <w:tc>
          <w:tcPr>
            <w:tcW w:w="709" w:type="dxa"/>
          </w:tcPr>
          <w:p w14:paraId="05303167" w14:textId="77777777" w:rsidR="00C360A7" w:rsidRPr="00C1795D" w:rsidRDefault="00C360A7" w:rsidP="00C57DD6">
            <w:pPr>
              <w:widowControl/>
              <w:rPr>
                <w:lang w:val="sr-Cyrl-RS"/>
              </w:rPr>
            </w:pPr>
            <w:r w:rsidRPr="00C1795D">
              <w:rPr>
                <w:lang w:val="sr-Cyrl-RS"/>
              </w:rPr>
              <w:t>270</w:t>
            </w:r>
          </w:p>
        </w:tc>
        <w:tc>
          <w:tcPr>
            <w:tcW w:w="709" w:type="dxa"/>
          </w:tcPr>
          <w:p w14:paraId="24E3F511" w14:textId="77777777" w:rsidR="00C360A7" w:rsidRPr="00C1795D" w:rsidRDefault="00C360A7" w:rsidP="00C57DD6">
            <w:pPr>
              <w:widowControl/>
              <w:rPr>
                <w:lang w:val="sr-Cyrl-RS"/>
              </w:rPr>
            </w:pPr>
            <w:r w:rsidRPr="00C1795D">
              <w:rPr>
                <w:lang w:val="sr-Cyrl-RS"/>
              </w:rPr>
              <w:t>300</w:t>
            </w:r>
          </w:p>
        </w:tc>
      </w:tr>
    </w:tbl>
    <w:p w14:paraId="42BD8321" w14:textId="77777777" w:rsidR="00E563EA" w:rsidRPr="00C1795D" w:rsidRDefault="00E563EA" w:rsidP="00E563EA">
      <w:pPr>
        <w:suppressAutoHyphens/>
        <w:autoSpaceDE/>
        <w:autoSpaceDN/>
        <w:adjustRightInd/>
        <w:rPr>
          <w:rFonts w:cs="Times New Roman"/>
          <w:kern w:val="1"/>
          <w:szCs w:val="24"/>
          <w:lang w:val="sr-Cyrl-RS" w:eastAsia="hi-IN" w:bidi="hi-IN"/>
        </w:rPr>
      </w:pPr>
      <w:r w:rsidRPr="00C1795D">
        <w:rPr>
          <w:lang w:val="sr-Cyrl-RS" w:eastAsia="sr-Cyrl-RS"/>
        </w:rPr>
        <w:t xml:space="preserve">Прихватање и одводњавање површинских вода са планираног пута ускладиће се са елементима Идејног пројекта и водопривредним условима. У оквиру обухвата плана постоје </w:t>
      </w:r>
      <w:r w:rsidRPr="00C1795D">
        <w:rPr>
          <w:lang w:val="sr-Cyrl-RS" w:eastAsia="sr-Cyrl-RS"/>
        </w:rPr>
        <w:lastRenderedPageBreak/>
        <w:t xml:space="preserve">канали. Планом ће се </w:t>
      </w:r>
      <w:r w:rsidRPr="00C1795D">
        <w:rPr>
          <w:rFonts w:cs="Times New Roman"/>
          <w:kern w:val="1"/>
          <w:szCs w:val="24"/>
          <w:lang w:val="sr-Cyrl-RS" w:eastAsia="hi-IN" w:bidi="hi-IN"/>
        </w:rPr>
        <w:t>адекватно решити прихватање и одводњавање површинских вода, уз усклађивање са постојећим системом одводњавања. На местима укрштаја државног пута II реда са каналима за протицање атмосферске воде са коловоза  и каналима за одводњавање предвидети пропусте. Пропусти могу бити цевасти, сандучасти и засвођени. Тип пропуста пројектовати у зависности од висине насипа у профилу, као и у зависности од количине воде која треба да протиче.</w:t>
      </w:r>
    </w:p>
    <w:p w14:paraId="7B5C710F" w14:textId="77777777" w:rsidR="00AA22D0" w:rsidRPr="00C1795D" w:rsidRDefault="00E563EA" w:rsidP="00E563EA">
      <w:pPr>
        <w:widowControl/>
        <w:rPr>
          <w:rFonts w:cs="Times New Roman"/>
          <w:color w:val="FF0000"/>
          <w:szCs w:val="24"/>
          <w:lang w:val="sr-Cyrl-RS"/>
        </w:rPr>
      </w:pPr>
      <w:r w:rsidRPr="00C1795D">
        <w:rPr>
          <w:lang w:val="sr-Cyrl-RS" w:eastAsia="sr-Cyrl-RS"/>
        </w:rPr>
        <w:t>Инсталације пројектовати на прописној удаљености од минимум 3,0m од крајње тачке попречног профила, а није дозвољено вођење инсталација по банкини, по косинама насипа државног пута, кроз јаркове и кроз локације које могу иницирати отварање клизишта и угрозити косине насипа. Укрштање са инсталацијама у зони државног пута извести искључиво механичким подбушивањем испод трупа пута, управно на пут и у прописној заштитној цеви</w:t>
      </w:r>
      <w:r w:rsidR="009C5780" w:rsidRPr="00C1795D">
        <w:rPr>
          <w:rFonts w:cs="Times New Roman"/>
          <w:color w:val="FF0000"/>
          <w:szCs w:val="24"/>
          <w:lang w:val="sr-Cyrl-RS"/>
        </w:rPr>
        <w:t>.</w:t>
      </w:r>
    </w:p>
    <w:p w14:paraId="246A581E" w14:textId="77777777" w:rsidR="003E5E4B" w:rsidRPr="00C1795D" w:rsidRDefault="003E5E4B" w:rsidP="003E5E4B">
      <w:pPr>
        <w:pStyle w:val="Heading4"/>
        <w:rPr>
          <w:lang w:val="sr-Cyrl-RS" w:eastAsia="sr-Cyrl-RS"/>
        </w:rPr>
      </w:pPr>
      <w:r w:rsidRPr="00C1795D">
        <w:rPr>
          <w:lang w:val="sr-Cyrl-RS" w:eastAsia="sr-Cyrl-RS"/>
        </w:rPr>
        <w:t>2.1.</w:t>
      </w:r>
      <w:r w:rsidR="000E0220" w:rsidRPr="00C1795D">
        <w:rPr>
          <w:lang w:val="sr-Cyrl-RS" w:eastAsia="sr-Cyrl-RS"/>
        </w:rPr>
        <w:t>3</w:t>
      </w:r>
      <w:r w:rsidRPr="00C1795D">
        <w:rPr>
          <w:lang w:val="sr-Cyrl-RS" w:eastAsia="sr-Cyrl-RS"/>
        </w:rPr>
        <w:t xml:space="preserve">. </w:t>
      </w:r>
      <w:r w:rsidR="00F81571" w:rsidRPr="00C1795D">
        <w:rPr>
          <w:lang w:val="sr-Cyrl-RS" w:eastAsia="sr-Cyrl-RS"/>
        </w:rPr>
        <w:t>Комунална инфраструктура у коридору државног пута</w:t>
      </w:r>
    </w:p>
    <w:p w14:paraId="1EC3408E" w14:textId="77777777" w:rsidR="005925C0" w:rsidRDefault="005925C0" w:rsidP="003E5E4B">
      <w:pPr>
        <w:rPr>
          <w:u w:val="single"/>
          <w:lang w:val="sr-Latn-RS" w:eastAsia="sr-Cyrl-RS"/>
        </w:rPr>
      </w:pPr>
    </w:p>
    <w:p w14:paraId="43905044" w14:textId="77777777" w:rsidR="003E5E4B" w:rsidRPr="00C1795D" w:rsidRDefault="003E5E4B" w:rsidP="003E5E4B">
      <w:pPr>
        <w:rPr>
          <w:u w:val="single"/>
          <w:lang w:val="sr-Cyrl-RS" w:eastAsia="sr-Cyrl-RS"/>
        </w:rPr>
      </w:pPr>
      <w:r w:rsidRPr="00C1795D">
        <w:rPr>
          <w:u w:val="single"/>
          <w:lang w:val="sr-Cyrl-RS" w:eastAsia="sr-Cyrl-RS"/>
        </w:rPr>
        <w:t>Општи услови за постављање инсталација:</w:t>
      </w:r>
    </w:p>
    <w:p w14:paraId="126421E3" w14:textId="77777777" w:rsidR="003E5E4B" w:rsidRPr="00C1795D" w:rsidRDefault="003E5E4B" w:rsidP="006D2561">
      <w:pPr>
        <w:numPr>
          <w:ilvl w:val="0"/>
          <w:numId w:val="42"/>
        </w:numPr>
        <w:spacing w:after="0"/>
        <w:rPr>
          <w:lang w:val="sr-Cyrl-RS" w:eastAsia="sr-Cyrl-RS"/>
        </w:rPr>
      </w:pPr>
      <w:r w:rsidRPr="00C1795D">
        <w:rPr>
          <w:lang w:val="sr-Cyrl-RS" w:eastAsia="sr-Cyrl-RS"/>
        </w:rPr>
        <w:t>усагласити трасу инсталација са планираним профилом државног пута,</w:t>
      </w:r>
    </w:p>
    <w:p w14:paraId="2674CB7F" w14:textId="77777777" w:rsidR="003E5E4B" w:rsidRPr="00C1795D" w:rsidRDefault="003E5E4B" w:rsidP="006D2561">
      <w:pPr>
        <w:numPr>
          <w:ilvl w:val="0"/>
          <w:numId w:val="42"/>
        </w:numPr>
        <w:spacing w:after="0"/>
        <w:ind w:left="714" w:hanging="357"/>
        <w:rPr>
          <w:lang w:val="sr-Cyrl-RS" w:eastAsia="sr-Cyrl-RS"/>
        </w:rPr>
      </w:pPr>
      <w:r w:rsidRPr="00C1795D">
        <w:rPr>
          <w:lang w:val="sr-Cyrl-RS" w:eastAsia="sr-Cyrl-RS"/>
        </w:rPr>
        <w:t>трасе нових инсталације морају се пројектно усагласити са постојећим инсталацијама постављеним у зони трасе пута, а на основу извода из катастра подземних инсталација, тј. потребно је прибавити положаје инсталација од комуналних предузећа и надлежних организација за управљање тим инсталацијама и податке о планираним инсталацијама.</w:t>
      </w:r>
    </w:p>
    <w:p w14:paraId="69AF8C4B" w14:textId="77777777" w:rsidR="003E5E4B" w:rsidRPr="00C1795D" w:rsidRDefault="003E5E4B" w:rsidP="003E5E4B">
      <w:pPr>
        <w:rPr>
          <w:u w:val="single"/>
          <w:lang w:val="sr-Cyrl-RS" w:eastAsia="sr-Cyrl-RS"/>
        </w:rPr>
      </w:pPr>
      <w:r w:rsidRPr="00C1795D">
        <w:rPr>
          <w:u w:val="single"/>
          <w:lang w:val="sr-Cyrl-RS" w:eastAsia="sr-Cyrl-RS"/>
        </w:rPr>
        <w:t>Услови за укрштање инсталација са путем:</w:t>
      </w:r>
    </w:p>
    <w:p w14:paraId="0EA60C30" w14:textId="77777777" w:rsidR="003E5E4B" w:rsidRPr="00C1795D" w:rsidRDefault="003E5E4B" w:rsidP="006D2561">
      <w:pPr>
        <w:numPr>
          <w:ilvl w:val="0"/>
          <w:numId w:val="43"/>
        </w:numPr>
        <w:spacing w:after="0"/>
        <w:ind w:left="714" w:hanging="357"/>
        <w:rPr>
          <w:lang w:val="sr-Cyrl-RS" w:eastAsia="sr-Cyrl-RS"/>
        </w:rPr>
      </w:pPr>
      <w:r w:rsidRPr="00C1795D">
        <w:rPr>
          <w:lang w:val="sr-Cyrl-RS" w:eastAsia="sr-Cyrl-RS"/>
        </w:rPr>
        <w:t>да се укрштање са путем предвиди искључиво механичким подбушивањем испод трупа пута, управно на пут, у прописаној заштитној цеви,</w:t>
      </w:r>
    </w:p>
    <w:p w14:paraId="132E5958" w14:textId="77777777" w:rsidR="003E5E4B" w:rsidRPr="00C1795D" w:rsidRDefault="003E5E4B" w:rsidP="006D2561">
      <w:pPr>
        <w:numPr>
          <w:ilvl w:val="0"/>
          <w:numId w:val="43"/>
        </w:numPr>
        <w:spacing w:after="0"/>
        <w:ind w:left="714" w:hanging="357"/>
        <w:rPr>
          <w:lang w:val="sr-Cyrl-RS" w:eastAsia="sr-Cyrl-RS"/>
        </w:rPr>
      </w:pPr>
      <w:r w:rsidRPr="00C1795D">
        <w:rPr>
          <w:lang w:val="sr-Cyrl-RS" w:eastAsia="sr-Cyrl-RS"/>
        </w:rPr>
        <w:t>заштитна цев мора бити пројектована на целој дужини између крај</w:t>
      </w:r>
      <w:r w:rsidR="00E33BDD">
        <w:rPr>
          <w:lang w:val="sr-Cyrl-RS" w:eastAsia="sr-Cyrl-RS"/>
        </w:rPr>
        <w:t>њ</w:t>
      </w:r>
      <w:r w:rsidRPr="00C1795D">
        <w:rPr>
          <w:lang w:val="sr-Cyrl-RS" w:eastAsia="sr-Cyrl-RS"/>
        </w:rPr>
        <w:t>их тачака попречног профила пута увећана за по 3,00m са сваке стране,</w:t>
      </w:r>
    </w:p>
    <w:p w14:paraId="74263884" w14:textId="77777777" w:rsidR="003E5E4B" w:rsidRPr="00C1795D" w:rsidRDefault="003E5E4B" w:rsidP="006D2561">
      <w:pPr>
        <w:numPr>
          <w:ilvl w:val="0"/>
          <w:numId w:val="43"/>
        </w:numPr>
        <w:spacing w:after="0"/>
        <w:ind w:left="714" w:hanging="357"/>
        <w:rPr>
          <w:lang w:val="sr-Cyrl-RS" w:eastAsia="sr-Cyrl-RS"/>
        </w:rPr>
      </w:pPr>
      <w:r w:rsidRPr="00C1795D">
        <w:rPr>
          <w:lang w:val="sr-Cyrl-RS" w:eastAsia="sr-Cyrl-RS"/>
        </w:rPr>
        <w:t>минимална дубина предметних инсталација и заштитних цеви од најниже коте коловоза до горње коте заштитне цеви износи 1,35m,</w:t>
      </w:r>
    </w:p>
    <w:p w14:paraId="79531EF4" w14:textId="77777777" w:rsidR="003E5E4B" w:rsidRPr="00C1795D" w:rsidRDefault="003E5E4B" w:rsidP="006D2561">
      <w:pPr>
        <w:numPr>
          <w:ilvl w:val="0"/>
          <w:numId w:val="43"/>
        </w:numPr>
        <w:spacing w:after="0"/>
        <w:ind w:left="714" w:hanging="357"/>
        <w:rPr>
          <w:lang w:val="sr-Cyrl-RS" w:eastAsia="sr-Cyrl-RS"/>
        </w:rPr>
      </w:pPr>
      <w:r w:rsidRPr="00C1795D">
        <w:rPr>
          <w:lang w:val="sr-Cyrl-RS" w:eastAsia="sr-Cyrl-RS"/>
        </w:rPr>
        <w:t xml:space="preserve">минимална дубина предметних инсталација и заштитних цеви испод путног канала за одводњавање (постојећег или планираног) од коте дна канала до </w:t>
      </w:r>
      <w:r w:rsidR="00E33BDD">
        <w:rPr>
          <w:lang w:val="sr-Cyrl-RS" w:eastAsia="sr-Cyrl-RS"/>
        </w:rPr>
        <w:t>г</w:t>
      </w:r>
      <w:r w:rsidRPr="00C1795D">
        <w:rPr>
          <w:lang w:val="sr-Cyrl-RS" w:eastAsia="sr-Cyrl-RS"/>
        </w:rPr>
        <w:t>орње коте заштитне цеви износи 1,20m.</w:t>
      </w:r>
    </w:p>
    <w:p w14:paraId="04D7725A" w14:textId="77777777" w:rsidR="00F81571" w:rsidRPr="00C1795D" w:rsidRDefault="00F81571" w:rsidP="00F81571">
      <w:pPr>
        <w:rPr>
          <w:u w:val="single"/>
          <w:lang w:val="sr-Cyrl-RS" w:eastAsia="sr-Cyrl-RS"/>
        </w:rPr>
      </w:pPr>
      <w:r w:rsidRPr="00C1795D">
        <w:rPr>
          <w:u w:val="single"/>
          <w:lang w:val="sr-Cyrl-RS" w:eastAsia="sr-Cyrl-RS"/>
        </w:rPr>
        <w:t>У слови за паралелно вођење инсталација са путем:</w:t>
      </w:r>
    </w:p>
    <w:p w14:paraId="584A95F9" w14:textId="77777777" w:rsidR="00F81571" w:rsidRPr="00C1795D" w:rsidRDefault="00F81571" w:rsidP="006D2561">
      <w:pPr>
        <w:numPr>
          <w:ilvl w:val="0"/>
          <w:numId w:val="44"/>
        </w:numPr>
        <w:spacing w:after="0"/>
        <w:ind w:left="714" w:hanging="357"/>
        <w:rPr>
          <w:lang w:val="sr-Cyrl-RS" w:eastAsia="sr-Cyrl-RS"/>
        </w:rPr>
      </w:pPr>
      <w:r w:rsidRPr="00C1795D">
        <w:rPr>
          <w:lang w:val="sr-Cyrl-RS" w:eastAsia="sr-Cyrl-RS"/>
        </w:rPr>
        <w:t>инсталације у заштитном појасу државног пута пројектовати на прописаној удаљености (најмање 3m) од крајње тачке попречног профила пута -ножице насипа трупа државног пута, или спољне ивице канала за одводњавање, на начин одређен планским документом и условима надлежних институција,</w:t>
      </w:r>
    </w:p>
    <w:p w14:paraId="406862E6" w14:textId="77777777" w:rsidR="00F81571" w:rsidRPr="00C1795D" w:rsidRDefault="00F81571" w:rsidP="006D2561">
      <w:pPr>
        <w:numPr>
          <w:ilvl w:val="0"/>
          <w:numId w:val="44"/>
        </w:numPr>
        <w:spacing w:after="0"/>
        <w:ind w:left="714" w:hanging="357"/>
        <w:rPr>
          <w:lang w:val="sr-Cyrl-RS" w:eastAsia="sr-Cyrl-RS"/>
        </w:rPr>
      </w:pPr>
      <w:r w:rsidRPr="00C1795D">
        <w:rPr>
          <w:lang w:val="sr-Cyrl-RS" w:eastAsia="sr-Cyrl-RS"/>
        </w:rPr>
        <w:t>на местима где није могуће задовољити услове из претходног става мора се испројектовати и извести адекватна заштита трупа предметног пута,</w:t>
      </w:r>
    </w:p>
    <w:p w14:paraId="7FA6EB8A" w14:textId="77777777" w:rsidR="00F81571" w:rsidRPr="00C1795D" w:rsidRDefault="00F81571" w:rsidP="006D2561">
      <w:pPr>
        <w:numPr>
          <w:ilvl w:val="0"/>
          <w:numId w:val="44"/>
        </w:numPr>
        <w:spacing w:after="0"/>
        <w:ind w:left="714" w:hanging="357"/>
        <w:rPr>
          <w:lang w:val="sr-Cyrl-RS" w:eastAsia="sr-Cyrl-RS"/>
        </w:rPr>
      </w:pPr>
      <w:r w:rsidRPr="00C1795D">
        <w:rPr>
          <w:lang w:val="sr-Cyrl-RS" w:eastAsia="sr-Cyrl-RS"/>
        </w:rPr>
        <w:t>не дозвољава се вођење инсталација по банкини, по косинама насипа државног пута, кроз јаркове и кроз локације које могу иницирати отварање клизишта или угрозити косине насипа државног пута, а посебно оне које могу директно или индиректно угрозити елементе путног профила државног пута,</w:t>
      </w:r>
    </w:p>
    <w:p w14:paraId="41A7131B" w14:textId="77777777" w:rsidR="00F81571" w:rsidRPr="00C1795D" w:rsidRDefault="00F81571" w:rsidP="006D2561">
      <w:pPr>
        <w:numPr>
          <w:ilvl w:val="0"/>
          <w:numId w:val="44"/>
        </w:numPr>
        <w:spacing w:after="0"/>
        <w:ind w:left="714" w:hanging="357"/>
        <w:rPr>
          <w:lang w:val="sr-Cyrl-RS" w:eastAsia="sr-Cyrl-RS"/>
        </w:rPr>
      </w:pPr>
      <w:r w:rsidRPr="00C1795D">
        <w:rPr>
          <w:lang w:val="sr-Cyrl-RS" w:eastAsia="sr-Cyrl-RS"/>
        </w:rPr>
        <w:t>није дозвољено постављање мерних и других уређаја у појасу регулације предметног државног пута; исти се могу постављати у заштитном појасу предметног државног пута;</w:t>
      </w:r>
    </w:p>
    <w:p w14:paraId="4194C3F5" w14:textId="77777777" w:rsidR="00F81571" w:rsidRPr="00C1795D" w:rsidRDefault="00F81571" w:rsidP="006D2561">
      <w:pPr>
        <w:numPr>
          <w:ilvl w:val="0"/>
          <w:numId w:val="44"/>
        </w:numPr>
        <w:spacing w:after="0"/>
        <w:ind w:left="714" w:hanging="357"/>
        <w:rPr>
          <w:lang w:val="sr-Cyrl-RS" w:eastAsia="sr-Cyrl-RS"/>
        </w:rPr>
      </w:pPr>
      <w:r w:rsidRPr="00C1795D">
        <w:rPr>
          <w:lang w:val="sr-Cyrl-RS" w:eastAsia="sr-Cyrl-RS"/>
        </w:rPr>
        <w:t>планирати предметну инсталацију тако да не угрожава саобраћајну сигнализацију и опрему пута.</w:t>
      </w:r>
    </w:p>
    <w:p w14:paraId="032E5CFB" w14:textId="77777777" w:rsidR="00F81571" w:rsidRPr="00C1795D" w:rsidRDefault="00F81571" w:rsidP="00F81571">
      <w:pPr>
        <w:rPr>
          <w:u w:val="single"/>
          <w:lang w:val="sr-Cyrl-RS" w:eastAsia="sr-Cyrl-RS"/>
        </w:rPr>
      </w:pPr>
      <w:r w:rsidRPr="00C1795D">
        <w:rPr>
          <w:u w:val="single"/>
          <w:lang w:val="sr-Cyrl-RS" w:eastAsia="sr-Cyrl-RS"/>
        </w:rPr>
        <w:t>У слови за вођење надземних инсталација у односу на планирани пут:</w:t>
      </w:r>
    </w:p>
    <w:p w14:paraId="24B1CDE5" w14:textId="77777777" w:rsidR="00F81571" w:rsidRPr="00C1795D" w:rsidRDefault="00F81571" w:rsidP="006D2561">
      <w:pPr>
        <w:numPr>
          <w:ilvl w:val="0"/>
          <w:numId w:val="45"/>
        </w:numPr>
        <w:spacing w:after="0"/>
        <w:ind w:left="709" w:hanging="357"/>
        <w:rPr>
          <w:lang w:val="sr-Cyrl-RS" w:eastAsia="sr-Cyrl-RS"/>
        </w:rPr>
      </w:pPr>
      <w:r w:rsidRPr="00C1795D">
        <w:rPr>
          <w:lang w:val="sr-Cyrl-RS" w:eastAsia="sr-Cyrl-RS"/>
        </w:rPr>
        <w:lastRenderedPageBreak/>
        <w:t>стубове планирати изван заштитног појаса државног пута (10,</w:t>
      </w:r>
      <w:r w:rsidR="00256E50" w:rsidRPr="00C1795D">
        <w:rPr>
          <w:lang w:val="sr-Cyrl-RS" w:eastAsia="sr-Cyrl-RS"/>
        </w:rPr>
        <w:t>00m</w:t>
      </w:r>
      <w:r w:rsidRPr="00C1795D">
        <w:rPr>
          <w:lang w:val="sr-Cyrl-RS" w:eastAsia="sr-Cyrl-RS"/>
        </w:rPr>
        <w:t xml:space="preserve"> мерено од границе путног земљишта државног пута II реда) а у случају да је висина стуба већа од прописане ширине заштитног појаса државног пута, растојање предвидети на минималној удаљености за висину стуба, мерено од границе путног земљишта,</w:t>
      </w:r>
    </w:p>
    <w:p w14:paraId="54349353" w14:textId="77777777" w:rsidR="00F81571" w:rsidRPr="00C1795D" w:rsidRDefault="00F81571" w:rsidP="006D2561">
      <w:pPr>
        <w:numPr>
          <w:ilvl w:val="0"/>
          <w:numId w:val="45"/>
        </w:numPr>
        <w:spacing w:after="0"/>
        <w:ind w:left="709" w:hanging="357"/>
        <w:rPr>
          <w:lang w:val="sr-Cyrl-RS" w:eastAsia="sr-Cyrl-RS"/>
        </w:rPr>
      </w:pPr>
      <w:r w:rsidRPr="00C1795D">
        <w:rPr>
          <w:lang w:val="sr-Cyrl-RS" w:eastAsia="sr-Cyrl-RS"/>
        </w:rPr>
        <w:t>обезбеди сигурносну висину од 7,00m мерено од највише коте коловоза до ланчанице, при најнеповољнијим температурним условима.</w:t>
      </w:r>
    </w:p>
    <w:p w14:paraId="0004AC6D" w14:textId="77777777" w:rsidR="000E0220" w:rsidRPr="00C1795D" w:rsidRDefault="000E0220" w:rsidP="000E0220">
      <w:pPr>
        <w:pStyle w:val="Heading4"/>
        <w:rPr>
          <w:lang w:val="sr-Cyrl-RS"/>
        </w:rPr>
      </w:pPr>
      <w:r w:rsidRPr="00C1795D">
        <w:rPr>
          <w:lang w:val="sr-Cyrl-RS"/>
        </w:rPr>
        <w:t>2.1.4. Зелене површине у оквиру уличних коридора</w:t>
      </w:r>
    </w:p>
    <w:p w14:paraId="4E5779D5" w14:textId="77777777" w:rsidR="00E930E3" w:rsidRPr="003F5DAC" w:rsidRDefault="00E930E3" w:rsidP="00E930E3">
      <w:pPr>
        <w:rPr>
          <w:rFonts w:eastAsia="TimesNewRomanPSMT" w:cs="Times New Roman"/>
          <w:lang w:val="sr-Cyrl-RS" w:eastAsia="sr-Cyrl-RS"/>
        </w:rPr>
      </w:pPr>
      <w:r w:rsidRPr="003F5DAC">
        <w:rPr>
          <w:rFonts w:eastAsia="TimesNewRomanPSMT" w:cs="Times New Roman"/>
          <w:lang w:val="sr-Cyrl-RS" w:eastAsia="sr-Cyrl-RS"/>
        </w:rPr>
        <w:t>Формирањем новог саобраћајног коридора, створиће се услови за уређивање зелених површина – формирање појаса заштитног зеленила поред саобраћајнице.</w:t>
      </w:r>
    </w:p>
    <w:p w14:paraId="0CE9CEFA" w14:textId="77777777" w:rsidR="000E0220" w:rsidRPr="00C1795D" w:rsidRDefault="000E0220" w:rsidP="000E0220">
      <w:pPr>
        <w:rPr>
          <w:lang w:val="sr-Cyrl-RS" w:eastAsia="sr-Cyrl-RS"/>
        </w:rPr>
      </w:pPr>
      <w:r w:rsidRPr="00C1795D">
        <w:rPr>
          <w:lang w:val="sr-Cyrl-RS" w:eastAsia="sr-Cyrl-RS"/>
        </w:rPr>
        <w:t>На јавном грађевинском земљишту зелене површине формирати поштујући важећу законску регулативу којом се обезбеђује безбедност саобраћаја.</w:t>
      </w:r>
    </w:p>
    <w:p w14:paraId="00B6120F" w14:textId="77777777" w:rsidR="000E0220" w:rsidRPr="00C1795D" w:rsidRDefault="000E0220" w:rsidP="000E0220">
      <w:pPr>
        <w:rPr>
          <w:lang w:val="sr-Cyrl-RS" w:eastAsia="sr-Cyrl-RS"/>
        </w:rPr>
      </w:pPr>
      <w:r w:rsidRPr="00C1795D">
        <w:rPr>
          <w:lang w:val="sr-Cyrl-RS" w:eastAsia="sr-Cyrl-RS"/>
        </w:rPr>
        <w:t>Уређење зелених површина ће се спроводити издавањем услова за пројектовање из овог Плана. Главним пројектом озелењавања државних путева, ће се детерминисати прецизан избор и количина дендролошког материјала, његов просторни распоред, техника садње, мере неге и заштите, предмер и предрачун.</w:t>
      </w:r>
    </w:p>
    <w:p w14:paraId="63DF76A1" w14:textId="77777777" w:rsidR="00F761BE" w:rsidRPr="00C1795D" w:rsidRDefault="00F761BE" w:rsidP="00F761BE">
      <w:pPr>
        <w:pStyle w:val="Heading3"/>
        <w:rPr>
          <w:lang w:val="sr-Cyrl-RS"/>
        </w:rPr>
      </w:pPr>
      <w:bookmarkStart w:id="165" w:name="_Toc179454446"/>
      <w:r w:rsidRPr="00C1795D">
        <w:rPr>
          <w:lang w:val="sr-Cyrl-RS"/>
        </w:rPr>
        <w:t xml:space="preserve">2.2. ВОДОПРИВРЕДНА </w:t>
      </w:r>
      <w:r w:rsidR="00E33BDD" w:rsidRPr="00C1795D">
        <w:rPr>
          <w:lang w:val="sr-Cyrl-RS"/>
        </w:rPr>
        <w:t>ИНФРАСТРУКТУРА</w:t>
      </w:r>
      <w:bookmarkEnd w:id="165"/>
    </w:p>
    <w:p w14:paraId="0ED6ECA3" w14:textId="77777777" w:rsidR="00F81571" w:rsidRPr="00497435" w:rsidRDefault="00F81571" w:rsidP="00497435">
      <w:pPr>
        <w:rPr>
          <w:lang w:val="sr-Cyrl-RS"/>
        </w:rPr>
      </w:pPr>
      <w:r w:rsidRPr="00497435">
        <w:rPr>
          <w:lang w:val="sr-Cyrl-RS"/>
        </w:rPr>
        <w:t xml:space="preserve">На </w:t>
      </w:r>
      <w:r w:rsidR="00E33BDD" w:rsidRPr="00497435">
        <w:rPr>
          <w:lang w:val="sr-Cyrl-RS"/>
        </w:rPr>
        <w:t>предметном</w:t>
      </w:r>
      <w:r w:rsidRPr="00497435">
        <w:rPr>
          <w:lang w:val="sr-Cyrl-RS"/>
        </w:rPr>
        <w:t xml:space="preserve"> подручју не постоји изграђена водоводна мрежа нити канализација отпадних вода. </w:t>
      </w:r>
    </w:p>
    <w:p w14:paraId="6640E89A" w14:textId="77777777" w:rsidR="00F761BE" w:rsidRPr="00C1795D" w:rsidRDefault="00F81571" w:rsidP="0074009B">
      <w:pPr>
        <w:rPr>
          <w:lang w:val="sr-Cyrl-RS"/>
        </w:rPr>
      </w:pPr>
      <w:r w:rsidRPr="00C1795D">
        <w:rPr>
          <w:lang w:val="sr-Cyrl-RS"/>
        </w:rPr>
        <w:t xml:space="preserve">Уколико се јави потреба за </w:t>
      </w:r>
      <w:r w:rsidR="00E42804" w:rsidRPr="00C1795D">
        <w:rPr>
          <w:lang w:val="sr-Cyrl-RS"/>
        </w:rPr>
        <w:t>изградњом објеката водопривредне</w:t>
      </w:r>
      <w:r w:rsidRPr="00C1795D">
        <w:rPr>
          <w:lang w:val="sr-Cyrl-RS"/>
        </w:rPr>
        <w:t xml:space="preserve"> инфраструктуре потребно је придржавати </w:t>
      </w:r>
      <w:r w:rsidR="00861AE9">
        <w:rPr>
          <w:lang w:val="sr-Cyrl-RS"/>
        </w:rPr>
        <w:t xml:space="preserve">се </w:t>
      </w:r>
      <w:r w:rsidRPr="00C1795D">
        <w:rPr>
          <w:lang w:val="sr-Cyrl-RS"/>
        </w:rPr>
        <w:t>услова датих у тачки 2.1.</w:t>
      </w:r>
      <w:r w:rsidR="00F31AF7" w:rsidRPr="00C1795D">
        <w:rPr>
          <w:lang w:val="sr-Cyrl-RS"/>
        </w:rPr>
        <w:t>3</w:t>
      </w:r>
      <w:r w:rsidRPr="00C1795D">
        <w:rPr>
          <w:lang w:val="sr-Cyrl-RS"/>
        </w:rPr>
        <w:t xml:space="preserve"> Комунална инфраструктура у коридору државног пута</w:t>
      </w:r>
      <w:r w:rsidR="00E42804" w:rsidRPr="00C1795D">
        <w:rPr>
          <w:lang w:val="sr-Cyrl-RS"/>
        </w:rPr>
        <w:t xml:space="preserve">, уз обавезно прибављање услова </w:t>
      </w:r>
      <w:r w:rsidR="0074009B" w:rsidRPr="00C1795D">
        <w:rPr>
          <w:lang w:val="sr-Cyrl-RS"/>
        </w:rPr>
        <w:t xml:space="preserve">за пројектовање и прикључење од стране </w:t>
      </w:r>
      <w:r w:rsidR="00E42804" w:rsidRPr="00C1795D">
        <w:rPr>
          <w:lang w:val="sr-Cyrl-RS"/>
        </w:rPr>
        <w:t>управљача пута и надлежног комуналног предузећа.</w:t>
      </w:r>
      <w:r w:rsidR="00F761BE" w:rsidRPr="00C1795D">
        <w:rPr>
          <w:color w:val="FF0000"/>
          <w:lang w:val="sr-Cyrl-RS"/>
        </w:rPr>
        <w:t xml:space="preserve"> </w:t>
      </w:r>
    </w:p>
    <w:p w14:paraId="63284F68" w14:textId="77777777" w:rsidR="00F761BE" w:rsidRPr="00C1795D" w:rsidRDefault="00F761BE" w:rsidP="0060637D">
      <w:pPr>
        <w:pStyle w:val="Heading3"/>
        <w:numPr>
          <w:ilvl w:val="1"/>
          <w:numId w:val="49"/>
        </w:numPr>
        <w:ind w:left="426" w:hanging="426"/>
        <w:rPr>
          <w:lang w:val="sr-Cyrl-RS"/>
        </w:rPr>
      </w:pPr>
      <w:bookmarkStart w:id="166" w:name="_Toc179454447"/>
      <w:r w:rsidRPr="00C1795D">
        <w:rPr>
          <w:lang w:val="sr-Cyrl-RS"/>
        </w:rPr>
        <w:t>ЕЛЕКТРОЕНЕРГЕТСКА ИНФРАСТРУКТУРА</w:t>
      </w:r>
      <w:bookmarkEnd w:id="166"/>
    </w:p>
    <w:p w14:paraId="1C7B4577"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Мрежа средњег напона се може градити искључиво као подземна кабловска мрежа, кабловима потребног пресека и дужине.</w:t>
      </w:r>
    </w:p>
    <w:p w14:paraId="4024A34C"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Мрежа 0,4 kV се може градити искључиво као подземна кабловска мрежа кабловима типа ППОО или бољим.</w:t>
      </w:r>
    </w:p>
    <w:p w14:paraId="589975DF" w14:textId="3487BDDA" w:rsidR="000B3A5C" w:rsidRPr="00C1795D" w:rsidRDefault="000B3A5C" w:rsidP="000B3A5C">
      <w:pPr>
        <w:rPr>
          <w:rFonts w:eastAsia="TimesNewRomanPSMT" w:cs="Times New Roman"/>
          <w:lang w:val="sr-Cyrl-RS"/>
        </w:rPr>
      </w:pPr>
      <w:r w:rsidRPr="00C1795D">
        <w:rPr>
          <w:rFonts w:eastAsia="TimesNewRomanPSMT" w:cs="Times New Roman"/>
          <w:lang w:val="sr-Cyrl-RS"/>
        </w:rPr>
        <w:t>Нови објекти не могу се налазити у зони (испод и/или у близини) надземне електроенергетске мреже. Морају бити испуњени услови (растојања и сигурносне висине) који су дефинисани ,,Правилником о техничким нормативима за изградњу надземних електроенергетских водова називног напона од 1 kV до 400 kV" (</w:t>
      </w:r>
      <w:r w:rsidR="00802ED7">
        <w:rPr>
          <w:rFonts w:eastAsia="TimesNewRomanPSMT" w:cs="Times New Roman"/>
          <w:lang w:val="sr-Cyrl-RS"/>
        </w:rPr>
        <w:t>„</w:t>
      </w:r>
      <w:r w:rsidRPr="00C1795D">
        <w:rPr>
          <w:rFonts w:eastAsia="TimesNewRomanPSMT" w:cs="Times New Roman"/>
          <w:lang w:val="sr-Cyrl-RS"/>
        </w:rPr>
        <w:t>Сл. лист СФРЈ</w:t>
      </w:r>
      <w:r w:rsidR="00802ED7">
        <w:rPr>
          <w:rFonts w:eastAsia="TimesNewRomanPSMT" w:cs="Times New Roman"/>
          <w:lang w:val="sr-Cyrl-RS"/>
        </w:rPr>
        <w:t xml:space="preserve"> и</w:t>
      </w:r>
      <w:r w:rsidRPr="00C1795D">
        <w:rPr>
          <w:rFonts w:eastAsia="TimesNewRomanPSMT" w:cs="Times New Roman"/>
          <w:lang w:val="sr-Cyrl-RS"/>
        </w:rPr>
        <w:t xml:space="preserve"> </w:t>
      </w:r>
      <w:r w:rsidR="00802ED7">
        <w:rPr>
          <w:rFonts w:eastAsia="TimesNewRomanPSMT" w:cs="Times New Roman"/>
          <w:lang w:val="sr-Cyrl-RS"/>
        </w:rPr>
        <w:t>„</w:t>
      </w:r>
      <w:r w:rsidRPr="00C1795D">
        <w:rPr>
          <w:rFonts w:eastAsia="TimesNewRomanPSMT" w:cs="Times New Roman"/>
          <w:lang w:val="sr-Cyrl-RS"/>
        </w:rPr>
        <w:t>Сл.</w:t>
      </w:r>
      <w:r w:rsidR="00802ED7">
        <w:rPr>
          <w:rFonts w:eastAsia="TimesNewRomanPSMT" w:cs="Times New Roman"/>
          <w:lang w:val="sr-Cyrl-RS"/>
        </w:rPr>
        <w:t>лист СРЈ“</w:t>
      </w:r>
      <w:r w:rsidRPr="00C1795D">
        <w:rPr>
          <w:rFonts w:eastAsia="TimesNewRomanPSMT" w:cs="Times New Roman"/>
          <w:lang w:val="sr-Cyrl-RS"/>
        </w:rPr>
        <w:t xml:space="preserve"> 18/92) или се део трасе постојеће и/или планиране надземне инфраструктуре може заменити/извести подземном варијантом адекватног типа, све уз прибављање услова од Оператера дистрибутивног система, Електродистрибуције Србија доо Београд, огранак Електродистрибуција Зрењанин (ЕДС).</w:t>
      </w:r>
    </w:p>
    <w:p w14:paraId="124BCEFF" w14:textId="3947D299" w:rsidR="000B3A5C" w:rsidRPr="00C1795D" w:rsidRDefault="000B3A5C" w:rsidP="000B3A5C">
      <w:pPr>
        <w:rPr>
          <w:rFonts w:eastAsia="TimesNewRomanPSMT" w:cs="Times New Roman"/>
          <w:lang w:val="sr-Cyrl-RS"/>
        </w:rPr>
      </w:pPr>
      <w:r w:rsidRPr="00C1795D">
        <w:rPr>
          <w:rFonts w:eastAsia="TimesNewRomanPSMT" w:cs="Times New Roman"/>
          <w:lang w:val="sr-Cyrl-RS"/>
        </w:rPr>
        <w:t>Изградња објекта/вршење радова у заштитној зони далековода је могућа уз ис</w:t>
      </w:r>
      <w:r w:rsidR="008641E6">
        <w:rPr>
          <w:rFonts w:eastAsia="TimesNewRomanPSMT" w:cs="Times New Roman"/>
          <w:lang w:val="sr-Cyrl-RS"/>
        </w:rPr>
        <w:t>пуњ</w:t>
      </w:r>
      <w:r w:rsidRPr="00C1795D">
        <w:rPr>
          <w:rFonts w:eastAsia="TimesNewRomanPSMT" w:cs="Times New Roman"/>
          <w:lang w:val="sr-Cyrl-RS"/>
        </w:rPr>
        <w:t xml:space="preserve"> услова обезбеђивања сигурносних растојања од електроенергетског објекта, утврђеног Законом о енергетици и Правилником о техничким нормативима за изградњу надземних електроенергетских водова називног напона од 1кV до 400 кV </w:t>
      </w:r>
      <w:r w:rsidR="00802ED7" w:rsidRPr="00C1795D">
        <w:rPr>
          <w:rFonts w:eastAsia="TimesNewRomanPSMT" w:cs="Times New Roman"/>
          <w:lang w:val="sr-Cyrl-RS"/>
        </w:rPr>
        <w:t>(</w:t>
      </w:r>
      <w:r w:rsidR="00802ED7">
        <w:rPr>
          <w:rFonts w:eastAsia="TimesNewRomanPSMT" w:cs="Times New Roman"/>
          <w:lang w:val="sr-Cyrl-RS"/>
        </w:rPr>
        <w:t>„</w:t>
      </w:r>
      <w:r w:rsidR="00802ED7" w:rsidRPr="00C1795D">
        <w:rPr>
          <w:rFonts w:eastAsia="TimesNewRomanPSMT" w:cs="Times New Roman"/>
          <w:lang w:val="sr-Cyrl-RS"/>
        </w:rPr>
        <w:t>Сл. лист СФРЈ</w:t>
      </w:r>
      <w:r w:rsidR="00802ED7">
        <w:rPr>
          <w:rFonts w:eastAsia="TimesNewRomanPSMT" w:cs="Times New Roman"/>
          <w:lang w:val="sr-Cyrl-RS"/>
        </w:rPr>
        <w:t xml:space="preserve"> и</w:t>
      </w:r>
      <w:r w:rsidR="00802ED7" w:rsidRPr="00C1795D">
        <w:rPr>
          <w:rFonts w:eastAsia="TimesNewRomanPSMT" w:cs="Times New Roman"/>
          <w:lang w:val="sr-Cyrl-RS"/>
        </w:rPr>
        <w:t xml:space="preserve"> </w:t>
      </w:r>
      <w:r w:rsidR="00802ED7">
        <w:rPr>
          <w:rFonts w:eastAsia="TimesNewRomanPSMT" w:cs="Times New Roman"/>
          <w:lang w:val="sr-Cyrl-RS"/>
        </w:rPr>
        <w:t>„</w:t>
      </w:r>
      <w:r w:rsidR="00802ED7" w:rsidRPr="00C1795D">
        <w:rPr>
          <w:rFonts w:eastAsia="TimesNewRomanPSMT" w:cs="Times New Roman"/>
          <w:lang w:val="sr-Cyrl-RS"/>
        </w:rPr>
        <w:t>Сл.</w:t>
      </w:r>
      <w:r w:rsidR="00802ED7">
        <w:rPr>
          <w:rFonts w:eastAsia="TimesNewRomanPSMT" w:cs="Times New Roman"/>
          <w:lang w:val="sr-Cyrl-RS"/>
        </w:rPr>
        <w:t>лист СРЈ“</w:t>
      </w:r>
      <w:r w:rsidR="00802ED7" w:rsidRPr="00C1795D">
        <w:rPr>
          <w:rFonts w:eastAsia="TimesNewRomanPSMT" w:cs="Times New Roman"/>
          <w:lang w:val="sr-Cyrl-RS"/>
        </w:rPr>
        <w:t xml:space="preserve"> 18/92</w:t>
      </w:r>
      <w:r w:rsidRPr="00C1795D">
        <w:rPr>
          <w:rFonts w:eastAsia="TimesNewRomanPSMT" w:cs="Times New Roman"/>
          <w:lang w:val="sr-Cyrl-RS"/>
        </w:rPr>
        <w:t xml:space="preserve">), као услова без кога се не може приступити изградњи објекта/вршењу радова. </w:t>
      </w:r>
    </w:p>
    <w:p w14:paraId="0150BE18"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Елаборат којим се доказује испуњење услова обезбеђења сигурносног растојања се доставља на сагласност надлежној Електродистрибуцији пре прибављања грађевинске дозволе/решења о одобрењу за извођење радова из члана 145./ решења за извођење рударских радова.</w:t>
      </w:r>
    </w:p>
    <w:p w14:paraId="11994DB4" w14:textId="501ED73A" w:rsidR="000B3A5C" w:rsidRPr="00C1795D" w:rsidRDefault="000B3A5C" w:rsidP="000B3A5C">
      <w:pPr>
        <w:rPr>
          <w:rFonts w:eastAsia="TimesNewRomanPSMT" w:cs="Times New Roman"/>
          <w:lang w:val="sr-Cyrl-RS"/>
        </w:rPr>
      </w:pPr>
      <w:r w:rsidRPr="00C1795D">
        <w:rPr>
          <w:rFonts w:eastAsia="TimesNewRomanPSMT" w:cs="Times New Roman"/>
          <w:lang w:val="sr-Cyrl-RS"/>
        </w:rPr>
        <w:t xml:space="preserve">У случају приближавања делова објекта надземним електроенергетским објектима поштовати </w:t>
      </w:r>
      <w:r w:rsidRPr="00C1795D">
        <w:rPr>
          <w:rFonts w:eastAsia="TimesNewRomanPSMT" w:cs="Times New Roman"/>
          <w:lang w:val="sr-Cyrl-RS"/>
        </w:rPr>
        <w:lastRenderedPageBreak/>
        <w:t xml:space="preserve">све одредбе Правилника о техничким нормативима за изградњу надземних електроенергетских водова напона од 1kV до 400kV ("Службени лист СФРЈ", бр. 65/88 и </w:t>
      </w:r>
      <w:r w:rsidR="00000364">
        <w:rPr>
          <w:rFonts w:eastAsia="TimesNewRomanPSMT" w:cs="Times New Roman"/>
          <w:lang w:val="sr-Cyrl-RS"/>
        </w:rPr>
        <w:t>„</w:t>
      </w:r>
      <w:r w:rsidR="00000364" w:rsidRPr="00C1795D">
        <w:rPr>
          <w:rFonts w:eastAsia="TimesNewRomanPSMT" w:cs="Times New Roman"/>
          <w:lang w:val="sr-Cyrl-RS"/>
        </w:rPr>
        <w:t>Сл.</w:t>
      </w:r>
      <w:r w:rsidR="00000364">
        <w:rPr>
          <w:rFonts w:eastAsia="TimesNewRomanPSMT" w:cs="Times New Roman"/>
          <w:lang w:val="sr-Cyrl-RS"/>
        </w:rPr>
        <w:t>лист СРЈ“,</w:t>
      </w:r>
      <w:r w:rsidR="00000364" w:rsidRPr="00C1795D">
        <w:rPr>
          <w:rFonts w:eastAsia="TimesNewRomanPSMT" w:cs="Times New Roman"/>
          <w:lang w:val="sr-Cyrl-RS"/>
        </w:rPr>
        <w:t xml:space="preserve"> 18/92</w:t>
      </w:r>
      <w:r w:rsidRPr="00C1795D">
        <w:rPr>
          <w:rFonts w:eastAsia="TimesNewRomanPSMT" w:cs="Times New Roman"/>
          <w:lang w:val="sr-Cyrl-RS"/>
        </w:rPr>
        <w:t>) и Правилника о техничким нормативима за изградњу нисконапонских надземних водова ("Службени лист СФРЈ", бр. 6/92).</w:t>
      </w:r>
    </w:p>
    <w:p w14:paraId="4146A199"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 xml:space="preserve">Сигурносне висине и сигурносне удаљености: </w:t>
      </w:r>
    </w:p>
    <w:p w14:paraId="4DB23A31"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Према Правилнику о техничким нормативима за изградњу нисконапонских надземних водова ("Службени лист СФРЈ", бр. 6/92.) за улице у насељеним местима или градовима, сигурносна висина изнад тротоара износи 5,0 m, а изнад коловоза или колског улаза 6,0 m.</w:t>
      </w:r>
    </w:p>
    <w:p w14:paraId="496F5699" w14:textId="2D4F75B4" w:rsidR="000B3A5C" w:rsidRPr="00C1795D" w:rsidRDefault="000B3A5C" w:rsidP="000B3A5C">
      <w:pPr>
        <w:rPr>
          <w:rFonts w:eastAsia="TimesNewRomanPSMT" w:cs="Times New Roman"/>
          <w:lang w:val="sr-Cyrl-RS"/>
        </w:rPr>
      </w:pPr>
      <w:r w:rsidRPr="00C1795D">
        <w:rPr>
          <w:rFonts w:eastAsia="TimesNewRomanPSMT" w:cs="Times New Roman"/>
          <w:lang w:val="sr-Cyrl-RS"/>
        </w:rPr>
        <w:t xml:space="preserve">Према Правилнику о техничким нормативима за изградњу надземних електроенергетских водова називног напона од 1 kV до 400 kV </w:t>
      </w:r>
      <w:r w:rsidR="00000364" w:rsidRPr="00C1795D">
        <w:rPr>
          <w:rFonts w:eastAsia="TimesNewRomanPSMT" w:cs="Times New Roman"/>
          <w:lang w:val="sr-Cyrl-RS"/>
        </w:rPr>
        <w:t xml:space="preserve">("Службени лист СФРЈ", бр. 65/88 и </w:t>
      </w:r>
      <w:r w:rsidR="00000364">
        <w:rPr>
          <w:rFonts w:eastAsia="TimesNewRomanPSMT" w:cs="Times New Roman"/>
          <w:lang w:val="sr-Cyrl-RS"/>
        </w:rPr>
        <w:t>„</w:t>
      </w:r>
      <w:r w:rsidR="00000364" w:rsidRPr="00C1795D">
        <w:rPr>
          <w:rFonts w:eastAsia="TimesNewRomanPSMT" w:cs="Times New Roman"/>
          <w:lang w:val="sr-Cyrl-RS"/>
        </w:rPr>
        <w:t>Сл.</w:t>
      </w:r>
      <w:r w:rsidR="00000364">
        <w:rPr>
          <w:rFonts w:eastAsia="TimesNewRomanPSMT" w:cs="Times New Roman"/>
          <w:lang w:val="sr-Cyrl-RS"/>
        </w:rPr>
        <w:t>лист СРЈ“,</w:t>
      </w:r>
      <w:r w:rsidR="00000364" w:rsidRPr="00C1795D">
        <w:rPr>
          <w:rFonts w:eastAsia="TimesNewRomanPSMT" w:cs="Times New Roman"/>
          <w:lang w:val="sr-Cyrl-RS"/>
        </w:rPr>
        <w:t xml:space="preserve"> 18/92</w:t>
      </w:r>
      <w:r w:rsidRPr="00C1795D">
        <w:rPr>
          <w:rFonts w:eastAsia="TimesNewRomanPSMT" w:cs="Times New Roman"/>
          <w:lang w:val="sr-Cyrl-RS"/>
        </w:rPr>
        <w:t>):</w:t>
      </w:r>
    </w:p>
    <w:p w14:paraId="4F59FB88" w14:textId="77777777" w:rsidR="000B3A5C" w:rsidRPr="00C1795D" w:rsidRDefault="000B3A5C" w:rsidP="000B3A5C">
      <w:pPr>
        <w:pStyle w:val="ListParagraph"/>
        <w:numPr>
          <w:ilvl w:val="0"/>
          <w:numId w:val="8"/>
        </w:numPr>
        <w:rPr>
          <w:rFonts w:eastAsia="TimesNewRomanPSMT" w:cs="Times New Roman"/>
          <w:lang w:val="sr-Cyrl-RS"/>
        </w:rPr>
      </w:pPr>
      <w:r w:rsidRPr="00C1795D">
        <w:rPr>
          <w:rFonts w:eastAsia="TimesNewRomanPSMT" w:cs="Times New Roman"/>
          <w:lang w:val="sr-Cyrl-RS"/>
        </w:rPr>
        <w:t>За места приступачна возилима (око насељених подручја, изнад поља око којих се налазе пољски путеви, изнад ливада и ораница, изнад пољских путева и шумских путева), сигурносна висина и сигурносна удаљеност износе:</w:t>
      </w:r>
    </w:p>
    <w:p w14:paraId="4A1362FA"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Сигурносна висина – 6,0m;</w:t>
      </w:r>
    </w:p>
    <w:p w14:paraId="64C8F11A"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Сигурносна удаљеност – 5,0m.</w:t>
      </w:r>
    </w:p>
    <w:p w14:paraId="0BD65BF3" w14:textId="77777777" w:rsidR="000B3A5C" w:rsidRPr="003F5DAC" w:rsidRDefault="00AA4284" w:rsidP="000B3A5C">
      <w:pPr>
        <w:pStyle w:val="ListParagraph"/>
        <w:numPr>
          <w:ilvl w:val="0"/>
          <w:numId w:val="8"/>
        </w:numPr>
        <w:rPr>
          <w:rFonts w:eastAsia="TimesNewRomanPSMT" w:cs="Times New Roman"/>
          <w:lang w:val="sr-Cyrl-RS"/>
        </w:rPr>
      </w:pPr>
      <w:r w:rsidRPr="003F5DAC">
        <w:rPr>
          <w:rFonts w:eastAsia="TimesNewRomanPSMT" w:cs="Times New Roman"/>
          <w:lang w:val="sr-Cyrl-RS"/>
        </w:rPr>
        <w:t xml:space="preserve">Државни </w:t>
      </w:r>
      <w:r w:rsidR="000B3A5C" w:rsidRPr="003F5DAC">
        <w:rPr>
          <w:rFonts w:eastAsia="TimesNewRomanPSMT" w:cs="Times New Roman"/>
          <w:lang w:val="sr-Cyrl-RS"/>
        </w:rPr>
        <w:t>путеви</w:t>
      </w:r>
    </w:p>
    <w:p w14:paraId="3992232A"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На</w:t>
      </w:r>
      <w:r w:rsidR="00AA4284" w:rsidRPr="003F5DAC">
        <w:rPr>
          <w:rFonts w:eastAsia="TimesNewRomanPSMT" w:cs="Times New Roman"/>
          <w:lang w:val="sr-Cyrl-RS"/>
        </w:rPr>
        <w:t xml:space="preserve">државним </w:t>
      </w:r>
      <w:r w:rsidRPr="003F5DAC">
        <w:rPr>
          <w:rFonts w:eastAsia="TimesNewRomanPSMT" w:cs="Times New Roman"/>
          <w:lang w:val="sr-Cyrl-RS"/>
        </w:rPr>
        <w:t>путевима сигурносна висина вода износи 7 m.</w:t>
      </w:r>
    </w:p>
    <w:p w14:paraId="365BCA57"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Хоризонтална удаљеност било ког дела стуба од спољне ивице пута износи 20m.</w:t>
      </w:r>
    </w:p>
    <w:p w14:paraId="7A6E3B67"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 xml:space="preserve">Кад вод прелази </w:t>
      </w:r>
      <w:r w:rsidR="00AA4284" w:rsidRPr="003F5DAC">
        <w:rPr>
          <w:rFonts w:eastAsia="TimesNewRomanPSMT" w:cs="Times New Roman"/>
          <w:lang w:val="sr-Cyrl-RS"/>
        </w:rPr>
        <w:t xml:space="preserve">државни </w:t>
      </w:r>
      <w:r w:rsidRPr="003F5DAC">
        <w:rPr>
          <w:rFonts w:eastAsia="TimesNewRomanPSMT" w:cs="Times New Roman"/>
          <w:lang w:val="sr-Cyrl-RS"/>
        </w:rPr>
        <w:t>пут, удаљеност било ког дела стуба може бити мања ако то условљавају месне прилике, али не сме бити мања од 10m.</w:t>
      </w:r>
    </w:p>
    <w:p w14:paraId="71E9C96A"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Изолација мора бити механички и електрично појачана.</w:t>
      </w:r>
    </w:p>
    <w:p w14:paraId="30E0D009"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Угао укрштања, по правилу, износи најмање 30°.</w:t>
      </w:r>
    </w:p>
    <w:p w14:paraId="3B99ABBB" w14:textId="77777777" w:rsidR="000B3A5C" w:rsidRPr="003F5DAC" w:rsidRDefault="000B3A5C" w:rsidP="000B3A5C">
      <w:pPr>
        <w:pStyle w:val="ListParagraph"/>
        <w:numPr>
          <w:ilvl w:val="1"/>
          <w:numId w:val="8"/>
        </w:numPr>
        <w:rPr>
          <w:rFonts w:eastAsia="TimesNewRomanPSMT" w:cs="Times New Roman"/>
          <w:lang w:val="sr-Cyrl-RS"/>
        </w:rPr>
      </w:pPr>
      <w:r w:rsidRPr="003F5DAC">
        <w:rPr>
          <w:rFonts w:eastAsia="TimesNewRomanPSMT" w:cs="Times New Roman"/>
          <w:lang w:val="sr-Cyrl-RS"/>
        </w:rPr>
        <w:t>У распону укрштања није дозвољено настављање проводника и заштитне ужади.</w:t>
      </w:r>
    </w:p>
    <w:p w14:paraId="115E0332" w14:textId="77777777" w:rsidR="000B3A5C" w:rsidRPr="003F5DAC" w:rsidRDefault="000B3A5C" w:rsidP="000B3A5C">
      <w:pPr>
        <w:rPr>
          <w:rFonts w:eastAsia="TimesNewRomanPSMT" w:cs="Times New Roman"/>
          <w:lang w:val="sr-Cyrl-RS"/>
        </w:rPr>
      </w:pPr>
      <w:r w:rsidRPr="003F5DAC">
        <w:rPr>
          <w:rFonts w:eastAsia="TimesNewRomanPSMT" w:cs="Times New Roman"/>
          <w:lang w:val="sr-Cyrl-RS"/>
        </w:rPr>
        <w:t>Услови за укрштање и паралелно вођење карактеристичних објеката инфраструктуре са електродистрибутивним објекатима - кабловима, дају се у складу са техничким препорукама ЕПС (Техничка препорука број 3 (ТП 3) - V издање: 2012, Основни технички захтеви за избор и монтажу енергетских каблова и кабловског прибора у електродистрибутивним мрежама 1 kV, 10kV, 20kV, 35kV и 110kV.</w:t>
      </w:r>
    </w:p>
    <w:p w14:paraId="5EAD5BF8" w14:textId="77777777" w:rsidR="000B3A5C" w:rsidRPr="003F5DAC" w:rsidRDefault="000B3A5C" w:rsidP="00A33190">
      <w:pPr>
        <w:pStyle w:val="ListParagraph"/>
        <w:numPr>
          <w:ilvl w:val="0"/>
          <w:numId w:val="51"/>
        </w:numPr>
        <w:rPr>
          <w:rFonts w:eastAsia="TimesNewRomanPSMT" w:cs="Times New Roman"/>
          <w:lang w:val="sr-Cyrl-RS"/>
        </w:rPr>
      </w:pPr>
      <w:r w:rsidRPr="003F5DAC">
        <w:rPr>
          <w:rFonts w:eastAsia="TimesNewRomanPSMT" w:cs="Times New Roman"/>
          <w:lang w:val="sr-Cyrl-RS"/>
        </w:rPr>
        <w:t>Није дозвољено паралелно вођење енергетског кабла испод коловоза.</w:t>
      </w:r>
    </w:p>
    <w:p w14:paraId="3BAE2BE2" w14:textId="77777777" w:rsidR="000B3A5C" w:rsidRPr="003F5DAC" w:rsidRDefault="000B3A5C" w:rsidP="00A33190">
      <w:pPr>
        <w:pStyle w:val="ListParagraph"/>
        <w:numPr>
          <w:ilvl w:val="0"/>
          <w:numId w:val="51"/>
        </w:numPr>
        <w:rPr>
          <w:rFonts w:eastAsia="TimesNewRomanPSMT" w:cs="Times New Roman"/>
          <w:lang w:val="sr-Cyrl-RS"/>
        </w:rPr>
      </w:pPr>
      <w:r w:rsidRPr="003F5DAC">
        <w:rPr>
          <w:rFonts w:eastAsia="TimesNewRomanPSMT" w:cs="Times New Roman"/>
          <w:lang w:val="sr-Cyrl-RS"/>
        </w:rPr>
        <w:t xml:space="preserve">Размак енергетског кабла од пута изван насеља при паралелном вођењу износи: за </w:t>
      </w:r>
      <w:r w:rsidR="0013532D" w:rsidRPr="003F5DAC">
        <w:rPr>
          <w:rFonts w:eastAsia="TimesNewRomanPSMT" w:cs="Times New Roman"/>
          <w:lang w:val="sr-Cyrl-RS"/>
        </w:rPr>
        <w:t xml:space="preserve">државни пут </w:t>
      </w:r>
      <w:r w:rsidR="0013532D" w:rsidRPr="003F5DAC">
        <w:rPr>
          <w:rFonts w:eastAsia="TimesNewRomanPSMT" w:cs="Times New Roman"/>
          <w:lang w:val="sr-Latn-RS"/>
        </w:rPr>
        <w:t xml:space="preserve">IIA </w:t>
      </w:r>
      <w:r w:rsidR="0013532D" w:rsidRPr="003F5DAC">
        <w:rPr>
          <w:rFonts w:eastAsia="TimesNewRomanPSMT" w:cs="Times New Roman"/>
          <w:lang w:val="sr-Cyrl-RS"/>
        </w:rPr>
        <w:t xml:space="preserve">реда </w:t>
      </w:r>
      <w:r w:rsidRPr="003F5DAC">
        <w:rPr>
          <w:rFonts w:eastAsia="TimesNewRomanPSMT" w:cs="Times New Roman"/>
          <w:lang w:val="sr-Cyrl-RS"/>
        </w:rPr>
        <w:t>најмање 5 m, за путеве изнад I-реда најмање 3 m.</w:t>
      </w:r>
    </w:p>
    <w:p w14:paraId="23D6616F" w14:textId="77777777" w:rsidR="000B3A5C" w:rsidRPr="003F5DAC" w:rsidRDefault="000B3A5C" w:rsidP="00A33190">
      <w:pPr>
        <w:pStyle w:val="ListParagraph"/>
        <w:numPr>
          <w:ilvl w:val="0"/>
          <w:numId w:val="51"/>
        </w:numPr>
        <w:rPr>
          <w:rFonts w:eastAsia="TimesNewRomanPSMT" w:cs="Times New Roman"/>
          <w:lang w:val="sr-Cyrl-RS"/>
        </w:rPr>
      </w:pPr>
      <w:r w:rsidRPr="003F5DAC">
        <w:rPr>
          <w:rFonts w:eastAsia="TimesNewRomanPSMT" w:cs="Times New Roman"/>
          <w:lang w:val="sr-Cyrl-RS"/>
        </w:rPr>
        <w:t xml:space="preserve">Размак енергетског кабла од пута изван насеља при приближавању износи: </w:t>
      </w:r>
      <w:r w:rsidR="0013532D" w:rsidRPr="003F5DAC">
        <w:rPr>
          <w:rFonts w:eastAsia="TimesNewRomanPSMT" w:cs="Times New Roman"/>
          <w:lang w:val="sr-Cyrl-RS"/>
        </w:rPr>
        <w:t xml:space="preserve">државни пут </w:t>
      </w:r>
      <w:r w:rsidR="0013532D" w:rsidRPr="003F5DAC">
        <w:rPr>
          <w:rFonts w:eastAsia="TimesNewRomanPSMT" w:cs="Times New Roman"/>
          <w:lang w:val="sr-Latn-RS"/>
        </w:rPr>
        <w:t xml:space="preserve">IIA </w:t>
      </w:r>
      <w:r w:rsidRPr="003F5DAC">
        <w:rPr>
          <w:rFonts w:eastAsia="TimesNewRomanPSMT" w:cs="Times New Roman"/>
          <w:lang w:val="sr-Cyrl-RS"/>
        </w:rPr>
        <w:t>најмање 3 m, за путеве изнад I-реда најмање 1 m.</w:t>
      </w:r>
    </w:p>
    <w:p w14:paraId="72649B1D" w14:textId="77777777" w:rsidR="000B3A5C" w:rsidRPr="00C1795D" w:rsidRDefault="000B3A5C" w:rsidP="00A33190">
      <w:pPr>
        <w:pStyle w:val="ListParagraph"/>
        <w:numPr>
          <w:ilvl w:val="0"/>
          <w:numId w:val="51"/>
        </w:numPr>
        <w:rPr>
          <w:rFonts w:eastAsia="TimesNewRomanPSMT" w:cs="Times New Roman"/>
          <w:lang w:val="sr-Cyrl-RS"/>
        </w:rPr>
      </w:pPr>
      <w:r w:rsidRPr="003F5DAC">
        <w:rPr>
          <w:rFonts w:eastAsia="TimesNewRomanPSMT" w:cs="Times New Roman"/>
          <w:lang w:val="sr-Cyrl-RS"/>
        </w:rPr>
        <w:t xml:space="preserve">Паралелно вођење надземног енергетског вода се врши на растојању једнаком најмање </w:t>
      </w:r>
      <w:r w:rsidRPr="00C1795D">
        <w:rPr>
          <w:rFonts w:eastAsia="TimesNewRomanPSMT" w:cs="Times New Roman"/>
          <w:lang w:val="sr-Cyrl-RS"/>
        </w:rPr>
        <w:t>висини стуба мерено од спољне ивице земљишног појаса пута.</w:t>
      </w:r>
    </w:p>
    <w:p w14:paraId="189FA5CB" w14:textId="77777777" w:rsidR="000B3A5C" w:rsidRPr="00C1795D" w:rsidRDefault="000B3A5C" w:rsidP="00A33190">
      <w:pPr>
        <w:pStyle w:val="ListParagraph"/>
        <w:numPr>
          <w:ilvl w:val="0"/>
          <w:numId w:val="51"/>
        </w:numPr>
        <w:rPr>
          <w:rFonts w:eastAsia="TimesNewRomanPSMT" w:cs="Times New Roman"/>
          <w:lang w:val="sr-Cyrl-RS"/>
        </w:rPr>
      </w:pPr>
      <w:r w:rsidRPr="00C1795D">
        <w:rPr>
          <w:rFonts w:eastAsia="TimesNewRomanPSMT" w:cs="Times New Roman"/>
          <w:lang w:val="sr-Cyrl-RS"/>
        </w:rPr>
        <w:t>При укрштању са путем изван насеља енергетски кабл се полаже у бетонски канал, односно бетонску или пластичну "јувидур" цев Ø 160 mm увучену у хоризонтално избушен отвор дужи за 1 m од спољне ивице пута тако да је могућа замена кабла без раскопавања пута.</w:t>
      </w:r>
    </w:p>
    <w:p w14:paraId="3FA812C5" w14:textId="77777777" w:rsidR="000B3A5C" w:rsidRPr="00C1795D" w:rsidRDefault="000B3A5C" w:rsidP="00A33190">
      <w:pPr>
        <w:pStyle w:val="ListParagraph"/>
        <w:numPr>
          <w:ilvl w:val="0"/>
          <w:numId w:val="51"/>
        </w:numPr>
        <w:rPr>
          <w:rFonts w:eastAsia="TimesNewRomanPSMT" w:cs="Times New Roman"/>
          <w:lang w:val="sr-Cyrl-RS"/>
        </w:rPr>
      </w:pPr>
      <w:r w:rsidRPr="00C1795D">
        <w:rPr>
          <w:rFonts w:eastAsia="TimesNewRomanPSMT" w:cs="Times New Roman"/>
          <w:lang w:val="sr-Cyrl-RS"/>
        </w:rPr>
        <w:t>Подбушивање се врши механичким путем а темељне јаме за бушење се постављају уз спољну ивицу земљишног појаса. Енергетски кабл се поставља у заштитну цев и у делу испод канала који прате пут (хидротехничког објекта пута) до 0,5 m даље од спољне ивице канала.</w:t>
      </w:r>
    </w:p>
    <w:p w14:paraId="2DE4E7FC" w14:textId="77777777" w:rsidR="000B3A5C" w:rsidRPr="00C1795D" w:rsidRDefault="000B3A5C" w:rsidP="00A33190">
      <w:pPr>
        <w:pStyle w:val="ListParagraph"/>
        <w:numPr>
          <w:ilvl w:val="0"/>
          <w:numId w:val="51"/>
        </w:numPr>
        <w:rPr>
          <w:rFonts w:eastAsia="TimesNewRomanPSMT" w:cs="Times New Roman"/>
          <w:lang w:val="sr-Cyrl-RS"/>
        </w:rPr>
      </w:pPr>
      <w:r w:rsidRPr="00C1795D">
        <w:rPr>
          <w:rFonts w:eastAsia="TimesNewRomanPSMT" w:cs="Times New Roman"/>
          <w:lang w:val="sr-Cyrl-RS"/>
        </w:rPr>
        <w:t>Вертикални размак између горње ивице кабловске канализације и површине пута треба да износи најмање 1,5 m, а од дна канала најмање 1,2 m. Штитник и упозоравајућа трака се постављају целом трасом до дела трасе у заштитним цевима.</w:t>
      </w:r>
    </w:p>
    <w:p w14:paraId="41A46EE9" w14:textId="77777777" w:rsidR="000B3A5C" w:rsidRPr="00C1795D" w:rsidRDefault="000B3A5C" w:rsidP="00A33190">
      <w:pPr>
        <w:pStyle w:val="ListParagraph"/>
        <w:numPr>
          <w:ilvl w:val="0"/>
          <w:numId w:val="51"/>
        </w:numPr>
        <w:rPr>
          <w:rFonts w:eastAsia="TimesNewRomanPSMT" w:cs="Times New Roman"/>
          <w:lang w:val="sr-Cyrl-RS"/>
        </w:rPr>
      </w:pPr>
      <w:r w:rsidRPr="00C1795D">
        <w:rPr>
          <w:rFonts w:eastAsia="TimesNewRomanPSMT" w:cs="Times New Roman"/>
          <w:lang w:val="sr-Cyrl-RS"/>
        </w:rPr>
        <w:lastRenderedPageBreak/>
        <w:t>Угао укрштања тр</w:t>
      </w:r>
      <w:r w:rsidR="00E33BDD">
        <w:rPr>
          <w:rFonts w:eastAsia="TimesNewRomanPSMT" w:cs="Times New Roman"/>
          <w:lang w:val="sr-Cyrl-RS"/>
        </w:rPr>
        <w:t>е</w:t>
      </w:r>
      <w:r w:rsidRPr="00C1795D">
        <w:rPr>
          <w:rFonts w:eastAsia="TimesNewRomanPSMT" w:cs="Times New Roman"/>
          <w:lang w:val="sr-Cyrl-RS"/>
        </w:rPr>
        <w:t>ба да је што ближи 90°, а најмање 30°. На местима укрштања и крајевима цеви поставити одговарајуће ознаке.</w:t>
      </w:r>
    </w:p>
    <w:p w14:paraId="5C3FBB9B" w14:textId="77777777" w:rsidR="005925C0" w:rsidRDefault="005925C0" w:rsidP="000B3A5C">
      <w:pPr>
        <w:rPr>
          <w:rFonts w:eastAsia="TimesNewRomanPSMT" w:cs="Times New Roman"/>
          <w:lang w:val="sr-Latn-RS"/>
        </w:rPr>
      </w:pPr>
    </w:p>
    <w:p w14:paraId="140D16C8" w14:textId="77777777" w:rsidR="005925C0" w:rsidRDefault="005925C0" w:rsidP="000B3A5C">
      <w:pPr>
        <w:rPr>
          <w:rFonts w:eastAsia="TimesNewRomanPSMT" w:cs="Times New Roman"/>
          <w:lang w:val="sr-Latn-RS"/>
        </w:rPr>
      </w:pPr>
    </w:p>
    <w:p w14:paraId="552FB898"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Укрштање кабловског вода са путем изван насеља, када не сме да се омета саобраћај, врши се тако што се кабл полаже у бетонски канал, односно у бетонску или пластичну цев увучену у хоризонтално избушен отвор, тако да је могућа замена кабла без раскопавања пута. Вертикални размак између горње ивице кабловске канализације и површине пута треба да износи најмање 0,8 m (слика).</w:t>
      </w:r>
    </w:p>
    <w:p w14:paraId="22C97311" w14:textId="77777777" w:rsidR="000B3A5C" w:rsidRPr="00C1795D" w:rsidRDefault="000B3A5C" w:rsidP="000B3A5C">
      <w:pPr>
        <w:jc w:val="center"/>
        <w:rPr>
          <w:rFonts w:eastAsia="TimesNewRomanPSMT" w:cs="Times New Roman"/>
          <w:lang w:val="sr-Cyrl-RS"/>
        </w:rPr>
      </w:pPr>
      <w:r w:rsidRPr="00C1795D">
        <w:rPr>
          <w:rFonts w:ascii="*Verdana-Bold-11992-Identity-H" w:hAnsi="*Verdana-Bold-11992-Identity-H" w:cs="*Verdana-Bold-11992-Identity-H"/>
          <w:b/>
          <w:bCs/>
          <w:sz w:val="21"/>
          <w:szCs w:val="21"/>
          <w:lang w:val="sr-Cyrl-RS" w:eastAsia="sr-Cyrl-RS"/>
        </w:rPr>
        <w:t>Слика - Укрштање кабла са путем изван насеља</w:t>
      </w:r>
    </w:p>
    <w:p w14:paraId="25501078" w14:textId="77777777" w:rsidR="000B3A5C" w:rsidRPr="00C1795D" w:rsidRDefault="000B3A5C" w:rsidP="000B3A5C">
      <w:pPr>
        <w:jc w:val="center"/>
        <w:rPr>
          <w:rFonts w:eastAsia="TimesNewRomanPSMT" w:cs="Times New Roman"/>
          <w:lang w:val="sr-Cyrl-RS"/>
        </w:rPr>
      </w:pPr>
      <w:r w:rsidRPr="00C1795D">
        <w:rPr>
          <w:noProof/>
        </w:rPr>
        <w:drawing>
          <wp:inline distT="0" distB="0" distL="0" distR="0" wp14:anchorId="7230CD3D" wp14:editId="553E8FCD">
            <wp:extent cx="3590925" cy="1047750"/>
            <wp:effectExtent l="38100" t="95250" r="28575" b="95250"/>
            <wp:docPr id="18664363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436391" name=""/>
                    <pic:cNvPicPr/>
                  </pic:nvPicPr>
                  <pic:blipFill rotWithShape="1">
                    <a:blip r:embed="rId10"/>
                    <a:srcRect l="24766" t="44028" r="16511" b="25512"/>
                    <a:stretch/>
                  </pic:blipFill>
                  <pic:spPr bwMode="auto">
                    <a:xfrm>
                      <a:off x="0" y="0"/>
                      <a:ext cx="3590925" cy="1047750"/>
                    </a:xfrm>
                    <a:prstGeom prst="rect">
                      <a:avLst/>
                    </a:prstGeom>
                    <a:ln>
                      <a:noFill/>
                    </a:ln>
                    <a:extLst>
                      <a:ext uri="{53640926-AAD7-44D8-BBD7-CCE9431645EC}">
                        <a14:shadowObscured xmlns:a14="http://schemas.microsoft.com/office/drawing/2010/main"/>
                      </a:ext>
                    </a:extLst>
                  </pic:spPr>
                </pic:pic>
              </a:graphicData>
            </a:graphic>
          </wp:inline>
        </w:drawing>
      </w:r>
    </w:p>
    <w:p w14:paraId="0B949567"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Нови објекти не могу се налазити/градити у зони (изнад или у близини) подземне електроенергетске мреже, односно могу се градити само у складу са важећим прописима, уз прибављање услова од ЕДС.</w:t>
      </w:r>
    </w:p>
    <w:p w14:paraId="5E3440AC" w14:textId="77777777" w:rsidR="000B3A5C" w:rsidRPr="00C1795D" w:rsidRDefault="000B3A5C" w:rsidP="000B3A5C">
      <w:pPr>
        <w:rPr>
          <w:rFonts w:eastAsia="TimesNewRomanPSMT" w:cs="Times New Roman"/>
          <w:lang w:val="sr-Cyrl-RS"/>
        </w:rPr>
      </w:pPr>
      <w:r w:rsidRPr="00C1795D">
        <w:rPr>
          <w:rFonts w:eastAsia="TimesNewRomanPSMT" w:cs="Times New Roman"/>
          <w:lang w:val="sr-Cyrl-RS"/>
        </w:rPr>
        <w:t>Прикључни водови било ког напонског нивоа се по правилу постављају кроз јавну површину. Потребно је сагледати могуће правце и предвидети трасе/коридоре (по могућности у регулацији постојећих и/или будућих саобраћајница) за изградњу недостајућих водова средњег напона, у обухвату Плана као и у близини обухвата Плана.</w:t>
      </w:r>
    </w:p>
    <w:p w14:paraId="15A1DF6D" w14:textId="77777777" w:rsidR="000B3A5C" w:rsidRPr="00C1795D" w:rsidRDefault="000B3A5C" w:rsidP="000B3A5C">
      <w:pPr>
        <w:rPr>
          <w:rFonts w:eastAsia="TimesNewRomanPSMT" w:cs="Times New Roman"/>
          <w:highlight w:val="yellow"/>
          <w:lang w:val="sr-Cyrl-RS"/>
        </w:rPr>
      </w:pPr>
      <w:r w:rsidRPr="00C1795D">
        <w:rPr>
          <w:rFonts w:eastAsia="TimesNewRomanPSMT" w:cs="Times New Roman"/>
          <w:lang w:val="sr-Cyrl-RS"/>
        </w:rPr>
        <w:t>За потребе прикључења објеката класе 211122, (све потребне инсталације (расвета, сигнализација), које омогућују сигурно одвијање саобраћаја и паркирања), потребно је након прибављања локацијских услова исходовати Услове за пројектовање и прикључење само за те објекте - објекте расвете/сигнализације.</w:t>
      </w:r>
    </w:p>
    <w:p w14:paraId="7E05235F" w14:textId="77777777" w:rsidR="00F761BE" w:rsidRPr="00C1795D" w:rsidRDefault="00F761BE" w:rsidP="0060637D">
      <w:pPr>
        <w:pStyle w:val="Heading3"/>
        <w:numPr>
          <w:ilvl w:val="1"/>
          <w:numId w:val="49"/>
        </w:numPr>
        <w:ind w:left="426" w:hanging="426"/>
        <w:rPr>
          <w:lang w:val="sr-Cyrl-RS"/>
        </w:rPr>
      </w:pPr>
      <w:bookmarkStart w:id="167" w:name="_Toc179454448"/>
      <w:r w:rsidRPr="00C1795D">
        <w:rPr>
          <w:lang w:val="sr-Cyrl-RS"/>
        </w:rPr>
        <w:t>ЕЛЕКТРОНСКЕ КОМУНИКАЦИЈЕ</w:t>
      </w:r>
      <w:bookmarkEnd w:id="167"/>
    </w:p>
    <w:p w14:paraId="262AFE5B" w14:textId="77777777" w:rsidR="0074009B" w:rsidRPr="00C1795D" w:rsidRDefault="0074009B" w:rsidP="0074009B">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 xml:space="preserve">У подручју границе плана не постоји изграђена телекомуникациона мрежа. </w:t>
      </w:r>
    </w:p>
    <w:p w14:paraId="5A6CB2DD" w14:textId="77777777" w:rsidR="0074009B" w:rsidRPr="00C1795D" w:rsidRDefault="0074009B" w:rsidP="0074009B">
      <w:pPr>
        <w:keepLines/>
        <w:tabs>
          <w:tab w:val="left" w:pos="9270"/>
        </w:tabs>
        <w:suppressAutoHyphens/>
        <w:autoSpaceDE/>
        <w:autoSpaceDN/>
        <w:adjustRightInd/>
        <w:spacing w:line="240" w:lineRule="exact"/>
        <w:ind w:right="-7"/>
        <w:rPr>
          <w:rFonts w:cs="Times New Roman"/>
          <w:szCs w:val="24"/>
          <w:lang w:val="sr-Cyrl-RS"/>
        </w:rPr>
      </w:pPr>
      <w:r w:rsidRPr="00C1795D">
        <w:rPr>
          <w:rFonts w:cs="Times New Roman"/>
          <w:szCs w:val="24"/>
          <w:lang w:val="sr-Cyrl-RS"/>
        </w:rPr>
        <w:t>Према подацима из Просторног плана општине Житиште и Просторног плана општине Нова Црња на делу деонице планира се подземна телекомуникациона мрежа.</w:t>
      </w:r>
    </w:p>
    <w:p w14:paraId="17169EE8" w14:textId="77777777" w:rsidR="0074009B" w:rsidRPr="00C1795D" w:rsidRDefault="0074009B" w:rsidP="0074009B">
      <w:pPr>
        <w:widowControl/>
        <w:autoSpaceDE/>
        <w:autoSpaceDN/>
        <w:adjustRightInd/>
        <w:spacing w:after="160" w:line="256" w:lineRule="auto"/>
        <w:rPr>
          <w:rFonts w:eastAsia="Calibri" w:cs="Times New Roman"/>
          <w:szCs w:val="24"/>
          <w:lang w:val="sr-Cyrl-RS"/>
        </w:rPr>
      </w:pPr>
      <w:r w:rsidRPr="00C1795D">
        <w:rPr>
          <w:rFonts w:eastAsia="Calibri" w:cs="Times New Roman"/>
          <w:szCs w:val="24"/>
          <w:lang w:val="sr-Cyrl-RS"/>
        </w:rPr>
        <w:t>Уколико се јави потреба за полагањем телекомуникационе инфраструктуре, потребно је придржавати се следећег:</w:t>
      </w:r>
    </w:p>
    <w:p w14:paraId="59DADCDB" w14:textId="77777777" w:rsidR="0074009B" w:rsidRPr="00C1795D" w:rsidRDefault="0074009B" w:rsidP="0060637D">
      <w:pPr>
        <w:widowControl/>
        <w:numPr>
          <w:ilvl w:val="0"/>
          <w:numId w:val="46"/>
        </w:numPr>
        <w:autoSpaceDE/>
        <w:autoSpaceDN/>
        <w:adjustRightInd/>
        <w:spacing w:after="160" w:line="256" w:lineRule="auto"/>
        <w:rPr>
          <w:rFonts w:eastAsia="Calibri" w:cs="Times New Roman"/>
          <w:szCs w:val="24"/>
          <w:lang w:val="sr-Cyrl-RS"/>
        </w:rPr>
      </w:pPr>
      <w:r w:rsidRPr="00C1795D">
        <w:rPr>
          <w:rFonts w:eastAsia="Calibri" w:cs="Times New Roman"/>
          <w:szCs w:val="24"/>
          <w:lang w:val="sr-Cyrl-RS"/>
        </w:rPr>
        <w:t>Телекомуникациони каблови с</w:t>
      </w:r>
      <w:r w:rsidRPr="00645BD2">
        <w:rPr>
          <w:rFonts w:eastAsia="Calibri" w:cs="Times New Roman"/>
          <w:szCs w:val="24"/>
          <w:lang w:val="sr-Cyrl-RS"/>
        </w:rPr>
        <w:t>е</w:t>
      </w:r>
      <w:r w:rsidRPr="00C1795D">
        <w:rPr>
          <w:rFonts w:eastAsia="Calibri" w:cs="Times New Roman"/>
          <w:szCs w:val="24"/>
          <w:lang w:val="sr-Cyrl-RS"/>
        </w:rPr>
        <w:t xml:space="preserve"> полажу у зони регионалних и локалних путева, а на основу  услова које прописују  надлежне институције. Стога је потребно планирати телекомуникациони коридор уз све саобраћајнице на подручју који обухвата план без обзира на ранг  пута.</w:t>
      </w:r>
    </w:p>
    <w:p w14:paraId="3C57AEB3" w14:textId="77777777" w:rsidR="0074009B" w:rsidRPr="00C1795D" w:rsidRDefault="0074009B" w:rsidP="0060637D">
      <w:pPr>
        <w:widowControl/>
        <w:numPr>
          <w:ilvl w:val="0"/>
          <w:numId w:val="47"/>
        </w:numPr>
        <w:autoSpaceDE/>
        <w:autoSpaceDN/>
        <w:adjustRightInd/>
        <w:spacing w:after="160" w:line="256" w:lineRule="auto"/>
        <w:rPr>
          <w:rFonts w:eastAsia="Calibri" w:cs="Times New Roman"/>
          <w:szCs w:val="24"/>
          <w:lang w:val="sr-Cyrl-RS"/>
        </w:rPr>
      </w:pPr>
      <w:r w:rsidRPr="00C1795D">
        <w:rPr>
          <w:rFonts w:eastAsia="Calibri" w:cs="Times New Roman"/>
          <w:szCs w:val="24"/>
          <w:lang w:val="sr-Cyrl-RS"/>
        </w:rPr>
        <w:t xml:space="preserve">Потребно је планирати постављање ПВЦ цеви </w:t>
      </w:r>
      <w:r w:rsidRPr="00C1795D">
        <w:rPr>
          <w:rFonts w:ascii="Abadi" w:eastAsia="Calibri" w:hAnsi="Abadi" w:cs="Times New Roman"/>
          <w:szCs w:val="24"/>
          <w:lang w:val="sr-Cyrl-RS"/>
        </w:rPr>
        <w:t>Ø</w:t>
      </w:r>
      <w:r w:rsidRPr="00C1795D">
        <w:rPr>
          <w:rFonts w:eastAsia="Calibri" w:cs="Times New Roman"/>
          <w:szCs w:val="24"/>
          <w:lang w:val="sr-Cyrl-RS"/>
        </w:rPr>
        <w:t xml:space="preserve"> 110mm на местима укрштања траса са коловозом као и испод бетонских и асфалтних површина на трасама каблова како би се избегла накнадна раскопавања.</w:t>
      </w:r>
    </w:p>
    <w:p w14:paraId="0AD5ED82" w14:textId="77777777" w:rsidR="0074009B" w:rsidRPr="005925C0" w:rsidRDefault="0074009B" w:rsidP="0060637D">
      <w:pPr>
        <w:numPr>
          <w:ilvl w:val="0"/>
          <w:numId w:val="48"/>
        </w:numPr>
        <w:kinsoku w:val="0"/>
        <w:overflowPunct w:val="0"/>
        <w:spacing w:after="0" w:line="247" w:lineRule="exact"/>
        <w:ind w:right="1"/>
        <w:rPr>
          <w:rFonts w:cs="Times New Roman"/>
          <w:szCs w:val="24"/>
          <w:lang w:val="sr-Cyrl-RS"/>
        </w:rPr>
      </w:pPr>
      <w:r w:rsidRPr="00C1795D">
        <w:rPr>
          <w:rFonts w:cs="Times New Roman"/>
          <w:szCs w:val="24"/>
          <w:lang w:val="sr-Cyrl-RS"/>
        </w:rPr>
        <w:t xml:space="preserve">Планирати полагање одговарајућих цеви (ПЕ/ПВЦ </w:t>
      </w:r>
      <w:r w:rsidRPr="00C1795D">
        <w:rPr>
          <w:rFonts w:ascii="Abadi" w:hAnsi="Abadi" w:cs="Times New Roman"/>
          <w:szCs w:val="24"/>
          <w:lang w:val="sr-Cyrl-RS"/>
        </w:rPr>
        <w:t>Ø</w:t>
      </w:r>
      <w:r w:rsidRPr="00C1795D">
        <w:rPr>
          <w:rFonts w:cs="Times New Roman"/>
          <w:szCs w:val="24"/>
          <w:lang w:val="sr-Cyrl-RS"/>
        </w:rPr>
        <w:t xml:space="preserve"> 40мм-100мм -дуж целе трасе планираних саобраћајница, као и прелаза улице) за накнадно провлачење </w:t>
      </w:r>
      <w:r w:rsidRPr="00C1795D">
        <w:rPr>
          <w:rFonts w:cs="Times New Roman"/>
          <w:szCs w:val="24"/>
          <w:lang w:val="sr-Cyrl-RS"/>
        </w:rPr>
        <w:lastRenderedPageBreak/>
        <w:t>телекомуникационих каблова</w:t>
      </w:r>
      <w:r w:rsidRPr="00C1795D">
        <w:rPr>
          <w:rFonts w:cs="Times New Roman"/>
          <w:color w:val="00B050"/>
          <w:szCs w:val="24"/>
          <w:lang w:val="sr-Cyrl-RS"/>
        </w:rPr>
        <w:t xml:space="preserve"> </w:t>
      </w:r>
      <w:r w:rsidRPr="00C1795D">
        <w:rPr>
          <w:rFonts w:cs="Times New Roman"/>
          <w:szCs w:val="24"/>
          <w:lang w:val="sr-Cyrl-RS"/>
        </w:rPr>
        <w:t>у оквиру парцела у власништву имаоца саобраћајне  инфраструктуре.</w:t>
      </w:r>
    </w:p>
    <w:p w14:paraId="4C055DF5" w14:textId="77777777" w:rsidR="005925C0" w:rsidRPr="00C1795D" w:rsidRDefault="005925C0" w:rsidP="005925C0">
      <w:pPr>
        <w:kinsoku w:val="0"/>
        <w:overflowPunct w:val="0"/>
        <w:spacing w:after="0" w:line="247" w:lineRule="exact"/>
        <w:ind w:left="720" w:right="1"/>
        <w:rPr>
          <w:rFonts w:cs="Times New Roman"/>
          <w:szCs w:val="24"/>
          <w:lang w:val="sr-Cyrl-RS"/>
        </w:rPr>
      </w:pPr>
    </w:p>
    <w:p w14:paraId="04F24FA8" w14:textId="77777777" w:rsidR="00F761BE" w:rsidRDefault="00F761BE" w:rsidP="0060637D">
      <w:pPr>
        <w:pStyle w:val="Heading3"/>
        <w:numPr>
          <w:ilvl w:val="1"/>
          <w:numId w:val="49"/>
        </w:numPr>
        <w:ind w:left="426" w:hanging="426"/>
        <w:rPr>
          <w:lang w:val="sr-Latn-RS"/>
        </w:rPr>
      </w:pPr>
      <w:bookmarkStart w:id="168" w:name="_Toc179454449"/>
      <w:r w:rsidRPr="00C1795D">
        <w:rPr>
          <w:lang w:val="sr-Cyrl-RS"/>
        </w:rPr>
        <w:t>ТЕРМОЕНЕРГЕТСКА ИНФРАСТРУКТУРА</w:t>
      </w:r>
      <w:bookmarkEnd w:id="168"/>
    </w:p>
    <w:p w14:paraId="5EE696BA" w14:textId="77777777" w:rsidR="00836A28" w:rsidRPr="00C1795D" w:rsidRDefault="00836A28" w:rsidP="00836A28">
      <w:pPr>
        <w:rPr>
          <w:lang w:val="sr-Cyrl-RS"/>
        </w:rPr>
      </w:pPr>
      <w:r w:rsidRPr="00C1795D">
        <w:rPr>
          <w:rFonts w:cs="Times New Roman"/>
          <w:bCs/>
          <w:szCs w:val="24"/>
          <w:lang w:val="sr-Cyrl-RS"/>
        </w:rPr>
        <w:t>На локацији која је предмет израде Плана детаљне регулације нема постојеће мреже и објеката термоенергетске инфраструктуре.</w:t>
      </w:r>
    </w:p>
    <w:p w14:paraId="4F314E56" w14:textId="77777777" w:rsidR="00836A28" w:rsidRPr="00C1795D" w:rsidRDefault="00836A28" w:rsidP="00836A28">
      <w:pPr>
        <w:rPr>
          <w:lang w:val="sr-Cyrl-RS"/>
        </w:rPr>
      </w:pPr>
      <w:r w:rsidRPr="00C1795D">
        <w:rPr>
          <w:lang w:val="sr-Cyrl-RS"/>
        </w:rPr>
        <w:t>За дистрибутивне гасоводе поштовати услове који су дати у „Правилнику о условима за несметану и безбедну дистрибуцију природног гаса гасоводима притиска до 16 bar“, („Сл. гласник РС“, бр. 86/2015).</w:t>
      </w:r>
    </w:p>
    <w:p w14:paraId="3197213E" w14:textId="77777777" w:rsidR="00836A28" w:rsidRPr="00C1795D" w:rsidRDefault="00836A28" w:rsidP="006D2561">
      <w:pPr>
        <w:spacing w:after="0"/>
        <w:rPr>
          <w:lang w:val="sr-Cyrl-RS"/>
        </w:rPr>
      </w:pPr>
      <w:r w:rsidRPr="00C1795D">
        <w:rPr>
          <w:lang w:val="sr-Cyrl-RS"/>
        </w:rPr>
        <w:t>У зависности од притиска заштитни појас гасовода је:</w:t>
      </w:r>
    </w:p>
    <w:p w14:paraId="0DE325DD" w14:textId="77777777" w:rsidR="00836A28" w:rsidRPr="00C1795D" w:rsidRDefault="00836A28" w:rsidP="006D2561">
      <w:pPr>
        <w:numPr>
          <w:ilvl w:val="0"/>
          <w:numId w:val="50"/>
        </w:numPr>
        <w:spacing w:after="0"/>
        <w:rPr>
          <w:lang w:val="sr-Cyrl-RS"/>
        </w:rPr>
      </w:pPr>
      <w:r w:rsidRPr="00C1795D">
        <w:rPr>
          <w:lang w:val="sr-Cyrl-RS"/>
        </w:rPr>
        <w:t>за ПЕ и челичне гасоводе МОР</w:t>
      </w:r>
      <w:r w:rsidRPr="00C1795D">
        <w:rPr>
          <w:rFonts w:cs="Times New Roman"/>
          <w:lang w:val="sr-Cyrl-RS"/>
        </w:rPr>
        <w:t>≤</w:t>
      </w:r>
      <w:r w:rsidRPr="00C1795D">
        <w:rPr>
          <w:lang w:val="sr-Cyrl-RS"/>
        </w:rPr>
        <w:t xml:space="preserve">4bar -по 1 m од осе гасовода на обе стране; </w:t>
      </w:r>
    </w:p>
    <w:p w14:paraId="5E3036B2" w14:textId="77777777" w:rsidR="00836A28" w:rsidRPr="00C1795D" w:rsidRDefault="00836A28" w:rsidP="006D2561">
      <w:pPr>
        <w:numPr>
          <w:ilvl w:val="0"/>
          <w:numId w:val="50"/>
        </w:numPr>
        <w:spacing w:after="0"/>
        <w:rPr>
          <w:lang w:val="sr-Cyrl-RS"/>
        </w:rPr>
      </w:pPr>
      <w:r w:rsidRPr="00C1795D">
        <w:rPr>
          <w:lang w:val="sr-Cyrl-RS"/>
        </w:rPr>
        <w:t>за челичне гасоводе 4 bar &lt; МОР</w:t>
      </w:r>
      <w:r w:rsidRPr="00C1795D">
        <w:rPr>
          <w:rFonts w:cs="Times New Roman"/>
          <w:lang w:val="sr-Cyrl-RS"/>
        </w:rPr>
        <w:t>≤</w:t>
      </w:r>
      <w:r w:rsidRPr="00C1795D">
        <w:rPr>
          <w:lang w:val="sr-Cyrl-RS"/>
        </w:rPr>
        <w:t xml:space="preserve">10 bar -по 2 m од осе гасовода на обе стране; </w:t>
      </w:r>
    </w:p>
    <w:p w14:paraId="7AAF3954" w14:textId="77777777" w:rsidR="00836A28" w:rsidRPr="00C1795D" w:rsidRDefault="00836A28" w:rsidP="006D2561">
      <w:pPr>
        <w:numPr>
          <w:ilvl w:val="0"/>
          <w:numId w:val="50"/>
        </w:numPr>
        <w:spacing w:after="0"/>
        <w:rPr>
          <w:lang w:val="sr-Cyrl-RS"/>
        </w:rPr>
      </w:pPr>
      <w:r w:rsidRPr="00C1795D">
        <w:rPr>
          <w:lang w:val="sr-Cyrl-RS"/>
        </w:rPr>
        <w:t>за ПЕ гасоводе 4 bar &lt;МОР</w:t>
      </w:r>
      <w:r w:rsidRPr="00C1795D">
        <w:rPr>
          <w:rFonts w:cs="Times New Roman"/>
          <w:lang w:val="sr-Cyrl-RS"/>
        </w:rPr>
        <w:t>≤</w:t>
      </w:r>
      <w:r w:rsidRPr="00C1795D">
        <w:rPr>
          <w:lang w:val="sr-Cyrl-RS"/>
        </w:rPr>
        <w:t xml:space="preserve">10 bar -по 3 m од осе гасовода на обе стране; </w:t>
      </w:r>
    </w:p>
    <w:p w14:paraId="2F375695" w14:textId="77777777" w:rsidR="00836A28" w:rsidRPr="00C1795D" w:rsidRDefault="00836A28" w:rsidP="006D2561">
      <w:pPr>
        <w:numPr>
          <w:ilvl w:val="0"/>
          <w:numId w:val="50"/>
        </w:numPr>
        <w:spacing w:after="0"/>
        <w:rPr>
          <w:lang w:val="sr-Cyrl-RS"/>
        </w:rPr>
      </w:pPr>
      <w:r w:rsidRPr="00C1795D">
        <w:rPr>
          <w:lang w:val="sr-Cyrl-RS"/>
        </w:rPr>
        <w:t>за челичне гасоводе 10 bar &lt;МОР</w:t>
      </w:r>
      <w:r w:rsidRPr="00C1795D">
        <w:rPr>
          <w:rFonts w:cs="Times New Roman"/>
          <w:lang w:val="sr-Cyrl-RS"/>
        </w:rPr>
        <w:t>≤</w:t>
      </w:r>
      <w:r w:rsidRPr="00C1795D">
        <w:rPr>
          <w:lang w:val="sr-Cyrl-RS"/>
        </w:rPr>
        <w:t xml:space="preserve"> 16 bar -по 3 m од осе гасовода на обе стране.</w:t>
      </w:r>
    </w:p>
    <w:p w14:paraId="790170C3" w14:textId="77777777" w:rsidR="00836A28" w:rsidRPr="00C1795D" w:rsidRDefault="00836A28" w:rsidP="00836A28">
      <w:pPr>
        <w:rPr>
          <w:lang w:val="sr-Cyrl-RS"/>
        </w:rPr>
      </w:pPr>
      <w:r w:rsidRPr="00C1795D">
        <w:rPr>
          <w:lang w:val="sr-Cyrl-RS"/>
        </w:rPr>
        <w:t xml:space="preserve">У заштитном појасу гасовода не смеју се изводити радови и друго активности изузев пољопривредној радова дубине 0,5 м без писменог одобрења оператора дистрибутивног система. </w:t>
      </w:r>
    </w:p>
    <w:p w14:paraId="474FD27D" w14:textId="77777777" w:rsidR="00836A28" w:rsidRPr="00C1795D" w:rsidRDefault="00836A28" w:rsidP="00836A28">
      <w:pPr>
        <w:rPr>
          <w:lang w:val="sr-Cyrl-RS"/>
        </w:rPr>
      </w:pPr>
      <w:r w:rsidRPr="00C1795D">
        <w:rPr>
          <w:lang w:val="sr-Cyrl-RS"/>
        </w:rPr>
        <w:t>У заштитном појасу гасовода забрањено је садити дрвеће и друго растиње чији корени досежу дубину већу од 1 m, односно, за које је потребно да се земљиште обрађује дубље од 0,5 m.</w:t>
      </w:r>
    </w:p>
    <w:p w14:paraId="5C4AE3BE" w14:textId="77777777" w:rsidR="00836A28" w:rsidRPr="00C1795D" w:rsidRDefault="00836A28" w:rsidP="00836A28">
      <w:pPr>
        <w:rPr>
          <w:lang w:val="sr-Cyrl-RS"/>
        </w:rPr>
      </w:pPr>
      <w:r w:rsidRPr="00C1795D">
        <w:rPr>
          <w:lang w:val="sr-Cyrl-RS"/>
        </w:rPr>
        <w:t>Приликом укрштања гасовод се по правилу поставља изнад канализације. Уколико се мора поставити испод, неопходно је применити додатне мере ради спречавања евентуалног продора гаса у канализацију.</w:t>
      </w:r>
    </w:p>
    <w:p w14:paraId="400FE42A" w14:textId="77777777" w:rsidR="00836A28" w:rsidRPr="00C1795D" w:rsidRDefault="00836A28" w:rsidP="00836A28">
      <w:pPr>
        <w:rPr>
          <w:lang w:val="sr-Cyrl-RS"/>
        </w:rPr>
      </w:pPr>
      <w:r w:rsidRPr="00C1795D">
        <w:rPr>
          <w:lang w:val="sr-Cyrl-RS"/>
        </w:rPr>
        <w:t>Приликом извођења било каквих радова потребно је да се радни појас формира тако да тешка возила не прелазе преко гасовода на местима где није заштићен.</w:t>
      </w:r>
    </w:p>
    <w:p w14:paraId="3CB0E790" w14:textId="77777777" w:rsidR="00836A28" w:rsidRDefault="00836A28" w:rsidP="00836A28">
      <w:pPr>
        <w:rPr>
          <w:lang w:val="sr-Latn-RS"/>
        </w:rPr>
      </w:pPr>
      <w:r w:rsidRPr="00C1795D">
        <w:rPr>
          <w:lang w:val="sr-Cyrl-RS"/>
        </w:rPr>
        <w:t>Забрањено је изнад транспортних и дистрибутивних гасовода градити, као и постављати, привремене, трајне, покретне и непокретне објекте, осим других линијских инфраструктурних објеката.</w:t>
      </w:r>
    </w:p>
    <w:p w14:paraId="69B06404" w14:textId="77777777" w:rsidR="005925C0" w:rsidRPr="005925C0" w:rsidRDefault="005925C0" w:rsidP="00836A28">
      <w:pPr>
        <w:rPr>
          <w:lang w:val="sr-Latn-RS"/>
        </w:rPr>
      </w:pPr>
    </w:p>
    <w:p w14:paraId="2EF9CC17" w14:textId="77777777" w:rsidR="003507AC" w:rsidRPr="00C1795D" w:rsidRDefault="00E33BDD" w:rsidP="0060637D">
      <w:pPr>
        <w:pStyle w:val="Heading2"/>
        <w:numPr>
          <w:ilvl w:val="0"/>
          <w:numId w:val="49"/>
        </w:numPr>
        <w:rPr>
          <w:lang w:val="sr-Cyrl-RS"/>
        </w:rPr>
      </w:pPr>
      <w:bookmarkStart w:id="169" w:name="_Toc135726948"/>
      <w:bookmarkStart w:id="170" w:name="_Toc179454450"/>
      <w:r w:rsidRPr="00C1795D">
        <w:rPr>
          <w:lang w:val="sr-Cyrl-RS"/>
        </w:rPr>
        <w:t>ИНЖЕЊЕРСКО ГЕОЛОШКИ</w:t>
      </w:r>
      <w:r w:rsidR="003507AC" w:rsidRPr="00C1795D">
        <w:rPr>
          <w:lang w:val="sr-Cyrl-RS"/>
        </w:rPr>
        <w:t xml:space="preserve"> УСЛОВ</w:t>
      </w:r>
      <w:r w:rsidR="00E0464E" w:rsidRPr="00C1795D">
        <w:rPr>
          <w:lang w:val="sr-Cyrl-RS"/>
        </w:rPr>
        <w:t>И</w:t>
      </w:r>
      <w:r w:rsidR="003507AC" w:rsidRPr="00C1795D">
        <w:rPr>
          <w:lang w:val="sr-Cyrl-RS"/>
        </w:rPr>
        <w:t xml:space="preserve"> ЗА ИЗГРАДЊУ ОБЈЕКАТА</w:t>
      </w:r>
      <w:bookmarkEnd w:id="169"/>
      <w:bookmarkEnd w:id="170"/>
    </w:p>
    <w:p w14:paraId="401751A4" w14:textId="77777777" w:rsidR="00E963BE" w:rsidRPr="00C1795D" w:rsidRDefault="00F31AF7" w:rsidP="00E963BE">
      <w:pPr>
        <w:widowControl/>
        <w:rPr>
          <w:rFonts w:cs="Times New Roman"/>
          <w:bCs/>
          <w:szCs w:val="24"/>
          <w:lang w:val="sr-Cyrl-RS"/>
        </w:rPr>
      </w:pPr>
      <w:bookmarkStart w:id="171" w:name="_Toc135726949"/>
      <w:r w:rsidRPr="00C1795D">
        <w:rPr>
          <w:rFonts w:cs="Times New Roman"/>
          <w:bCs/>
          <w:szCs w:val="24"/>
          <w:lang w:val="sr-Cyrl-RS"/>
        </w:rPr>
        <w:t>На подручју обухвата Плана нису рађена инжењерско-геолошка истрживања.</w:t>
      </w:r>
      <w:r w:rsidR="00E963BE" w:rsidRPr="00C1795D">
        <w:rPr>
          <w:rFonts w:cs="Times New Roman"/>
          <w:bCs/>
          <w:szCs w:val="24"/>
          <w:lang w:val="sr-Cyrl-RS"/>
        </w:rPr>
        <w:t xml:space="preserve"> Нестабилности терена нису присутне, а уколико постоје, биће дате инжењерско-геолошким истраживањима.</w:t>
      </w:r>
    </w:p>
    <w:p w14:paraId="59A3DEC3" w14:textId="77777777" w:rsidR="00F31AF7" w:rsidRDefault="00F31AF7" w:rsidP="00F31AF7">
      <w:pPr>
        <w:rPr>
          <w:lang w:val="sr-Latn-RS"/>
        </w:rPr>
      </w:pPr>
      <w:r w:rsidRPr="00C1795D">
        <w:rPr>
          <w:lang w:val="sr-Cyrl-RS"/>
        </w:rPr>
        <w:t>За потребе израде техничке документације за изградњу предметне деонице државног пута обавезна је израда елабората о инжењерско-геолошким и геотехничким условима изградње пута. Инжењерско-геолошка и геотехничка истраживања подразумевају комплексна истраживања састава, својстава и динамике геолошке средине, односно прикупљање постојећих података — кабинетски рад, инжењерске истражне радове на терену и лабораторијска испитивања која су неопходна за добијање свих потребних података о тлу и подземној води. Елаборат о инжењерско-геолошким и геотехничким условима изградње пута урадити у складу са Законом о рударству и геолошким истраживањима ("Службени гласник РС", број 101/15, 95/18 — др. закон и 40/21) и Правилником о условима, критеријумима и садржини пројеката за све врсте геолошких истраживања ("Службени гласник РС", број 45/19 и 72/21).</w:t>
      </w:r>
    </w:p>
    <w:p w14:paraId="7EA5C50A" w14:textId="77777777" w:rsidR="005925C0" w:rsidRDefault="005925C0" w:rsidP="00F31AF7">
      <w:pPr>
        <w:rPr>
          <w:lang w:val="sr-Latn-RS"/>
        </w:rPr>
      </w:pPr>
    </w:p>
    <w:p w14:paraId="239F5088" w14:textId="77777777" w:rsidR="003507AC" w:rsidRPr="00C1795D" w:rsidRDefault="003507AC" w:rsidP="005925C0">
      <w:pPr>
        <w:pStyle w:val="Heading2"/>
        <w:numPr>
          <w:ilvl w:val="0"/>
          <w:numId w:val="49"/>
        </w:numPr>
        <w:jc w:val="left"/>
        <w:rPr>
          <w:bCs w:val="0"/>
          <w:lang w:val="sr-Cyrl-RS"/>
        </w:rPr>
      </w:pPr>
      <w:bookmarkStart w:id="172" w:name="_Toc179454451"/>
      <w:r w:rsidRPr="00C1795D">
        <w:rPr>
          <w:lang w:val="sr-Cyrl-RS"/>
        </w:rPr>
        <w:lastRenderedPageBreak/>
        <w:t>ЛОКАЦИЈЕ ЗА КОЈЕ ЈЕ ОБАВЕЗНА ИЗРАДА ПРОЈЕКТА ПАРЦЕЛАЦИЈЕ, ОДНОСНО ПРЕПАРЦЕЛАЦИЈЕ,</w:t>
      </w:r>
      <w:r w:rsidR="00887CF3" w:rsidRPr="00C1795D">
        <w:rPr>
          <w:lang w:val="sr-Cyrl-RS"/>
        </w:rPr>
        <w:t xml:space="preserve"> </w:t>
      </w:r>
      <w:r w:rsidRPr="00C1795D">
        <w:rPr>
          <w:lang w:val="sr-Cyrl-RS"/>
        </w:rPr>
        <w:t xml:space="preserve">УРБАНИСТИЧКОГ ПРОЈЕКТА И </w:t>
      </w:r>
      <w:r w:rsidRPr="00C1795D">
        <w:rPr>
          <w:bCs w:val="0"/>
          <w:lang w:val="sr-Cyrl-RS"/>
        </w:rPr>
        <w:t>УРБАНИСТИЧКО АРХИТЕКТОНСКОГ КОНКУРСА</w:t>
      </w:r>
      <w:bookmarkEnd w:id="171"/>
      <w:bookmarkEnd w:id="172"/>
    </w:p>
    <w:p w14:paraId="31E125DB" w14:textId="77777777" w:rsidR="00162E00" w:rsidRPr="00C1795D" w:rsidRDefault="00162E00" w:rsidP="00162E00">
      <w:pPr>
        <w:rPr>
          <w:lang w:val="sr-Cyrl-RS"/>
        </w:rPr>
      </w:pPr>
      <w:r w:rsidRPr="00C1795D">
        <w:rPr>
          <w:lang w:val="sr-Cyrl-RS"/>
        </w:rPr>
        <w:t xml:space="preserve">За формирање </w:t>
      </w:r>
      <w:r w:rsidR="00A27876" w:rsidRPr="00C1795D">
        <w:rPr>
          <w:lang w:val="sr-Cyrl-RS"/>
        </w:rPr>
        <w:t>парцела државног пута IIA реда број 104</w:t>
      </w:r>
      <w:r w:rsidR="00840340" w:rsidRPr="00C1795D">
        <w:rPr>
          <w:lang w:val="sr-Cyrl-RS"/>
        </w:rPr>
        <w:t xml:space="preserve"> </w:t>
      </w:r>
      <w:r w:rsidRPr="00C1795D">
        <w:rPr>
          <w:lang w:val="sr-Cyrl-RS"/>
        </w:rPr>
        <w:t>потребно је извршити парцелацију и препарцелацију.</w:t>
      </w:r>
    </w:p>
    <w:p w14:paraId="25762218" w14:textId="77777777" w:rsidR="00027986" w:rsidRPr="00C1795D" w:rsidRDefault="00027986" w:rsidP="00027986">
      <w:pPr>
        <w:widowControl/>
        <w:autoSpaceDE/>
        <w:autoSpaceDN/>
        <w:adjustRightInd/>
        <w:rPr>
          <w:rFonts w:cs="Times New Roman"/>
          <w:szCs w:val="24"/>
          <w:lang w:val="sr-Cyrl-RS" w:eastAsia="sr-Cyrl-CS"/>
        </w:rPr>
      </w:pPr>
      <w:r w:rsidRPr="00C1795D">
        <w:rPr>
          <w:rFonts w:cs="Times New Roman"/>
          <w:szCs w:val="24"/>
          <w:lang w:val="sr-Cyrl-RS" w:eastAsia="sr-Cyrl-CS"/>
        </w:rPr>
        <w:t xml:space="preserve">Планом није предвиђена израда Урбанистичког пројекта нити урбанистичко-архитектонска разрада локације. </w:t>
      </w:r>
    </w:p>
    <w:p w14:paraId="4006BCE6" w14:textId="77777777" w:rsidR="00620D48" w:rsidRPr="00C1795D" w:rsidRDefault="003507AC" w:rsidP="0060637D">
      <w:pPr>
        <w:pStyle w:val="Heading2"/>
        <w:numPr>
          <w:ilvl w:val="0"/>
          <w:numId w:val="49"/>
        </w:numPr>
        <w:rPr>
          <w:lang w:val="sr-Cyrl-RS"/>
        </w:rPr>
      </w:pPr>
      <w:bookmarkStart w:id="173" w:name="_Toc135726950"/>
      <w:bookmarkStart w:id="174" w:name="_Toc179454452"/>
      <w:r w:rsidRPr="00C1795D">
        <w:rPr>
          <w:lang w:val="sr-Cyrl-RS"/>
        </w:rPr>
        <w:t>СПРОВОЂЕЊЕ ПЛАНА</w:t>
      </w:r>
      <w:bookmarkEnd w:id="173"/>
      <w:bookmarkEnd w:id="174"/>
    </w:p>
    <w:p w14:paraId="5D8996A6" w14:textId="5EC7B241" w:rsidR="00C46B85" w:rsidRPr="000D651A" w:rsidRDefault="000C1AE0" w:rsidP="008A5973">
      <w:pPr>
        <w:widowControl/>
        <w:rPr>
          <w:rFonts w:asciiTheme="majorBidi" w:hAnsiTheme="majorBidi" w:cstheme="majorBidi"/>
          <w:color w:val="FF0000"/>
          <w:szCs w:val="24"/>
          <w:lang w:val="sr-Cyrl-RS"/>
        </w:rPr>
      </w:pPr>
      <w:r w:rsidRPr="00C1795D">
        <w:rPr>
          <w:rFonts w:cs="Times New Roman"/>
          <w:szCs w:val="24"/>
          <w:lang w:val="sr-Cyrl-RS"/>
        </w:rPr>
        <w:t xml:space="preserve">План </w:t>
      </w:r>
      <w:r w:rsidR="00A27876" w:rsidRPr="00C1795D">
        <w:rPr>
          <w:rFonts w:cs="Times New Roman"/>
          <w:szCs w:val="24"/>
          <w:lang w:val="sr-Cyrl-RS"/>
        </w:rPr>
        <w:t xml:space="preserve">детаљне регулације државног пута IIА реда бр.104, </w:t>
      </w:r>
      <w:r w:rsidR="00A27876" w:rsidRPr="00C1795D">
        <w:rPr>
          <w:szCs w:val="24"/>
          <w:lang w:val="sr-Cyrl-RS"/>
        </w:rPr>
        <w:t xml:space="preserve">Војвода Степа – Српски </w:t>
      </w:r>
      <w:r w:rsidR="00A27876" w:rsidRPr="000D651A">
        <w:rPr>
          <w:rFonts w:asciiTheme="majorBidi" w:hAnsiTheme="majorBidi" w:cstheme="majorBidi"/>
          <w:szCs w:val="24"/>
          <w:lang w:val="sr-Cyrl-RS"/>
        </w:rPr>
        <w:t xml:space="preserve">Итебеј од km </w:t>
      </w:r>
      <w:r w:rsidR="00B2666A">
        <w:rPr>
          <w:rFonts w:asciiTheme="majorBidi" w:hAnsiTheme="majorBidi" w:cstheme="majorBidi"/>
          <w:szCs w:val="24"/>
          <w:lang w:val="sr-Cyrl-RS"/>
        </w:rPr>
        <w:t>77</w:t>
      </w:r>
      <w:r w:rsidR="00A27876" w:rsidRPr="000D651A">
        <w:rPr>
          <w:rFonts w:asciiTheme="majorBidi" w:hAnsiTheme="majorBidi" w:cstheme="majorBidi"/>
          <w:szCs w:val="24"/>
          <w:lang w:val="sr-Cyrl-RS"/>
        </w:rPr>
        <w:t>+</w:t>
      </w:r>
      <w:r w:rsidR="00B2666A">
        <w:rPr>
          <w:rFonts w:asciiTheme="majorBidi" w:hAnsiTheme="majorBidi" w:cstheme="majorBidi"/>
          <w:szCs w:val="24"/>
          <w:lang w:val="sr-Cyrl-RS"/>
        </w:rPr>
        <w:t>556</w:t>
      </w:r>
      <w:r w:rsidR="00A27876" w:rsidRPr="000D651A">
        <w:rPr>
          <w:rFonts w:asciiTheme="majorBidi" w:hAnsiTheme="majorBidi" w:cstheme="majorBidi"/>
          <w:szCs w:val="24"/>
          <w:lang w:val="sr-Cyrl-RS"/>
        </w:rPr>
        <w:t xml:space="preserve"> до km 90+527</w:t>
      </w:r>
      <w:r w:rsidR="007246B1" w:rsidRPr="000D651A">
        <w:rPr>
          <w:rFonts w:asciiTheme="majorBidi" w:hAnsiTheme="majorBidi" w:cstheme="majorBidi"/>
          <w:szCs w:val="24"/>
          <w:lang w:val="sr-Cyrl-RS"/>
        </w:rPr>
        <w:t>,</w:t>
      </w:r>
      <w:r w:rsidR="00A27876" w:rsidRPr="000D651A">
        <w:rPr>
          <w:rFonts w:asciiTheme="majorBidi" w:hAnsiTheme="majorBidi" w:cstheme="majorBidi"/>
          <w:szCs w:val="24"/>
          <w:lang w:val="sr-Cyrl-RS"/>
        </w:rPr>
        <w:t xml:space="preserve"> </w:t>
      </w:r>
      <w:r w:rsidRPr="000D651A">
        <w:rPr>
          <w:rFonts w:asciiTheme="majorBidi" w:hAnsiTheme="majorBidi" w:cstheme="majorBidi"/>
          <w:lang w:val="sr-Cyrl-RS"/>
        </w:rPr>
        <w:t>спроводи се директном применом плана у целости.</w:t>
      </w:r>
      <w:r w:rsidR="00602698" w:rsidRPr="000D651A">
        <w:rPr>
          <w:rFonts w:asciiTheme="majorBidi" w:hAnsiTheme="majorBidi" w:cstheme="majorBidi"/>
          <w:color w:val="FF0000"/>
          <w:szCs w:val="24"/>
          <w:lang w:val="sr-Cyrl-RS"/>
        </w:rPr>
        <w:tab/>
      </w:r>
    </w:p>
    <w:p w14:paraId="02654902" w14:textId="77777777" w:rsidR="00C46B85" w:rsidRPr="00C1795D" w:rsidRDefault="00C46B85" w:rsidP="00C46B85">
      <w:pPr>
        <w:rPr>
          <w:lang w:val="sr-Cyrl-RS"/>
        </w:rPr>
      </w:pPr>
      <w:r w:rsidRPr="00C1795D">
        <w:rPr>
          <w:lang w:val="sr-Cyrl-RS"/>
        </w:rPr>
        <w:t>Кроз израду техничке документације за јавне саобраћајне површине, дозвољена је промена нивелета и елемената попречног профила укључујући и распоред, пречнике</w:t>
      </w:r>
      <w:r w:rsidR="00DC1A67" w:rsidRPr="00C1795D">
        <w:rPr>
          <w:lang w:val="sr-Cyrl-RS"/>
        </w:rPr>
        <w:t>,</w:t>
      </w:r>
      <w:r w:rsidRPr="00C1795D">
        <w:rPr>
          <w:lang w:val="sr-Cyrl-RS"/>
        </w:rPr>
        <w:t xml:space="preserve"> и додатну мрежу инфраструктуре у оквиру дефинисане регулације саобраћајнице. </w:t>
      </w:r>
    </w:p>
    <w:p w14:paraId="7A3F0453" w14:textId="77777777" w:rsidR="005925C0" w:rsidRDefault="005925C0" w:rsidP="006D2561">
      <w:pPr>
        <w:widowControl/>
        <w:jc w:val="right"/>
        <w:rPr>
          <w:rFonts w:cs="Times New Roman"/>
          <w:color w:val="FF0000"/>
          <w:szCs w:val="24"/>
          <w:lang w:val="sr-Latn-RS"/>
        </w:rPr>
      </w:pPr>
    </w:p>
    <w:p w14:paraId="7CF20ED6" w14:textId="6D79355D" w:rsidR="008C7606" w:rsidRDefault="005E0384" w:rsidP="006D2561">
      <w:pPr>
        <w:widowControl/>
        <w:jc w:val="right"/>
        <w:rPr>
          <w:rFonts w:cs="Times New Roman"/>
          <w:color w:val="FF0000"/>
          <w:szCs w:val="24"/>
          <w:lang w:val="sr-Latn-RS"/>
        </w:rPr>
      </w:pPr>
      <w:r>
        <w:rPr>
          <w:rFonts w:cs="Times New Roman"/>
          <w:b/>
          <w:noProof/>
          <w:szCs w:val="24"/>
          <w:lang w:val="sr-Cyrl-RS"/>
        </w:rPr>
        <w:drawing>
          <wp:anchor distT="0" distB="0" distL="114300" distR="114300" simplePos="0" relativeHeight="251658240" behindDoc="1" locked="0" layoutInCell="1" allowOverlap="1" wp14:anchorId="1D7901E5" wp14:editId="5E012BE4">
            <wp:simplePos x="0" y="0"/>
            <wp:positionH relativeFrom="column">
              <wp:posOffset>2901950</wp:posOffset>
            </wp:positionH>
            <wp:positionV relativeFrom="paragraph">
              <wp:posOffset>52705</wp:posOffset>
            </wp:positionV>
            <wp:extent cx="1438910" cy="1264285"/>
            <wp:effectExtent l="0" t="0" r="8890" b="0"/>
            <wp:wrapNone/>
            <wp:docPr id="3040727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38910" cy="12642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95D0F1" w14:textId="77777777" w:rsidR="005F0B71" w:rsidRPr="00C1795D" w:rsidRDefault="00D34395" w:rsidP="006D2561">
      <w:pPr>
        <w:widowControl/>
        <w:jc w:val="right"/>
        <w:rPr>
          <w:rFonts w:cs="Times New Roman"/>
          <w:b/>
          <w:szCs w:val="24"/>
          <w:lang w:val="sr-Cyrl-RS"/>
        </w:rPr>
      </w:pPr>
      <w:r w:rsidRPr="00C1795D">
        <w:rPr>
          <w:rFonts w:cs="Times New Roman"/>
          <w:b/>
          <w:szCs w:val="24"/>
          <w:lang w:val="sr-Cyrl-RS"/>
        </w:rPr>
        <w:t>Одговорни урбаниста</w:t>
      </w:r>
    </w:p>
    <w:p w14:paraId="347D9C5F" w14:textId="6EAEFB12" w:rsidR="00D34395" w:rsidRPr="00C1795D" w:rsidRDefault="003001A3" w:rsidP="003001A3">
      <w:pPr>
        <w:tabs>
          <w:tab w:val="left" w:pos="1590"/>
        </w:tabs>
        <w:rPr>
          <w:rFonts w:cs="Times New Roman"/>
          <w:b/>
          <w:szCs w:val="24"/>
          <w:lang w:val="sr-Cyrl-RS"/>
        </w:rPr>
      </w:pPr>
      <w:r w:rsidRPr="00C1795D">
        <w:rPr>
          <w:rFonts w:cs="Times New Roman"/>
          <w:b/>
          <w:szCs w:val="24"/>
          <w:lang w:val="sr-Cyrl-RS"/>
        </w:rPr>
        <w:tab/>
      </w:r>
      <w:r w:rsidR="00EC7FE6">
        <w:rPr>
          <w:rFonts w:cs="Times New Roman"/>
          <w:b/>
          <w:szCs w:val="24"/>
          <w:lang w:val="sr-Latn-RS"/>
        </w:rPr>
        <w:t xml:space="preserve">                                     </w:t>
      </w:r>
      <w:r w:rsidR="005E0384">
        <w:rPr>
          <w:rFonts w:cs="Times New Roman"/>
          <w:b/>
          <w:szCs w:val="24"/>
          <w:lang w:val="sr-Latn-RS"/>
        </w:rPr>
        <w:t xml:space="preserve">           </w:t>
      </w:r>
      <w:r w:rsidR="00EC7FE6">
        <w:rPr>
          <w:rFonts w:cs="Times New Roman"/>
          <w:b/>
          <w:szCs w:val="24"/>
          <w:lang w:val="sr-Latn-RS"/>
        </w:rPr>
        <w:t xml:space="preserve"> </w:t>
      </w:r>
      <w:r w:rsidR="005E0384">
        <w:rPr>
          <w:rFonts w:cs="Times New Roman"/>
          <w:b/>
          <w:noProof/>
          <w:szCs w:val="24"/>
          <w:lang w:val="sr-Latn-RS"/>
        </w:rPr>
        <w:drawing>
          <wp:inline distT="0" distB="0" distL="0" distR="0" wp14:anchorId="42C215DA" wp14:editId="56DCBC84">
            <wp:extent cx="1133475" cy="419100"/>
            <wp:effectExtent l="0" t="0" r="9525" b="0"/>
            <wp:docPr id="192990220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33475" cy="419100"/>
                    </a:xfrm>
                    <a:prstGeom prst="rect">
                      <a:avLst/>
                    </a:prstGeom>
                    <a:noFill/>
                  </pic:spPr>
                </pic:pic>
              </a:graphicData>
            </a:graphic>
          </wp:inline>
        </w:drawing>
      </w:r>
      <w:r w:rsidR="00EC7FE6">
        <w:rPr>
          <w:rFonts w:cs="Times New Roman"/>
          <w:b/>
          <w:szCs w:val="24"/>
          <w:lang w:val="sr-Latn-RS"/>
        </w:rPr>
        <w:t xml:space="preserve">       </w:t>
      </w:r>
    </w:p>
    <w:p w14:paraId="51E4B4CA" w14:textId="77777777" w:rsidR="005F0B71" w:rsidRPr="00C1795D" w:rsidRDefault="005F0B71" w:rsidP="00B03A31">
      <w:pPr>
        <w:jc w:val="right"/>
        <w:rPr>
          <w:rFonts w:cs="Times New Roman"/>
          <w:b/>
          <w:szCs w:val="24"/>
          <w:lang w:val="sr-Cyrl-RS"/>
        </w:rPr>
      </w:pPr>
      <w:r w:rsidRPr="00C1795D">
        <w:rPr>
          <w:rFonts w:cs="Times New Roman"/>
          <w:b/>
          <w:szCs w:val="24"/>
          <w:lang w:val="sr-Cyrl-RS"/>
        </w:rPr>
        <w:t xml:space="preserve">                                                      </w:t>
      </w:r>
      <w:r w:rsidR="00367409" w:rsidRPr="00C1795D">
        <w:rPr>
          <w:rFonts w:cs="Times New Roman"/>
          <w:b/>
          <w:szCs w:val="24"/>
          <w:lang w:val="sr-Cyrl-RS"/>
        </w:rPr>
        <w:t>Рудић Ивана</w:t>
      </w:r>
      <w:r w:rsidR="00D34395" w:rsidRPr="00C1795D">
        <w:rPr>
          <w:rFonts w:cs="Times New Roman"/>
          <w:b/>
          <w:szCs w:val="24"/>
          <w:lang w:val="sr-Cyrl-RS"/>
        </w:rPr>
        <w:t>,</w:t>
      </w:r>
      <w:r w:rsidRPr="00C1795D">
        <w:rPr>
          <w:rFonts w:cs="Times New Roman"/>
          <w:b/>
          <w:szCs w:val="24"/>
          <w:lang w:val="sr-Cyrl-RS"/>
        </w:rPr>
        <w:t xml:space="preserve"> дипл.инж</w:t>
      </w:r>
      <w:r w:rsidR="000B30DA" w:rsidRPr="00C1795D">
        <w:rPr>
          <w:rFonts w:cs="Times New Roman"/>
          <w:b/>
          <w:szCs w:val="24"/>
          <w:lang w:val="sr-Cyrl-RS"/>
        </w:rPr>
        <w:t>.арх.</w:t>
      </w:r>
    </w:p>
    <w:p w14:paraId="4DF87FC6" w14:textId="1EF96CA8" w:rsidR="005F0B71" w:rsidRDefault="00C705A7" w:rsidP="00B03A31">
      <w:pPr>
        <w:rPr>
          <w:rFonts w:cs="Times New Roman"/>
          <w:b/>
          <w:lang w:val="sr-Latn-RS"/>
        </w:rPr>
      </w:pPr>
      <w:r w:rsidRPr="00C1795D">
        <w:rPr>
          <w:b/>
          <w:lang w:val="sr-Cyrl-RS"/>
        </w:rPr>
        <w:tab/>
      </w:r>
      <w:r w:rsidRPr="00C1795D">
        <w:rPr>
          <w:b/>
          <w:lang w:val="sr-Cyrl-RS"/>
        </w:rPr>
        <w:tab/>
      </w:r>
      <w:r w:rsidRPr="00C1795D">
        <w:rPr>
          <w:b/>
          <w:lang w:val="sr-Cyrl-RS"/>
        </w:rPr>
        <w:tab/>
      </w:r>
      <w:r w:rsidRPr="00C1795D">
        <w:rPr>
          <w:b/>
          <w:lang w:val="sr-Cyrl-RS"/>
        </w:rPr>
        <w:tab/>
      </w:r>
      <w:r w:rsidRPr="00C1795D">
        <w:rPr>
          <w:b/>
          <w:lang w:val="sr-Cyrl-RS"/>
        </w:rPr>
        <w:tab/>
      </w:r>
      <w:r w:rsidRPr="00C1795D">
        <w:rPr>
          <w:b/>
          <w:lang w:val="sr-Cyrl-RS"/>
        </w:rPr>
        <w:tab/>
      </w:r>
      <w:r w:rsidRPr="00C1795D">
        <w:rPr>
          <w:b/>
          <w:lang w:val="sr-Cyrl-RS"/>
        </w:rPr>
        <w:tab/>
      </w:r>
      <w:r w:rsidRPr="00C1795D">
        <w:rPr>
          <w:b/>
          <w:lang w:val="sr-Cyrl-RS"/>
        </w:rPr>
        <w:tab/>
      </w:r>
      <w:r w:rsidR="00CA7A19" w:rsidRPr="00C1795D">
        <w:rPr>
          <w:b/>
          <w:lang w:val="sr-Cyrl-RS"/>
        </w:rPr>
        <w:t xml:space="preserve">          </w:t>
      </w:r>
      <w:r w:rsidRPr="00C1795D">
        <w:rPr>
          <w:rFonts w:cs="Times New Roman"/>
          <w:b/>
          <w:lang w:val="sr-Cyrl-RS"/>
        </w:rPr>
        <w:t xml:space="preserve">лиценца број 200 </w:t>
      </w:r>
      <w:r w:rsidR="00367409" w:rsidRPr="00C1795D">
        <w:rPr>
          <w:rFonts w:cs="Times New Roman"/>
          <w:b/>
          <w:lang w:val="sr-Cyrl-RS"/>
        </w:rPr>
        <w:t>1419 13</w:t>
      </w:r>
    </w:p>
    <w:p w14:paraId="514AB954" w14:textId="77777777" w:rsidR="007A04D4" w:rsidRDefault="007A04D4" w:rsidP="00B03A31">
      <w:pPr>
        <w:rPr>
          <w:rFonts w:cs="Times New Roman"/>
          <w:b/>
          <w:lang w:val="sr-Latn-RS"/>
        </w:rPr>
      </w:pPr>
    </w:p>
    <w:p w14:paraId="3AB4A2A8" w14:textId="005E9FDB" w:rsidR="007A04D4" w:rsidRDefault="007A04D4" w:rsidP="00B03A31">
      <w:pPr>
        <w:rPr>
          <w:rFonts w:cs="Times New Roman"/>
          <w:b/>
          <w:lang w:val="sr-Latn-RS"/>
        </w:rPr>
      </w:pPr>
    </w:p>
    <w:p w14:paraId="3ED0EA63" w14:textId="77777777" w:rsidR="007A04D4" w:rsidRDefault="007A04D4" w:rsidP="00B03A31">
      <w:pPr>
        <w:rPr>
          <w:rFonts w:cs="Times New Roman"/>
          <w:b/>
          <w:lang w:val="sr-Latn-RS"/>
        </w:rPr>
      </w:pPr>
    </w:p>
    <w:p w14:paraId="6FBCAC42" w14:textId="5D7BBA77" w:rsidR="007A04D4" w:rsidRDefault="007A04D4" w:rsidP="00B03A31">
      <w:pPr>
        <w:rPr>
          <w:rFonts w:cs="Times New Roman"/>
          <w:b/>
          <w:lang w:val="sr-Latn-RS"/>
        </w:rPr>
      </w:pPr>
    </w:p>
    <w:p w14:paraId="34294714" w14:textId="77777777" w:rsidR="007A04D4" w:rsidRDefault="007A04D4" w:rsidP="00B03A31">
      <w:pPr>
        <w:rPr>
          <w:rFonts w:cs="Times New Roman"/>
          <w:b/>
          <w:lang w:val="sr-Latn-RS"/>
        </w:rPr>
      </w:pPr>
    </w:p>
    <w:p w14:paraId="2E98A1B5" w14:textId="1EC1E8A8" w:rsidR="007A04D4" w:rsidRDefault="007A04D4" w:rsidP="00B03A31">
      <w:pPr>
        <w:rPr>
          <w:rFonts w:cs="Times New Roman"/>
          <w:b/>
          <w:lang w:val="sr-Latn-RS"/>
        </w:rPr>
      </w:pPr>
    </w:p>
    <w:p w14:paraId="3080759F" w14:textId="77777777" w:rsidR="007A04D4" w:rsidRDefault="007A04D4" w:rsidP="00B03A31">
      <w:pPr>
        <w:rPr>
          <w:rFonts w:cs="Times New Roman"/>
          <w:b/>
          <w:lang w:val="sr-Latn-RS"/>
        </w:rPr>
      </w:pPr>
    </w:p>
    <w:p w14:paraId="4B2D1892" w14:textId="7EC1D79A" w:rsidR="007A04D4" w:rsidRDefault="007A04D4" w:rsidP="00B03A31">
      <w:pPr>
        <w:rPr>
          <w:rFonts w:cs="Times New Roman"/>
          <w:b/>
          <w:lang w:val="sr-Latn-RS"/>
        </w:rPr>
      </w:pPr>
    </w:p>
    <w:p w14:paraId="1C1481A4" w14:textId="77777777" w:rsidR="007A04D4" w:rsidRDefault="007A04D4" w:rsidP="00B03A31">
      <w:pPr>
        <w:rPr>
          <w:rFonts w:cs="Times New Roman"/>
          <w:b/>
          <w:lang w:val="sr-Latn-RS"/>
        </w:rPr>
      </w:pPr>
    </w:p>
    <w:p w14:paraId="59BE39EF" w14:textId="64426C17" w:rsidR="007A04D4" w:rsidRDefault="007A04D4" w:rsidP="00B03A31">
      <w:pPr>
        <w:rPr>
          <w:rFonts w:cs="Times New Roman"/>
          <w:b/>
          <w:lang w:val="sr-Latn-RS"/>
        </w:rPr>
      </w:pPr>
    </w:p>
    <w:p w14:paraId="71C158FE" w14:textId="77777777" w:rsidR="007A04D4" w:rsidRDefault="007A04D4" w:rsidP="00B03A31">
      <w:pPr>
        <w:rPr>
          <w:rFonts w:cs="Times New Roman"/>
          <w:b/>
          <w:lang w:val="sr-Latn-RS"/>
        </w:rPr>
      </w:pPr>
    </w:p>
    <w:p w14:paraId="217FF9F1" w14:textId="596A5E5F" w:rsidR="007A04D4" w:rsidRDefault="007A04D4" w:rsidP="00B03A31">
      <w:pPr>
        <w:rPr>
          <w:rFonts w:cs="Times New Roman"/>
          <w:b/>
          <w:lang w:val="sr-Latn-RS"/>
        </w:rPr>
      </w:pPr>
    </w:p>
    <w:p w14:paraId="45A45B28" w14:textId="77777777" w:rsidR="007A04D4" w:rsidRDefault="007A04D4" w:rsidP="00B03A31">
      <w:pPr>
        <w:rPr>
          <w:rFonts w:cs="Times New Roman"/>
          <w:b/>
          <w:lang w:val="sr-Latn-RS"/>
        </w:rPr>
      </w:pPr>
    </w:p>
    <w:p w14:paraId="4D49E7BF" w14:textId="13D12A72" w:rsidR="007A04D4" w:rsidRDefault="007A04D4" w:rsidP="00B03A31">
      <w:pPr>
        <w:rPr>
          <w:rFonts w:cs="Times New Roman"/>
          <w:b/>
          <w:lang w:val="sr-Latn-RS"/>
        </w:rPr>
      </w:pPr>
    </w:p>
    <w:p w14:paraId="274C588A" w14:textId="77777777" w:rsidR="007A04D4" w:rsidRDefault="007A04D4" w:rsidP="00B03A31">
      <w:pPr>
        <w:rPr>
          <w:rFonts w:cs="Times New Roman"/>
          <w:b/>
          <w:lang w:val="sr-Latn-RS"/>
        </w:rPr>
      </w:pPr>
    </w:p>
    <w:p w14:paraId="36ED6AEB" w14:textId="77777777" w:rsidR="007A04D4" w:rsidRDefault="007A04D4" w:rsidP="00B03A31">
      <w:pPr>
        <w:rPr>
          <w:rFonts w:cs="Times New Roman"/>
          <w:b/>
          <w:lang w:val="sr-Latn-RS"/>
        </w:rPr>
      </w:pPr>
    </w:p>
    <w:p w14:paraId="2BFA0417" w14:textId="77777777" w:rsidR="00690561" w:rsidRDefault="00690561" w:rsidP="00C75A41">
      <w:pPr>
        <w:widowControl/>
        <w:spacing w:after="240"/>
        <w:rPr>
          <w:rFonts w:eastAsia="Times New Roman" w:cs="Times New Roman"/>
          <w:b/>
          <w:lang w:val="sr-Cyrl-RS"/>
        </w:rPr>
      </w:pPr>
    </w:p>
    <w:p w14:paraId="32CC142F" w14:textId="29EE09C8" w:rsidR="00C75A41" w:rsidRPr="00C75A41" w:rsidRDefault="00C75A41" w:rsidP="00C75A41">
      <w:pPr>
        <w:widowControl/>
        <w:spacing w:after="240"/>
        <w:rPr>
          <w:rFonts w:eastAsia="Times New Roman" w:cs="Times New Roman"/>
          <w:b/>
          <w:lang w:val="sr-Cyrl-RS"/>
        </w:rPr>
      </w:pPr>
      <w:r w:rsidRPr="00C75A41">
        <w:rPr>
          <w:rFonts w:eastAsia="Times New Roman" w:cs="Times New Roman"/>
          <w:b/>
          <w:lang w:val="sr-Cyrl-RS"/>
        </w:rPr>
        <w:t>С А Д Р Ж А Ј</w:t>
      </w:r>
    </w:p>
    <w:p w14:paraId="5A2F2A56" w14:textId="77777777" w:rsidR="00C75A41" w:rsidRPr="00C75A41" w:rsidRDefault="00C75A41" w:rsidP="00C75A41">
      <w:pPr>
        <w:widowControl/>
        <w:spacing w:after="240"/>
        <w:rPr>
          <w:rFonts w:eastAsia="Times New Roman" w:cs="Times New Roman"/>
          <w:b/>
          <w:lang w:val="sr-Cyrl-RS"/>
        </w:rPr>
      </w:pPr>
      <w:r w:rsidRPr="00C75A41">
        <w:rPr>
          <w:rFonts w:eastAsia="Times New Roman" w:cs="Times New Roman"/>
          <w:b/>
          <w:lang w:val="sr-Cyrl-RS"/>
        </w:rPr>
        <w:t>А)   ОПШТА ДОКУМЕНТАЦИЈА</w:t>
      </w:r>
    </w:p>
    <w:p w14:paraId="5E780839" w14:textId="77777777" w:rsidR="00C75A41" w:rsidRPr="00C75A41" w:rsidRDefault="00C75A41" w:rsidP="00C75A41">
      <w:pPr>
        <w:widowControl/>
        <w:spacing w:after="240"/>
        <w:rPr>
          <w:rFonts w:eastAsia="Times New Roman" w:cs="Times New Roman"/>
          <w:b/>
          <w:lang w:val="sr-Cyrl-RS"/>
        </w:rPr>
      </w:pPr>
      <w:r w:rsidRPr="00C75A41">
        <w:rPr>
          <w:rFonts w:eastAsia="Times New Roman" w:cs="Times New Roman"/>
          <w:b/>
          <w:lang w:val="sr-Cyrl-RS"/>
        </w:rPr>
        <w:t>Б)   ТЕКСТУАЛНИ ДЕО</w:t>
      </w:r>
    </w:p>
    <w:bookmarkStart w:id="175" w:name="_Hlk136941259"/>
    <w:p w14:paraId="7C423A7C" w14:textId="6AEDCE38" w:rsidR="007A04D4" w:rsidRDefault="000C1AE0">
      <w:pPr>
        <w:pStyle w:val="TOC1"/>
        <w:rPr>
          <w:rFonts w:asciiTheme="minorHAnsi" w:eastAsiaTheme="minorEastAsia" w:hAnsiTheme="minorHAnsi" w:cstheme="minorBidi"/>
          <w:b w:val="0"/>
          <w:bCs w:val="0"/>
          <w:kern w:val="2"/>
          <w:sz w:val="22"/>
          <w:lang w:val="en-US"/>
          <w14:ligatures w14:val="standardContextual"/>
        </w:rPr>
      </w:pPr>
      <w:r w:rsidRPr="00C1795D">
        <w:rPr>
          <w:sz w:val="22"/>
        </w:rPr>
        <w:fldChar w:fldCharType="begin"/>
      </w:r>
      <w:r w:rsidRPr="00C1795D">
        <w:rPr>
          <w:sz w:val="22"/>
        </w:rPr>
        <w:instrText xml:space="preserve"> TOC \o "1-3" \h \z \u </w:instrText>
      </w:r>
      <w:r w:rsidRPr="00C1795D">
        <w:rPr>
          <w:sz w:val="22"/>
        </w:rPr>
        <w:fldChar w:fldCharType="separate"/>
      </w:r>
      <w:hyperlink w:anchor="_Toc179454403" w:history="1">
        <w:r w:rsidR="007A04D4" w:rsidRPr="00E41A9D">
          <w:rPr>
            <w:rStyle w:val="Hyperlink"/>
          </w:rPr>
          <w:t>ОПШТИ ДЕО</w:t>
        </w:r>
        <w:r w:rsidR="007A04D4">
          <w:rPr>
            <w:webHidden/>
          </w:rPr>
          <w:tab/>
        </w:r>
        <w:r w:rsidR="007A04D4">
          <w:rPr>
            <w:webHidden/>
          </w:rPr>
          <w:fldChar w:fldCharType="begin"/>
        </w:r>
        <w:r w:rsidR="007A04D4">
          <w:rPr>
            <w:webHidden/>
          </w:rPr>
          <w:instrText xml:space="preserve"> PAGEREF _Toc179454403 \h </w:instrText>
        </w:r>
        <w:r w:rsidR="007A04D4">
          <w:rPr>
            <w:webHidden/>
          </w:rPr>
        </w:r>
        <w:r w:rsidR="007A04D4">
          <w:rPr>
            <w:webHidden/>
          </w:rPr>
          <w:fldChar w:fldCharType="separate"/>
        </w:r>
        <w:r w:rsidR="0002586F">
          <w:rPr>
            <w:webHidden/>
          </w:rPr>
          <w:t>2</w:t>
        </w:r>
        <w:r w:rsidR="007A04D4">
          <w:rPr>
            <w:webHidden/>
          </w:rPr>
          <w:fldChar w:fldCharType="end"/>
        </w:r>
      </w:hyperlink>
    </w:p>
    <w:p w14:paraId="13CA914C" w14:textId="5283ECF5" w:rsidR="007A04D4" w:rsidRDefault="007A04D4">
      <w:pPr>
        <w:pStyle w:val="TOC2"/>
        <w:rPr>
          <w:rFonts w:asciiTheme="minorHAnsi" w:eastAsiaTheme="minorEastAsia" w:hAnsiTheme="minorHAnsi" w:cstheme="minorBidi"/>
          <w:noProof/>
          <w:kern w:val="2"/>
          <w:sz w:val="22"/>
          <w14:ligatures w14:val="standardContextual"/>
        </w:rPr>
      </w:pPr>
      <w:hyperlink w:anchor="_Toc179454404" w:history="1">
        <w:r w:rsidRPr="00E41A9D">
          <w:rPr>
            <w:rStyle w:val="Hyperlink"/>
            <w:noProof/>
            <w:lang w:val="sr-Cyrl-RS"/>
          </w:rPr>
          <w:t>1.</w:t>
        </w:r>
        <w:r>
          <w:rPr>
            <w:rFonts w:asciiTheme="minorHAnsi" w:eastAsiaTheme="minorEastAsia" w:hAnsiTheme="minorHAnsi" w:cstheme="minorBidi"/>
            <w:noProof/>
            <w:kern w:val="2"/>
            <w:sz w:val="22"/>
            <w14:ligatures w14:val="standardContextual"/>
          </w:rPr>
          <w:tab/>
        </w:r>
        <w:r w:rsidRPr="00E41A9D">
          <w:rPr>
            <w:rStyle w:val="Hyperlink"/>
            <w:noProof/>
            <w:lang w:val="sr-Cyrl-RS"/>
          </w:rPr>
          <w:t>ПРАВНИ И ПЛАНСКИ ОСНОВ</w:t>
        </w:r>
        <w:r>
          <w:rPr>
            <w:noProof/>
            <w:webHidden/>
          </w:rPr>
          <w:tab/>
        </w:r>
        <w:r>
          <w:rPr>
            <w:noProof/>
            <w:webHidden/>
          </w:rPr>
          <w:fldChar w:fldCharType="begin"/>
        </w:r>
        <w:r>
          <w:rPr>
            <w:noProof/>
            <w:webHidden/>
          </w:rPr>
          <w:instrText xml:space="preserve"> PAGEREF _Toc179454404 \h </w:instrText>
        </w:r>
        <w:r>
          <w:rPr>
            <w:noProof/>
            <w:webHidden/>
          </w:rPr>
        </w:r>
        <w:r>
          <w:rPr>
            <w:noProof/>
            <w:webHidden/>
          </w:rPr>
          <w:fldChar w:fldCharType="separate"/>
        </w:r>
        <w:r w:rsidR="0002586F">
          <w:rPr>
            <w:noProof/>
            <w:webHidden/>
          </w:rPr>
          <w:t>2</w:t>
        </w:r>
        <w:r>
          <w:rPr>
            <w:noProof/>
            <w:webHidden/>
          </w:rPr>
          <w:fldChar w:fldCharType="end"/>
        </w:r>
      </w:hyperlink>
    </w:p>
    <w:p w14:paraId="5D34D9F6" w14:textId="1D8C478B" w:rsidR="007A04D4" w:rsidRDefault="007A04D4">
      <w:pPr>
        <w:pStyle w:val="TOC2"/>
        <w:rPr>
          <w:rFonts w:asciiTheme="minorHAnsi" w:eastAsiaTheme="minorEastAsia" w:hAnsiTheme="minorHAnsi" w:cstheme="minorBidi"/>
          <w:noProof/>
          <w:kern w:val="2"/>
          <w:sz w:val="22"/>
          <w14:ligatures w14:val="standardContextual"/>
        </w:rPr>
      </w:pPr>
      <w:hyperlink w:anchor="_Toc179454405" w:history="1">
        <w:r w:rsidRPr="00E41A9D">
          <w:rPr>
            <w:rStyle w:val="Hyperlink"/>
            <w:noProof/>
            <w:lang w:val="sr-Cyrl-RS"/>
          </w:rPr>
          <w:t>2.</w:t>
        </w:r>
        <w:r>
          <w:rPr>
            <w:rFonts w:asciiTheme="minorHAnsi" w:eastAsiaTheme="minorEastAsia" w:hAnsiTheme="minorHAnsi" w:cstheme="minorBidi"/>
            <w:noProof/>
            <w:kern w:val="2"/>
            <w:sz w:val="22"/>
            <w14:ligatures w14:val="standardContextual"/>
          </w:rPr>
          <w:tab/>
        </w:r>
        <w:r w:rsidRPr="00E41A9D">
          <w:rPr>
            <w:rStyle w:val="Hyperlink"/>
            <w:noProof/>
            <w:lang w:val="sr-Cyrl-RS"/>
          </w:rPr>
          <w:t>ИЗВОД ИЗ ПЛАНСКИХ ДОКУМЕНАТА ВИШЕГ РЕДА</w:t>
        </w:r>
        <w:r>
          <w:rPr>
            <w:noProof/>
            <w:webHidden/>
          </w:rPr>
          <w:tab/>
        </w:r>
        <w:r>
          <w:rPr>
            <w:noProof/>
            <w:webHidden/>
          </w:rPr>
          <w:fldChar w:fldCharType="begin"/>
        </w:r>
        <w:r>
          <w:rPr>
            <w:noProof/>
            <w:webHidden/>
          </w:rPr>
          <w:instrText xml:space="preserve"> PAGEREF _Toc179454405 \h </w:instrText>
        </w:r>
        <w:r>
          <w:rPr>
            <w:noProof/>
            <w:webHidden/>
          </w:rPr>
        </w:r>
        <w:r>
          <w:rPr>
            <w:noProof/>
            <w:webHidden/>
          </w:rPr>
          <w:fldChar w:fldCharType="separate"/>
        </w:r>
        <w:r w:rsidR="0002586F">
          <w:rPr>
            <w:noProof/>
            <w:webHidden/>
          </w:rPr>
          <w:t>4</w:t>
        </w:r>
        <w:r>
          <w:rPr>
            <w:noProof/>
            <w:webHidden/>
          </w:rPr>
          <w:fldChar w:fldCharType="end"/>
        </w:r>
      </w:hyperlink>
    </w:p>
    <w:p w14:paraId="4F9AABE6" w14:textId="305A2534" w:rsidR="007A04D4" w:rsidRDefault="007A04D4">
      <w:pPr>
        <w:pStyle w:val="TOC3"/>
        <w:rPr>
          <w:rFonts w:asciiTheme="minorHAnsi" w:eastAsiaTheme="minorEastAsia" w:hAnsiTheme="minorHAnsi" w:cstheme="minorBidi"/>
          <w:noProof/>
          <w:kern w:val="2"/>
          <w:sz w:val="22"/>
          <w14:ligatures w14:val="standardContextual"/>
        </w:rPr>
      </w:pPr>
      <w:hyperlink w:anchor="_Toc179454406" w:history="1">
        <w:r w:rsidRPr="00E41A9D">
          <w:rPr>
            <w:rStyle w:val="Hyperlink"/>
            <w:noProof/>
            <w:lang w:val="sr-Cyrl-RS"/>
          </w:rPr>
          <w:t>2.1.</w:t>
        </w:r>
        <w:r>
          <w:rPr>
            <w:rFonts w:asciiTheme="minorHAnsi" w:eastAsiaTheme="minorEastAsia" w:hAnsiTheme="minorHAnsi" w:cstheme="minorBidi"/>
            <w:noProof/>
            <w:kern w:val="2"/>
            <w:sz w:val="22"/>
            <w14:ligatures w14:val="standardContextual"/>
          </w:rPr>
          <w:tab/>
        </w:r>
        <w:r w:rsidRPr="00E41A9D">
          <w:rPr>
            <w:rStyle w:val="Hyperlink"/>
            <w:noProof/>
            <w:lang w:val="sr-Cyrl-RS"/>
          </w:rPr>
          <w:t>Извод из Просторног плана општине Нова Црња</w:t>
        </w:r>
        <w:r>
          <w:rPr>
            <w:noProof/>
            <w:webHidden/>
          </w:rPr>
          <w:tab/>
        </w:r>
        <w:r>
          <w:rPr>
            <w:noProof/>
            <w:webHidden/>
          </w:rPr>
          <w:fldChar w:fldCharType="begin"/>
        </w:r>
        <w:r>
          <w:rPr>
            <w:noProof/>
            <w:webHidden/>
          </w:rPr>
          <w:instrText xml:space="preserve"> PAGEREF _Toc179454406 \h </w:instrText>
        </w:r>
        <w:r>
          <w:rPr>
            <w:noProof/>
            <w:webHidden/>
          </w:rPr>
        </w:r>
        <w:r>
          <w:rPr>
            <w:noProof/>
            <w:webHidden/>
          </w:rPr>
          <w:fldChar w:fldCharType="separate"/>
        </w:r>
        <w:r w:rsidR="0002586F">
          <w:rPr>
            <w:noProof/>
            <w:webHidden/>
          </w:rPr>
          <w:t>4</w:t>
        </w:r>
        <w:r>
          <w:rPr>
            <w:noProof/>
            <w:webHidden/>
          </w:rPr>
          <w:fldChar w:fldCharType="end"/>
        </w:r>
      </w:hyperlink>
    </w:p>
    <w:p w14:paraId="7BC18838" w14:textId="1F1BAF80" w:rsidR="007A04D4" w:rsidRDefault="007A04D4">
      <w:pPr>
        <w:pStyle w:val="TOC3"/>
        <w:rPr>
          <w:rFonts w:asciiTheme="minorHAnsi" w:eastAsiaTheme="minorEastAsia" w:hAnsiTheme="minorHAnsi" w:cstheme="minorBidi"/>
          <w:noProof/>
          <w:kern w:val="2"/>
          <w:sz w:val="22"/>
          <w14:ligatures w14:val="standardContextual"/>
        </w:rPr>
      </w:pPr>
      <w:hyperlink w:anchor="_Toc179454407" w:history="1">
        <w:r w:rsidRPr="00E41A9D">
          <w:rPr>
            <w:rStyle w:val="Hyperlink"/>
            <w:noProof/>
            <w:lang w:val="sr-Cyrl-RS"/>
          </w:rPr>
          <w:t>2.2</w:t>
        </w:r>
        <w:r>
          <w:rPr>
            <w:rFonts w:asciiTheme="minorHAnsi" w:eastAsiaTheme="minorEastAsia" w:hAnsiTheme="minorHAnsi" w:cstheme="minorBidi"/>
            <w:noProof/>
            <w:kern w:val="2"/>
            <w:sz w:val="22"/>
            <w14:ligatures w14:val="standardContextual"/>
          </w:rPr>
          <w:tab/>
        </w:r>
        <w:r w:rsidRPr="00E41A9D">
          <w:rPr>
            <w:rStyle w:val="Hyperlink"/>
            <w:noProof/>
            <w:lang w:val="sr-Cyrl-RS"/>
          </w:rPr>
          <w:t>Извод из Просторног плана општине Житиште</w:t>
        </w:r>
        <w:r>
          <w:rPr>
            <w:noProof/>
            <w:webHidden/>
          </w:rPr>
          <w:tab/>
        </w:r>
        <w:r>
          <w:rPr>
            <w:noProof/>
            <w:webHidden/>
          </w:rPr>
          <w:fldChar w:fldCharType="begin"/>
        </w:r>
        <w:r>
          <w:rPr>
            <w:noProof/>
            <w:webHidden/>
          </w:rPr>
          <w:instrText xml:space="preserve"> PAGEREF _Toc179454407 \h </w:instrText>
        </w:r>
        <w:r>
          <w:rPr>
            <w:noProof/>
            <w:webHidden/>
          </w:rPr>
        </w:r>
        <w:r>
          <w:rPr>
            <w:noProof/>
            <w:webHidden/>
          </w:rPr>
          <w:fldChar w:fldCharType="separate"/>
        </w:r>
        <w:r w:rsidR="0002586F">
          <w:rPr>
            <w:noProof/>
            <w:webHidden/>
          </w:rPr>
          <w:t>8</w:t>
        </w:r>
        <w:r>
          <w:rPr>
            <w:noProof/>
            <w:webHidden/>
          </w:rPr>
          <w:fldChar w:fldCharType="end"/>
        </w:r>
      </w:hyperlink>
    </w:p>
    <w:p w14:paraId="4A93BB3D" w14:textId="1F1F4C5D" w:rsidR="007A04D4" w:rsidRDefault="007A04D4">
      <w:pPr>
        <w:pStyle w:val="TOC1"/>
        <w:rPr>
          <w:rFonts w:asciiTheme="minorHAnsi" w:eastAsiaTheme="minorEastAsia" w:hAnsiTheme="minorHAnsi" w:cstheme="minorBidi"/>
          <w:b w:val="0"/>
          <w:bCs w:val="0"/>
          <w:kern w:val="2"/>
          <w:sz w:val="22"/>
          <w:lang w:val="en-US"/>
          <w14:ligatures w14:val="standardContextual"/>
        </w:rPr>
      </w:pPr>
      <w:hyperlink w:anchor="_Toc179454408" w:history="1">
        <w:r w:rsidRPr="00E41A9D">
          <w:rPr>
            <w:rStyle w:val="Hyperlink"/>
          </w:rPr>
          <w:t>КРИТЕРИЈУМИ КОЈИМА СЕ УТВРЂУЈЕ ЗАБРАНА ГРАЂЕЊА НA ОДРЕЂЕНОМ ПРОСТОРУ ИЛИ ЗА ОДРЕЂЕНЕ ВРСТЕ ОБЈЕКАТА</w:t>
        </w:r>
        <w:r>
          <w:rPr>
            <w:webHidden/>
          </w:rPr>
          <w:tab/>
        </w:r>
        <w:r>
          <w:rPr>
            <w:webHidden/>
          </w:rPr>
          <w:fldChar w:fldCharType="begin"/>
        </w:r>
        <w:r>
          <w:rPr>
            <w:webHidden/>
          </w:rPr>
          <w:instrText xml:space="preserve"> PAGEREF _Toc179454408 \h </w:instrText>
        </w:r>
        <w:r>
          <w:rPr>
            <w:webHidden/>
          </w:rPr>
        </w:r>
        <w:r>
          <w:rPr>
            <w:webHidden/>
          </w:rPr>
          <w:fldChar w:fldCharType="separate"/>
        </w:r>
        <w:r w:rsidR="0002586F">
          <w:rPr>
            <w:webHidden/>
          </w:rPr>
          <w:t>10</w:t>
        </w:r>
        <w:r>
          <w:rPr>
            <w:webHidden/>
          </w:rPr>
          <w:fldChar w:fldCharType="end"/>
        </w:r>
      </w:hyperlink>
    </w:p>
    <w:p w14:paraId="2082E668" w14:textId="2BB524B0" w:rsidR="007A04D4" w:rsidRDefault="007A04D4">
      <w:pPr>
        <w:pStyle w:val="TOC2"/>
        <w:rPr>
          <w:rFonts w:asciiTheme="minorHAnsi" w:eastAsiaTheme="minorEastAsia" w:hAnsiTheme="minorHAnsi" w:cstheme="minorBidi"/>
          <w:noProof/>
          <w:kern w:val="2"/>
          <w:sz w:val="22"/>
          <w14:ligatures w14:val="standardContextual"/>
        </w:rPr>
      </w:pPr>
      <w:hyperlink w:anchor="_Toc179454409" w:history="1">
        <w:r w:rsidRPr="00E41A9D">
          <w:rPr>
            <w:rStyle w:val="Hyperlink"/>
            <w:noProof/>
            <w:lang w:val="sr-Cyrl-RS"/>
          </w:rPr>
          <w:t>3.</w:t>
        </w:r>
        <w:r>
          <w:rPr>
            <w:rFonts w:asciiTheme="minorHAnsi" w:eastAsiaTheme="minorEastAsia" w:hAnsiTheme="minorHAnsi" w:cstheme="minorBidi"/>
            <w:noProof/>
            <w:kern w:val="2"/>
            <w:sz w:val="22"/>
            <w14:ligatures w14:val="standardContextual"/>
          </w:rPr>
          <w:tab/>
        </w:r>
        <w:r w:rsidRPr="00E41A9D">
          <w:rPr>
            <w:rStyle w:val="Hyperlink"/>
            <w:noProof/>
            <w:lang w:val="sr-Cyrl-RS"/>
          </w:rPr>
          <w:t>ОПИС ГРАНИЦЕ ПЛАНСКОГ ДОКУМЕНТА</w:t>
        </w:r>
        <w:r>
          <w:rPr>
            <w:noProof/>
            <w:webHidden/>
          </w:rPr>
          <w:tab/>
        </w:r>
        <w:r>
          <w:rPr>
            <w:noProof/>
            <w:webHidden/>
          </w:rPr>
          <w:fldChar w:fldCharType="begin"/>
        </w:r>
        <w:r>
          <w:rPr>
            <w:noProof/>
            <w:webHidden/>
          </w:rPr>
          <w:instrText xml:space="preserve"> PAGEREF _Toc179454409 \h </w:instrText>
        </w:r>
        <w:r>
          <w:rPr>
            <w:noProof/>
            <w:webHidden/>
          </w:rPr>
        </w:r>
        <w:r>
          <w:rPr>
            <w:noProof/>
            <w:webHidden/>
          </w:rPr>
          <w:fldChar w:fldCharType="separate"/>
        </w:r>
        <w:r w:rsidR="0002586F">
          <w:rPr>
            <w:noProof/>
            <w:webHidden/>
          </w:rPr>
          <w:t>11</w:t>
        </w:r>
        <w:r>
          <w:rPr>
            <w:noProof/>
            <w:webHidden/>
          </w:rPr>
          <w:fldChar w:fldCharType="end"/>
        </w:r>
      </w:hyperlink>
    </w:p>
    <w:p w14:paraId="58CDF60D" w14:textId="310A1B5C" w:rsidR="007A04D4" w:rsidRDefault="007A04D4">
      <w:pPr>
        <w:pStyle w:val="TOC2"/>
        <w:rPr>
          <w:rFonts w:asciiTheme="minorHAnsi" w:eastAsiaTheme="minorEastAsia" w:hAnsiTheme="minorHAnsi" w:cstheme="minorBidi"/>
          <w:noProof/>
          <w:kern w:val="2"/>
          <w:sz w:val="22"/>
          <w14:ligatures w14:val="standardContextual"/>
        </w:rPr>
      </w:pPr>
      <w:hyperlink w:anchor="_Toc179454410" w:history="1">
        <w:r w:rsidRPr="00E41A9D">
          <w:rPr>
            <w:rStyle w:val="Hyperlink"/>
            <w:noProof/>
            <w:lang w:val="sr-Cyrl-RS"/>
          </w:rPr>
          <w:t>4.</w:t>
        </w:r>
        <w:r>
          <w:rPr>
            <w:rFonts w:asciiTheme="minorHAnsi" w:eastAsiaTheme="minorEastAsia" w:hAnsiTheme="minorHAnsi" w:cstheme="minorBidi"/>
            <w:noProof/>
            <w:kern w:val="2"/>
            <w:sz w:val="22"/>
            <w14:ligatures w14:val="standardContextual"/>
          </w:rPr>
          <w:tab/>
        </w:r>
        <w:r w:rsidRPr="00E41A9D">
          <w:rPr>
            <w:rStyle w:val="Hyperlink"/>
            <w:noProof/>
            <w:lang w:val="sr-Cyrl-RS"/>
          </w:rPr>
          <w:t>ОПИС ПОСТОЈЕЋЕГ СТАЊА</w:t>
        </w:r>
        <w:r>
          <w:rPr>
            <w:noProof/>
            <w:webHidden/>
          </w:rPr>
          <w:tab/>
        </w:r>
        <w:r>
          <w:rPr>
            <w:noProof/>
            <w:webHidden/>
          </w:rPr>
          <w:fldChar w:fldCharType="begin"/>
        </w:r>
        <w:r>
          <w:rPr>
            <w:noProof/>
            <w:webHidden/>
          </w:rPr>
          <w:instrText xml:space="preserve"> PAGEREF _Toc179454410 \h </w:instrText>
        </w:r>
        <w:r>
          <w:rPr>
            <w:noProof/>
            <w:webHidden/>
          </w:rPr>
        </w:r>
        <w:r>
          <w:rPr>
            <w:noProof/>
            <w:webHidden/>
          </w:rPr>
          <w:fldChar w:fldCharType="separate"/>
        </w:r>
        <w:r w:rsidR="0002586F">
          <w:rPr>
            <w:noProof/>
            <w:webHidden/>
          </w:rPr>
          <w:t>37</w:t>
        </w:r>
        <w:r>
          <w:rPr>
            <w:noProof/>
            <w:webHidden/>
          </w:rPr>
          <w:fldChar w:fldCharType="end"/>
        </w:r>
      </w:hyperlink>
    </w:p>
    <w:p w14:paraId="70653B7E" w14:textId="7F6A98D5" w:rsidR="007A04D4" w:rsidRDefault="007A04D4">
      <w:pPr>
        <w:pStyle w:val="TOC3"/>
        <w:rPr>
          <w:rFonts w:asciiTheme="minorHAnsi" w:eastAsiaTheme="minorEastAsia" w:hAnsiTheme="minorHAnsi" w:cstheme="minorBidi"/>
          <w:noProof/>
          <w:kern w:val="2"/>
          <w:sz w:val="22"/>
          <w14:ligatures w14:val="standardContextual"/>
        </w:rPr>
      </w:pPr>
      <w:hyperlink w:anchor="_Toc179454411" w:history="1">
        <w:r w:rsidRPr="00E41A9D">
          <w:rPr>
            <w:rStyle w:val="Hyperlink"/>
            <w:noProof/>
            <w:lang w:val="sr-Cyrl-RS"/>
          </w:rPr>
          <w:t>4.1. ОПИС ПОСТОЈЕЋЕГ СТАЊА, НАЧИНА КОРИШЋЕЊА ПРОСТОРА И ОСНОВНИХ ОГРАНИЧЕЊА</w:t>
        </w:r>
        <w:r>
          <w:rPr>
            <w:noProof/>
            <w:webHidden/>
          </w:rPr>
          <w:tab/>
        </w:r>
        <w:r>
          <w:rPr>
            <w:noProof/>
            <w:webHidden/>
          </w:rPr>
          <w:fldChar w:fldCharType="begin"/>
        </w:r>
        <w:r>
          <w:rPr>
            <w:noProof/>
            <w:webHidden/>
          </w:rPr>
          <w:instrText xml:space="preserve"> PAGEREF _Toc179454411 \h </w:instrText>
        </w:r>
        <w:r>
          <w:rPr>
            <w:noProof/>
            <w:webHidden/>
          </w:rPr>
        </w:r>
        <w:r>
          <w:rPr>
            <w:noProof/>
            <w:webHidden/>
          </w:rPr>
          <w:fldChar w:fldCharType="separate"/>
        </w:r>
        <w:r w:rsidR="0002586F">
          <w:rPr>
            <w:noProof/>
            <w:webHidden/>
          </w:rPr>
          <w:t>37</w:t>
        </w:r>
        <w:r>
          <w:rPr>
            <w:noProof/>
            <w:webHidden/>
          </w:rPr>
          <w:fldChar w:fldCharType="end"/>
        </w:r>
      </w:hyperlink>
    </w:p>
    <w:p w14:paraId="76A84AC1" w14:textId="4B708F2B" w:rsidR="007A04D4" w:rsidRDefault="007A04D4">
      <w:pPr>
        <w:pStyle w:val="TOC3"/>
        <w:rPr>
          <w:rFonts w:asciiTheme="minorHAnsi" w:eastAsiaTheme="minorEastAsia" w:hAnsiTheme="minorHAnsi" w:cstheme="minorBidi"/>
          <w:noProof/>
          <w:kern w:val="2"/>
          <w:sz w:val="22"/>
          <w14:ligatures w14:val="standardContextual"/>
        </w:rPr>
      </w:pPr>
      <w:hyperlink w:anchor="_Toc179454412" w:history="1">
        <w:r w:rsidRPr="00E41A9D">
          <w:rPr>
            <w:rStyle w:val="Hyperlink"/>
            <w:rFonts w:eastAsia="A Cirilica Times"/>
            <w:noProof/>
            <w:lang w:val="sr-Cyrl-RS" w:eastAsia="zh-CN"/>
          </w:rPr>
          <w:t>4.2</w:t>
        </w:r>
        <w:r>
          <w:rPr>
            <w:rFonts w:asciiTheme="minorHAnsi" w:eastAsiaTheme="minorEastAsia" w:hAnsiTheme="minorHAnsi" w:cstheme="minorBidi"/>
            <w:noProof/>
            <w:kern w:val="2"/>
            <w:sz w:val="22"/>
            <w14:ligatures w14:val="standardContextual"/>
          </w:rPr>
          <w:tab/>
        </w:r>
        <w:r w:rsidRPr="00E41A9D">
          <w:rPr>
            <w:rStyle w:val="Hyperlink"/>
            <w:rFonts w:eastAsia="A Cirilica Times"/>
            <w:noProof/>
            <w:lang w:val="sr-Cyrl-RS" w:eastAsia="zh-CN"/>
          </w:rPr>
          <w:t>СТАЊЕ КОМУНАЛНЕ ИНФРАСТРУКТУРЕ</w:t>
        </w:r>
        <w:r>
          <w:rPr>
            <w:noProof/>
            <w:webHidden/>
          </w:rPr>
          <w:tab/>
        </w:r>
        <w:r>
          <w:rPr>
            <w:noProof/>
            <w:webHidden/>
          </w:rPr>
          <w:fldChar w:fldCharType="begin"/>
        </w:r>
        <w:r>
          <w:rPr>
            <w:noProof/>
            <w:webHidden/>
          </w:rPr>
          <w:instrText xml:space="preserve"> PAGEREF _Toc179454412 \h </w:instrText>
        </w:r>
        <w:r>
          <w:rPr>
            <w:noProof/>
            <w:webHidden/>
          </w:rPr>
        </w:r>
        <w:r>
          <w:rPr>
            <w:noProof/>
            <w:webHidden/>
          </w:rPr>
          <w:fldChar w:fldCharType="separate"/>
        </w:r>
        <w:r w:rsidR="0002586F">
          <w:rPr>
            <w:noProof/>
            <w:webHidden/>
          </w:rPr>
          <w:t>39</w:t>
        </w:r>
        <w:r>
          <w:rPr>
            <w:noProof/>
            <w:webHidden/>
          </w:rPr>
          <w:fldChar w:fldCharType="end"/>
        </w:r>
      </w:hyperlink>
    </w:p>
    <w:p w14:paraId="3148C33A" w14:textId="52F6F4E5" w:rsidR="007A04D4" w:rsidRDefault="007A04D4">
      <w:pPr>
        <w:pStyle w:val="TOC3"/>
        <w:rPr>
          <w:rFonts w:asciiTheme="minorHAnsi" w:eastAsiaTheme="minorEastAsia" w:hAnsiTheme="minorHAnsi" w:cstheme="minorBidi"/>
          <w:noProof/>
          <w:kern w:val="2"/>
          <w:sz w:val="22"/>
          <w14:ligatures w14:val="standardContextual"/>
        </w:rPr>
      </w:pPr>
      <w:hyperlink w:anchor="_Toc179454413" w:history="1">
        <w:r w:rsidRPr="00E41A9D">
          <w:rPr>
            <w:rStyle w:val="Hyperlink"/>
            <w:rFonts w:eastAsia="A Cirilica Times"/>
            <w:noProof/>
            <w:lang w:val="sr-Cyrl-RS" w:eastAsia="zh-CN"/>
          </w:rPr>
          <w:t>4.3</w:t>
        </w:r>
        <w:r>
          <w:rPr>
            <w:rFonts w:asciiTheme="minorHAnsi" w:eastAsiaTheme="minorEastAsia" w:hAnsiTheme="minorHAnsi" w:cstheme="minorBidi"/>
            <w:noProof/>
            <w:kern w:val="2"/>
            <w:sz w:val="22"/>
            <w14:ligatures w14:val="standardContextual"/>
          </w:rPr>
          <w:tab/>
        </w:r>
        <w:r w:rsidRPr="00E41A9D">
          <w:rPr>
            <w:rStyle w:val="Hyperlink"/>
            <w:rFonts w:eastAsia="A Cirilica Times"/>
            <w:noProof/>
            <w:lang w:val="sr-Cyrl-RS" w:eastAsia="zh-CN"/>
          </w:rPr>
          <w:t>ПОСТОЈЕЋЕ ЈАВНО И ДРУГО ЗЕЛЕНИЛО</w:t>
        </w:r>
        <w:r>
          <w:rPr>
            <w:noProof/>
            <w:webHidden/>
          </w:rPr>
          <w:tab/>
        </w:r>
        <w:r>
          <w:rPr>
            <w:noProof/>
            <w:webHidden/>
          </w:rPr>
          <w:fldChar w:fldCharType="begin"/>
        </w:r>
        <w:r>
          <w:rPr>
            <w:noProof/>
            <w:webHidden/>
          </w:rPr>
          <w:instrText xml:space="preserve"> PAGEREF _Toc179454413 \h </w:instrText>
        </w:r>
        <w:r>
          <w:rPr>
            <w:noProof/>
            <w:webHidden/>
          </w:rPr>
        </w:r>
        <w:r>
          <w:rPr>
            <w:noProof/>
            <w:webHidden/>
          </w:rPr>
          <w:fldChar w:fldCharType="separate"/>
        </w:r>
        <w:r w:rsidR="0002586F">
          <w:rPr>
            <w:noProof/>
            <w:webHidden/>
          </w:rPr>
          <w:t>40</w:t>
        </w:r>
        <w:r>
          <w:rPr>
            <w:noProof/>
            <w:webHidden/>
          </w:rPr>
          <w:fldChar w:fldCharType="end"/>
        </w:r>
      </w:hyperlink>
    </w:p>
    <w:p w14:paraId="4F765E50" w14:textId="7D1ADD65" w:rsidR="007A04D4" w:rsidRDefault="007A04D4">
      <w:pPr>
        <w:pStyle w:val="TOC3"/>
        <w:rPr>
          <w:rFonts w:asciiTheme="minorHAnsi" w:eastAsiaTheme="minorEastAsia" w:hAnsiTheme="minorHAnsi" w:cstheme="minorBidi"/>
          <w:noProof/>
          <w:kern w:val="2"/>
          <w:sz w:val="22"/>
          <w14:ligatures w14:val="standardContextual"/>
        </w:rPr>
      </w:pPr>
      <w:hyperlink w:anchor="_Toc179454414" w:history="1">
        <w:r w:rsidRPr="00E41A9D">
          <w:rPr>
            <w:rStyle w:val="Hyperlink"/>
            <w:rFonts w:eastAsia="A Cirilica Times"/>
            <w:noProof/>
            <w:lang w:val="sr-Cyrl-RS" w:eastAsia="zh-CN"/>
          </w:rPr>
          <w:t>4.4</w:t>
        </w:r>
        <w:r>
          <w:rPr>
            <w:rFonts w:asciiTheme="minorHAnsi" w:eastAsiaTheme="minorEastAsia" w:hAnsiTheme="minorHAnsi" w:cstheme="minorBidi"/>
            <w:noProof/>
            <w:kern w:val="2"/>
            <w:sz w:val="22"/>
            <w14:ligatures w14:val="standardContextual"/>
          </w:rPr>
          <w:tab/>
        </w:r>
        <w:r w:rsidRPr="00E41A9D">
          <w:rPr>
            <w:rStyle w:val="Hyperlink"/>
            <w:rFonts w:eastAsia="A Cirilica Times"/>
            <w:noProof/>
            <w:lang w:val="sr-Cyrl-RS" w:eastAsia="zh-CN"/>
          </w:rPr>
          <w:t>ШУМСКО ЗЕМЉИШТЕ</w:t>
        </w:r>
        <w:r>
          <w:rPr>
            <w:noProof/>
            <w:webHidden/>
          </w:rPr>
          <w:tab/>
        </w:r>
        <w:r>
          <w:rPr>
            <w:noProof/>
            <w:webHidden/>
          </w:rPr>
          <w:fldChar w:fldCharType="begin"/>
        </w:r>
        <w:r>
          <w:rPr>
            <w:noProof/>
            <w:webHidden/>
          </w:rPr>
          <w:instrText xml:space="preserve"> PAGEREF _Toc179454414 \h </w:instrText>
        </w:r>
        <w:r>
          <w:rPr>
            <w:noProof/>
            <w:webHidden/>
          </w:rPr>
        </w:r>
        <w:r>
          <w:rPr>
            <w:noProof/>
            <w:webHidden/>
          </w:rPr>
          <w:fldChar w:fldCharType="separate"/>
        </w:r>
        <w:r w:rsidR="0002586F">
          <w:rPr>
            <w:noProof/>
            <w:webHidden/>
          </w:rPr>
          <w:t>40</w:t>
        </w:r>
        <w:r>
          <w:rPr>
            <w:noProof/>
            <w:webHidden/>
          </w:rPr>
          <w:fldChar w:fldCharType="end"/>
        </w:r>
      </w:hyperlink>
    </w:p>
    <w:p w14:paraId="0B0CFF87" w14:textId="12AE6DA3" w:rsidR="007A04D4" w:rsidRDefault="007A04D4">
      <w:pPr>
        <w:pStyle w:val="TOC3"/>
        <w:rPr>
          <w:rFonts w:asciiTheme="minorHAnsi" w:eastAsiaTheme="minorEastAsia" w:hAnsiTheme="minorHAnsi" w:cstheme="minorBidi"/>
          <w:noProof/>
          <w:kern w:val="2"/>
          <w:sz w:val="22"/>
          <w14:ligatures w14:val="standardContextual"/>
        </w:rPr>
      </w:pPr>
      <w:hyperlink w:anchor="_Toc179454415" w:history="1">
        <w:r w:rsidRPr="00E41A9D">
          <w:rPr>
            <w:rStyle w:val="Hyperlink"/>
            <w:noProof/>
            <w:lang w:val="sr-Cyrl-RS"/>
          </w:rPr>
          <w:t>4.5</w:t>
        </w:r>
        <w:r>
          <w:rPr>
            <w:rFonts w:asciiTheme="minorHAnsi" w:eastAsiaTheme="minorEastAsia" w:hAnsiTheme="minorHAnsi" w:cstheme="minorBidi"/>
            <w:noProof/>
            <w:kern w:val="2"/>
            <w:sz w:val="22"/>
            <w14:ligatures w14:val="standardContextual"/>
          </w:rPr>
          <w:tab/>
        </w:r>
        <w:r w:rsidRPr="00E41A9D">
          <w:rPr>
            <w:rStyle w:val="Hyperlink"/>
            <w:noProof/>
            <w:lang w:val="sr-Cyrl-RS"/>
          </w:rPr>
          <w:t>СТАЊЕ ЖИВОТНЕ СРЕДИНЕ</w:t>
        </w:r>
        <w:r>
          <w:rPr>
            <w:noProof/>
            <w:webHidden/>
          </w:rPr>
          <w:tab/>
        </w:r>
        <w:r>
          <w:rPr>
            <w:noProof/>
            <w:webHidden/>
          </w:rPr>
          <w:fldChar w:fldCharType="begin"/>
        </w:r>
        <w:r>
          <w:rPr>
            <w:noProof/>
            <w:webHidden/>
          </w:rPr>
          <w:instrText xml:space="preserve"> PAGEREF _Toc179454415 \h </w:instrText>
        </w:r>
        <w:r>
          <w:rPr>
            <w:noProof/>
            <w:webHidden/>
          </w:rPr>
        </w:r>
        <w:r>
          <w:rPr>
            <w:noProof/>
            <w:webHidden/>
          </w:rPr>
          <w:fldChar w:fldCharType="separate"/>
        </w:r>
        <w:r w:rsidR="0002586F">
          <w:rPr>
            <w:noProof/>
            <w:webHidden/>
          </w:rPr>
          <w:t>42</w:t>
        </w:r>
        <w:r>
          <w:rPr>
            <w:noProof/>
            <w:webHidden/>
          </w:rPr>
          <w:fldChar w:fldCharType="end"/>
        </w:r>
      </w:hyperlink>
    </w:p>
    <w:p w14:paraId="0CB39711" w14:textId="3D74BC9F" w:rsidR="007A04D4" w:rsidRDefault="007A04D4">
      <w:pPr>
        <w:pStyle w:val="TOC1"/>
        <w:rPr>
          <w:rFonts w:asciiTheme="minorHAnsi" w:eastAsiaTheme="minorEastAsia" w:hAnsiTheme="minorHAnsi" w:cstheme="minorBidi"/>
          <w:b w:val="0"/>
          <w:bCs w:val="0"/>
          <w:kern w:val="2"/>
          <w:sz w:val="22"/>
          <w:lang w:val="en-US"/>
          <w14:ligatures w14:val="standardContextual"/>
        </w:rPr>
      </w:pPr>
      <w:hyperlink w:anchor="_Toc179454416" w:history="1">
        <w:r w:rsidRPr="00E41A9D">
          <w:rPr>
            <w:rStyle w:val="Hyperlink"/>
          </w:rPr>
          <w:t>ПРАВИЛА УРЕЂЕЊА</w:t>
        </w:r>
        <w:r>
          <w:rPr>
            <w:webHidden/>
          </w:rPr>
          <w:tab/>
        </w:r>
        <w:r>
          <w:rPr>
            <w:webHidden/>
          </w:rPr>
          <w:fldChar w:fldCharType="begin"/>
        </w:r>
        <w:r>
          <w:rPr>
            <w:webHidden/>
          </w:rPr>
          <w:instrText xml:space="preserve"> PAGEREF _Toc179454416 \h </w:instrText>
        </w:r>
        <w:r>
          <w:rPr>
            <w:webHidden/>
          </w:rPr>
        </w:r>
        <w:r>
          <w:rPr>
            <w:webHidden/>
          </w:rPr>
          <w:fldChar w:fldCharType="separate"/>
        </w:r>
        <w:r w:rsidR="0002586F">
          <w:rPr>
            <w:webHidden/>
          </w:rPr>
          <w:t>43</w:t>
        </w:r>
        <w:r>
          <w:rPr>
            <w:webHidden/>
          </w:rPr>
          <w:fldChar w:fldCharType="end"/>
        </w:r>
      </w:hyperlink>
    </w:p>
    <w:p w14:paraId="60B7236B" w14:textId="1C843B86" w:rsidR="007A04D4" w:rsidRDefault="007A04D4">
      <w:pPr>
        <w:pStyle w:val="TOC2"/>
        <w:rPr>
          <w:rFonts w:asciiTheme="minorHAnsi" w:eastAsiaTheme="minorEastAsia" w:hAnsiTheme="minorHAnsi" w:cstheme="minorBidi"/>
          <w:noProof/>
          <w:kern w:val="2"/>
          <w:sz w:val="22"/>
          <w14:ligatures w14:val="standardContextual"/>
        </w:rPr>
      </w:pPr>
      <w:hyperlink w:anchor="_Toc179454417" w:history="1">
        <w:r w:rsidRPr="00E41A9D">
          <w:rPr>
            <w:rStyle w:val="Hyperlink"/>
            <w:noProof/>
            <w:lang w:val="sr-Cyrl-RS"/>
          </w:rPr>
          <w:t>1.</w:t>
        </w:r>
        <w:r>
          <w:rPr>
            <w:rFonts w:asciiTheme="minorHAnsi" w:eastAsiaTheme="minorEastAsia" w:hAnsiTheme="minorHAnsi" w:cstheme="minorBidi"/>
            <w:noProof/>
            <w:kern w:val="2"/>
            <w:sz w:val="22"/>
            <w14:ligatures w14:val="standardContextual"/>
          </w:rPr>
          <w:tab/>
        </w:r>
        <w:r w:rsidRPr="00E41A9D">
          <w:rPr>
            <w:rStyle w:val="Hyperlink"/>
            <w:noProof/>
            <w:lang w:val="sr-Cyrl-RS"/>
          </w:rPr>
          <w:t>ОПИС И КРИТЕРИЈУМИ ПОДЕЛЕ НА КАРАКТЕРИСТИЧНЕ ЦЕЛИНЕ И ЗОНЕ</w:t>
        </w:r>
        <w:r>
          <w:rPr>
            <w:noProof/>
            <w:webHidden/>
          </w:rPr>
          <w:tab/>
        </w:r>
        <w:r>
          <w:rPr>
            <w:noProof/>
            <w:webHidden/>
          </w:rPr>
          <w:fldChar w:fldCharType="begin"/>
        </w:r>
        <w:r>
          <w:rPr>
            <w:noProof/>
            <w:webHidden/>
          </w:rPr>
          <w:instrText xml:space="preserve"> PAGEREF _Toc179454417 \h </w:instrText>
        </w:r>
        <w:r>
          <w:rPr>
            <w:noProof/>
            <w:webHidden/>
          </w:rPr>
        </w:r>
        <w:r>
          <w:rPr>
            <w:noProof/>
            <w:webHidden/>
          </w:rPr>
          <w:fldChar w:fldCharType="separate"/>
        </w:r>
        <w:r w:rsidR="0002586F">
          <w:rPr>
            <w:noProof/>
            <w:webHidden/>
          </w:rPr>
          <w:t>43</w:t>
        </w:r>
        <w:r>
          <w:rPr>
            <w:noProof/>
            <w:webHidden/>
          </w:rPr>
          <w:fldChar w:fldCharType="end"/>
        </w:r>
      </w:hyperlink>
    </w:p>
    <w:p w14:paraId="6CD69B35" w14:textId="604E3A30" w:rsidR="007A04D4" w:rsidRDefault="007A04D4">
      <w:pPr>
        <w:pStyle w:val="TOC2"/>
        <w:rPr>
          <w:rFonts w:asciiTheme="minorHAnsi" w:eastAsiaTheme="minorEastAsia" w:hAnsiTheme="minorHAnsi" w:cstheme="minorBidi"/>
          <w:noProof/>
          <w:kern w:val="2"/>
          <w:sz w:val="22"/>
          <w14:ligatures w14:val="standardContextual"/>
        </w:rPr>
      </w:pPr>
      <w:hyperlink w:anchor="_Toc179454418" w:history="1">
        <w:r w:rsidRPr="00E41A9D">
          <w:rPr>
            <w:rStyle w:val="Hyperlink"/>
            <w:noProof/>
            <w:lang w:val="sr-Cyrl-RS"/>
          </w:rPr>
          <w:t>2.</w:t>
        </w:r>
        <w:r>
          <w:rPr>
            <w:rFonts w:asciiTheme="minorHAnsi" w:eastAsiaTheme="minorEastAsia" w:hAnsiTheme="minorHAnsi" w:cstheme="minorBidi"/>
            <w:noProof/>
            <w:kern w:val="2"/>
            <w:sz w:val="22"/>
            <w14:ligatures w14:val="standardContextual"/>
          </w:rPr>
          <w:tab/>
        </w:r>
        <w:r w:rsidRPr="00E41A9D">
          <w:rPr>
            <w:rStyle w:val="Hyperlink"/>
            <w:noProof/>
            <w:lang w:val="sr-Cyrl-RS"/>
          </w:rPr>
          <w:t>НАМЕНA ПОВРШИНА И ОБЈЕКАТА И МОГУЋИХ КОМПАТИБИЛНИХ НАМЕНА СА БИЛАНСОМ ПОВРШИНА</w:t>
        </w:r>
        <w:r>
          <w:rPr>
            <w:noProof/>
            <w:webHidden/>
          </w:rPr>
          <w:tab/>
        </w:r>
        <w:r>
          <w:rPr>
            <w:noProof/>
            <w:webHidden/>
          </w:rPr>
          <w:fldChar w:fldCharType="begin"/>
        </w:r>
        <w:r>
          <w:rPr>
            <w:noProof/>
            <w:webHidden/>
          </w:rPr>
          <w:instrText xml:space="preserve"> PAGEREF _Toc179454418 \h </w:instrText>
        </w:r>
        <w:r>
          <w:rPr>
            <w:noProof/>
            <w:webHidden/>
          </w:rPr>
        </w:r>
        <w:r>
          <w:rPr>
            <w:noProof/>
            <w:webHidden/>
          </w:rPr>
          <w:fldChar w:fldCharType="separate"/>
        </w:r>
        <w:r w:rsidR="0002586F">
          <w:rPr>
            <w:noProof/>
            <w:webHidden/>
          </w:rPr>
          <w:t>44</w:t>
        </w:r>
        <w:r>
          <w:rPr>
            <w:noProof/>
            <w:webHidden/>
          </w:rPr>
          <w:fldChar w:fldCharType="end"/>
        </w:r>
      </w:hyperlink>
    </w:p>
    <w:p w14:paraId="000D2A35" w14:textId="10D44C3C" w:rsidR="007A04D4" w:rsidRDefault="007A04D4">
      <w:pPr>
        <w:pStyle w:val="TOC3"/>
        <w:rPr>
          <w:rFonts w:asciiTheme="minorHAnsi" w:eastAsiaTheme="minorEastAsia" w:hAnsiTheme="minorHAnsi" w:cstheme="minorBidi"/>
          <w:noProof/>
          <w:kern w:val="2"/>
          <w:sz w:val="22"/>
          <w14:ligatures w14:val="standardContextual"/>
        </w:rPr>
      </w:pPr>
      <w:hyperlink w:anchor="_Toc179454419" w:history="1">
        <w:r w:rsidRPr="00E41A9D">
          <w:rPr>
            <w:rStyle w:val="Hyperlink"/>
            <w:noProof/>
            <w:lang w:val="sr-Cyrl-RS"/>
          </w:rPr>
          <w:t>2.1.</w:t>
        </w:r>
        <w:r>
          <w:rPr>
            <w:rFonts w:asciiTheme="minorHAnsi" w:eastAsiaTheme="minorEastAsia" w:hAnsiTheme="minorHAnsi" w:cstheme="minorBidi"/>
            <w:noProof/>
            <w:kern w:val="2"/>
            <w:sz w:val="22"/>
            <w14:ligatures w14:val="standardContextual"/>
          </w:rPr>
          <w:tab/>
        </w:r>
        <w:r w:rsidRPr="00E41A9D">
          <w:rPr>
            <w:rStyle w:val="Hyperlink"/>
            <w:noProof/>
            <w:lang w:val="sr-Cyrl-RS"/>
          </w:rPr>
          <w:t>Намена површина и објеката</w:t>
        </w:r>
        <w:r>
          <w:rPr>
            <w:noProof/>
            <w:webHidden/>
          </w:rPr>
          <w:tab/>
        </w:r>
        <w:r>
          <w:rPr>
            <w:noProof/>
            <w:webHidden/>
          </w:rPr>
          <w:fldChar w:fldCharType="begin"/>
        </w:r>
        <w:r>
          <w:rPr>
            <w:noProof/>
            <w:webHidden/>
          </w:rPr>
          <w:instrText xml:space="preserve"> PAGEREF _Toc179454419 \h </w:instrText>
        </w:r>
        <w:r>
          <w:rPr>
            <w:noProof/>
            <w:webHidden/>
          </w:rPr>
        </w:r>
        <w:r>
          <w:rPr>
            <w:noProof/>
            <w:webHidden/>
          </w:rPr>
          <w:fldChar w:fldCharType="separate"/>
        </w:r>
        <w:r w:rsidR="0002586F">
          <w:rPr>
            <w:noProof/>
            <w:webHidden/>
          </w:rPr>
          <w:t>44</w:t>
        </w:r>
        <w:r>
          <w:rPr>
            <w:noProof/>
            <w:webHidden/>
          </w:rPr>
          <w:fldChar w:fldCharType="end"/>
        </w:r>
      </w:hyperlink>
    </w:p>
    <w:p w14:paraId="1418E0BD" w14:textId="50217294" w:rsidR="007A04D4" w:rsidRDefault="007A04D4">
      <w:pPr>
        <w:pStyle w:val="TOC3"/>
        <w:rPr>
          <w:rFonts w:asciiTheme="minorHAnsi" w:eastAsiaTheme="minorEastAsia" w:hAnsiTheme="minorHAnsi" w:cstheme="minorBidi"/>
          <w:noProof/>
          <w:kern w:val="2"/>
          <w:sz w:val="22"/>
          <w14:ligatures w14:val="standardContextual"/>
        </w:rPr>
      </w:pPr>
      <w:hyperlink w:anchor="_Toc179454420" w:history="1">
        <w:r w:rsidRPr="00E41A9D">
          <w:rPr>
            <w:rStyle w:val="Hyperlink"/>
            <w:noProof/>
            <w:lang w:val="sr-Cyrl-RS"/>
          </w:rPr>
          <w:t>2.2.</w:t>
        </w:r>
        <w:r>
          <w:rPr>
            <w:rFonts w:asciiTheme="minorHAnsi" w:eastAsiaTheme="minorEastAsia" w:hAnsiTheme="minorHAnsi" w:cstheme="minorBidi"/>
            <w:noProof/>
            <w:kern w:val="2"/>
            <w:sz w:val="22"/>
            <w14:ligatures w14:val="standardContextual"/>
          </w:rPr>
          <w:tab/>
        </w:r>
        <w:r w:rsidRPr="00E41A9D">
          <w:rPr>
            <w:rStyle w:val="Hyperlink"/>
            <w:noProof/>
            <w:lang w:val="sr-Cyrl-RS"/>
          </w:rPr>
          <w:t>Биланс површина</w:t>
        </w:r>
        <w:r>
          <w:rPr>
            <w:noProof/>
            <w:webHidden/>
          </w:rPr>
          <w:tab/>
        </w:r>
        <w:r>
          <w:rPr>
            <w:noProof/>
            <w:webHidden/>
          </w:rPr>
          <w:fldChar w:fldCharType="begin"/>
        </w:r>
        <w:r>
          <w:rPr>
            <w:noProof/>
            <w:webHidden/>
          </w:rPr>
          <w:instrText xml:space="preserve"> PAGEREF _Toc179454420 \h </w:instrText>
        </w:r>
        <w:r>
          <w:rPr>
            <w:noProof/>
            <w:webHidden/>
          </w:rPr>
        </w:r>
        <w:r>
          <w:rPr>
            <w:noProof/>
            <w:webHidden/>
          </w:rPr>
          <w:fldChar w:fldCharType="separate"/>
        </w:r>
        <w:r w:rsidR="0002586F">
          <w:rPr>
            <w:noProof/>
            <w:webHidden/>
          </w:rPr>
          <w:t>44</w:t>
        </w:r>
        <w:r>
          <w:rPr>
            <w:noProof/>
            <w:webHidden/>
          </w:rPr>
          <w:fldChar w:fldCharType="end"/>
        </w:r>
      </w:hyperlink>
    </w:p>
    <w:p w14:paraId="19726FF5" w14:textId="518B0D8B" w:rsidR="007A04D4" w:rsidRDefault="007A04D4">
      <w:pPr>
        <w:pStyle w:val="TOC2"/>
        <w:rPr>
          <w:rFonts w:asciiTheme="minorHAnsi" w:eastAsiaTheme="minorEastAsia" w:hAnsiTheme="minorHAnsi" w:cstheme="minorBidi"/>
          <w:noProof/>
          <w:kern w:val="2"/>
          <w:sz w:val="22"/>
          <w14:ligatures w14:val="standardContextual"/>
        </w:rPr>
      </w:pPr>
      <w:hyperlink w:anchor="_Toc179454421" w:history="1">
        <w:r w:rsidRPr="00E41A9D">
          <w:rPr>
            <w:rStyle w:val="Hyperlink"/>
            <w:noProof/>
            <w:lang w:val="sr-Cyrl-RS"/>
          </w:rPr>
          <w:t>3.</w:t>
        </w:r>
        <w:r>
          <w:rPr>
            <w:rFonts w:asciiTheme="minorHAnsi" w:eastAsiaTheme="minorEastAsia" w:hAnsiTheme="minorHAnsi" w:cstheme="minorBidi"/>
            <w:noProof/>
            <w:kern w:val="2"/>
            <w:sz w:val="22"/>
            <w14:ligatures w14:val="standardContextual"/>
          </w:rPr>
          <w:tab/>
        </w:r>
        <w:r w:rsidRPr="00E41A9D">
          <w:rPr>
            <w:rStyle w:val="Hyperlink"/>
            <w:noProof/>
            <w:lang w:val="sr-Cyrl-RS"/>
          </w:rPr>
          <w:t>ПОПИС ПАРЦЕЛА И ОПИС ЛОКАЦИЈА ЗА ЈАВНЕ ПОВРШИНЕ, САДРЖАЈЕ И ОБЈЕКТЕ</w:t>
        </w:r>
        <w:r>
          <w:rPr>
            <w:noProof/>
            <w:webHidden/>
          </w:rPr>
          <w:tab/>
        </w:r>
        <w:r>
          <w:rPr>
            <w:noProof/>
            <w:webHidden/>
          </w:rPr>
          <w:fldChar w:fldCharType="begin"/>
        </w:r>
        <w:r>
          <w:rPr>
            <w:noProof/>
            <w:webHidden/>
          </w:rPr>
          <w:instrText xml:space="preserve"> PAGEREF _Toc179454421 \h </w:instrText>
        </w:r>
        <w:r>
          <w:rPr>
            <w:noProof/>
            <w:webHidden/>
          </w:rPr>
        </w:r>
        <w:r>
          <w:rPr>
            <w:noProof/>
            <w:webHidden/>
          </w:rPr>
          <w:fldChar w:fldCharType="separate"/>
        </w:r>
        <w:r w:rsidR="0002586F">
          <w:rPr>
            <w:noProof/>
            <w:webHidden/>
          </w:rPr>
          <w:t>44</w:t>
        </w:r>
        <w:r>
          <w:rPr>
            <w:noProof/>
            <w:webHidden/>
          </w:rPr>
          <w:fldChar w:fldCharType="end"/>
        </w:r>
      </w:hyperlink>
    </w:p>
    <w:p w14:paraId="563DBB1A" w14:textId="5854BB63" w:rsidR="007A04D4" w:rsidRDefault="007A04D4">
      <w:pPr>
        <w:pStyle w:val="TOC2"/>
        <w:rPr>
          <w:rFonts w:asciiTheme="minorHAnsi" w:eastAsiaTheme="minorEastAsia" w:hAnsiTheme="minorHAnsi" w:cstheme="minorBidi"/>
          <w:noProof/>
          <w:kern w:val="2"/>
          <w:sz w:val="22"/>
          <w14:ligatures w14:val="standardContextual"/>
        </w:rPr>
      </w:pPr>
      <w:hyperlink w:anchor="_Toc179454422" w:history="1">
        <w:r w:rsidRPr="00E41A9D">
          <w:rPr>
            <w:rStyle w:val="Hyperlink"/>
            <w:noProof/>
            <w:lang w:val="sr-Cyrl-RS"/>
          </w:rPr>
          <w:t>4.</w:t>
        </w:r>
        <w:r>
          <w:rPr>
            <w:rFonts w:asciiTheme="minorHAnsi" w:eastAsiaTheme="minorEastAsia" w:hAnsiTheme="minorHAnsi" w:cstheme="minorBidi"/>
            <w:noProof/>
            <w:kern w:val="2"/>
            <w:sz w:val="22"/>
            <w14:ligatures w14:val="standardContextual"/>
          </w:rPr>
          <w:tab/>
        </w:r>
        <w:r w:rsidRPr="00E41A9D">
          <w:rPr>
            <w:rStyle w:val="Hyperlink"/>
            <w:noProof/>
            <w:lang w:val="sr-Cyrl-RS"/>
          </w:rPr>
          <w:t>РЕГУЛАЦИОНЕ ЛИНИЈЕ ЈАВНИХ ПОВРШИНА И ГРАЂЕВИНСКЕ ЛИНИЈЕ СА ЕЛЕМЕНТИМА ЗА ОБЕЛЕЖАВАЊЕ НА ГЕОДЕТСКОЈ ПОДЛОЗИ</w:t>
        </w:r>
        <w:r>
          <w:rPr>
            <w:noProof/>
            <w:webHidden/>
          </w:rPr>
          <w:tab/>
        </w:r>
        <w:r>
          <w:rPr>
            <w:noProof/>
            <w:webHidden/>
          </w:rPr>
          <w:fldChar w:fldCharType="begin"/>
        </w:r>
        <w:r>
          <w:rPr>
            <w:noProof/>
            <w:webHidden/>
          </w:rPr>
          <w:instrText xml:space="preserve"> PAGEREF _Toc179454422 \h </w:instrText>
        </w:r>
        <w:r>
          <w:rPr>
            <w:noProof/>
            <w:webHidden/>
          </w:rPr>
        </w:r>
        <w:r>
          <w:rPr>
            <w:noProof/>
            <w:webHidden/>
          </w:rPr>
          <w:fldChar w:fldCharType="separate"/>
        </w:r>
        <w:r w:rsidR="0002586F">
          <w:rPr>
            <w:noProof/>
            <w:webHidden/>
          </w:rPr>
          <w:t>47</w:t>
        </w:r>
        <w:r>
          <w:rPr>
            <w:noProof/>
            <w:webHidden/>
          </w:rPr>
          <w:fldChar w:fldCharType="end"/>
        </w:r>
      </w:hyperlink>
    </w:p>
    <w:p w14:paraId="193FA577" w14:textId="7F1A6760" w:rsidR="007A04D4" w:rsidRDefault="007A04D4">
      <w:pPr>
        <w:pStyle w:val="TOC3"/>
        <w:rPr>
          <w:rFonts w:asciiTheme="minorHAnsi" w:eastAsiaTheme="minorEastAsia" w:hAnsiTheme="minorHAnsi" w:cstheme="minorBidi"/>
          <w:noProof/>
          <w:kern w:val="2"/>
          <w:sz w:val="22"/>
          <w14:ligatures w14:val="standardContextual"/>
        </w:rPr>
      </w:pPr>
      <w:hyperlink w:anchor="_Toc179454423" w:history="1">
        <w:r w:rsidRPr="00E41A9D">
          <w:rPr>
            <w:rStyle w:val="Hyperlink"/>
            <w:noProof/>
            <w:lang w:val="sr-Cyrl-RS"/>
          </w:rPr>
          <w:t>4.1.</w:t>
        </w:r>
        <w:r>
          <w:rPr>
            <w:rFonts w:asciiTheme="minorHAnsi" w:eastAsiaTheme="minorEastAsia" w:hAnsiTheme="minorHAnsi" w:cstheme="minorBidi"/>
            <w:noProof/>
            <w:kern w:val="2"/>
            <w:sz w:val="22"/>
            <w14:ligatures w14:val="standardContextual"/>
          </w:rPr>
          <w:tab/>
        </w:r>
        <w:r w:rsidRPr="00E41A9D">
          <w:rPr>
            <w:rStyle w:val="Hyperlink"/>
            <w:noProof/>
            <w:lang w:val="sr-Cyrl-RS"/>
          </w:rPr>
          <w:t>Регулационе линије</w:t>
        </w:r>
        <w:r>
          <w:rPr>
            <w:noProof/>
            <w:webHidden/>
          </w:rPr>
          <w:tab/>
        </w:r>
        <w:r>
          <w:rPr>
            <w:noProof/>
            <w:webHidden/>
          </w:rPr>
          <w:fldChar w:fldCharType="begin"/>
        </w:r>
        <w:r>
          <w:rPr>
            <w:noProof/>
            <w:webHidden/>
          </w:rPr>
          <w:instrText xml:space="preserve"> PAGEREF _Toc179454423 \h </w:instrText>
        </w:r>
        <w:r>
          <w:rPr>
            <w:noProof/>
            <w:webHidden/>
          </w:rPr>
        </w:r>
        <w:r>
          <w:rPr>
            <w:noProof/>
            <w:webHidden/>
          </w:rPr>
          <w:fldChar w:fldCharType="separate"/>
        </w:r>
        <w:r w:rsidR="0002586F">
          <w:rPr>
            <w:noProof/>
            <w:webHidden/>
          </w:rPr>
          <w:t>47</w:t>
        </w:r>
        <w:r>
          <w:rPr>
            <w:noProof/>
            <w:webHidden/>
          </w:rPr>
          <w:fldChar w:fldCharType="end"/>
        </w:r>
      </w:hyperlink>
    </w:p>
    <w:p w14:paraId="39BB7F67" w14:textId="2424ED80" w:rsidR="007A04D4" w:rsidRDefault="007A04D4">
      <w:pPr>
        <w:pStyle w:val="TOC3"/>
        <w:rPr>
          <w:rFonts w:asciiTheme="minorHAnsi" w:eastAsiaTheme="minorEastAsia" w:hAnsiTheme="minorHAnsi" w:cstheme="minorBidi"/>
          <w:noProof/>
          <w:kern w:val="2"/>
          <w:sz w:val="22"/>
          <w14:ligatures w14:val="standardContextual"/>
        </w:rPr>
      </w:pPr>
      <w:hyperlink w:anchor="_Toc179454424" w:history="1">
        <w:r w:rsidRPr="00E41A9D">
          <w:rPr>
            <w:rStyle w:val="Hyperlink"/>
            <w:noProof/>
            <w:lang w:val="sr-Cyrl-RS"/>
          </w:rPr>
          <w:t>4.</w:t>
        </w:r>
        <w:r w:rsidR="00B20EB4">
          <w:rPr>
            <w:rStyle w:val="Hyperlink"/>
            <w:noProof/>
            <w:lang w:val="sr-Latn-RS"/>
          </w:rPr>
          <w:t>2</w:t>
        </w:r>
        <w:r w:rsidRPr="00E41A9D">
          <w:rPr>
            <w:rStyle w:val="Hyperlink"/>
            <w:noProof/>
            <w:lang w:val="sr-Cyrl-RS"/>
          </w:rPr>
          <w:t>.</w:t>
        </w:r>
        <w:r>
          <w:rPr>
            <w:rFonts w:asciiTheme="minorHAnsi" w:eastAsiaTheme="minorEastAsia" w:hAnsiTheme="minorHAnsi" w:cstheme="minorBidi"/>
            <w:noProof/>
            <w:kern w:val="2"/>
            <w:sz w:val="22"/>
            <w14:ligatures w14:val="standardContextual"/>
          </w:rPr>
          <w:tab/>
        </w:r>
        <w:r w:rsidRPr="00E41A9D">
          <w:rPr>
            <w:rStyle w:val="Hyperlink"/>
            <w:noProof/>
            <w:lang w:val="sr-Cyrl-RS"/>
          </w:rPr>
          <w:t>Грађевинска линија</w:t>
        </w:r>
        <w:r>
          <w:rPr>
            <w:noProof/>
            <w:webHidden/>
          </w:rPr>
          <w:tab/>
        </w:r>
        <w:r>
          <w:rPr>
            <w:noProof/>
            <w:webHidden/>
          </w:rPr>
          <w:fldChar w:fldCharType="begin"/>
        </w:r>
        <w:r>
          <w:rPr>
            <w:noProof/>
            <w:webHidden/>
          </w:rPr>
          <w:instrText xml:space="preserve"> PAGEREF _Toc179454424 \h </w:instrText>
        </w:r>
        <w:r>
          <w:rPr>
            <w:noProof/>
            <w:webHidden/>
          </w:rPr>
        </w:r>
        <w:r>
          <w:rPr>
            <w:noProof/>
            <w:webHidden/>
          </w:rPr>
          <w:fldChar w:fldCharType="separate"/>
        </w:r>
        <w:r w:rsidR="0002586F">
          <w:rPr>
            <w:noProof/>
            <w:webHidden/>
          </w:rPr>
          <w:t>48</w:t>
        </w:r>
        <w:r>
          <w:rPr>
            <w:noProof/>
            <w:webHidden/>
          </w:rPr>
          <w:fldChar w:fldCharType="end"/>
        </w:r>
      </w:hyperlink>
    </w:p>
    <w:p w14:paraId="69135C98" w14:textId="299CA98D" w:rsidR="007A04D4" w:rsidRDefault="007A04D4">
      <w:pPr>
        <w:pStyle w:val="TOC3"/>
        <w:rPr>
          <w:rFonts w:asciiTheme="minorHAnsi" w:eastAsiaTheme="minorEastAsia" w:hAnsiTheme="minorHAnsi" w:cstheme="minorBidi"/>
          <w:noProof/>
          <w:kern w:val="2"/>
          <w:sz w:val="22"/>
          <w14:ligatures w14:val="standardContextual"/>
        </w:rPr>
      </w:pPr>
      <w:hyperlink w:anchor="_Toc179454425" w:history="1">
        <w:r w:rsidRPr="00E41A9D">
          <w:rPr>
            <w:rStyle w:val="Hyperlink"/>
            <w:noProof/>
            <w:lang w:val="sr-Cyrl-RS"/>
          </w:rPr>
          <w:t>4.</w:t>
        </w:r>
        <w:r w:rsidR="00B20EB4">
          <w:rPr>
            <w:rStyle w:val="Hyperlink"/>
            <w:noProof/>
            <w:lang w:val="sr-Latn-RS"/>
          </w:rPr>
          <w:t>3</w:t>
        </w:r>
        <w:r w:rsidRPr="00E41A9D">
          <w:rPr>
            <w:rStyle w:val="Hyperlink"/>
            <w:noProof/>
            <w:lang w:val="sr-Cyrl-RS"/>
          </w:rPr>
          <w:t>.</w:t>
        </w:r>
        <w:r>
          <w:rPr>
            <w:rFonts w:asciiTheme="minorHAnsi" w:eastAsiaTheme="minorEastAsia" w:hAnsiTheme="minorHAnsi" w:cstheme="minorBidi"/>
            <w:noProof/>
            <w:kern w:val="2"/>
            <w:sz w:val="22"/>
            <w14:ligatures w14:val="standardContextual"/>
          </w:rPr>
          <w:tab/>
        </w:r>
        <w:r w:rsidRPr="00E41A9D">
          <w:rPr>
            <w:rStyle w:val="Hyperlink"/>
            <w:noProof/>
            <w:lang w:val="sr-Cyrl-RS"/>
          </w:rPr>
          <w:t>Нивелационе коте јавних површина</w:t>
        </w:r>
        <w:r>
          <w:rPr>
            <w:noProof/>
            <w:webHidden/>
          </w:rPr>
          <w:tab/>
        </w:r>
        <w:r>
          <w:rPr>
            <w:noProof/>
            <w:webHidden/>
          </w:rPr>
          <w:fldChar w:fldCharType="begin"/>
        </w:r>
        <w:r>
          <w:rPr>
            <w:noProof/>
            <w:webHidden/>
          </w:rPr>
          <w:instrText xml:space="preserve"> PAGEREF _Toc179454425 \h </w:instrText>
        </w:r>
        <w:r>
          <w:rPr>
            <w:noProof/>
            <w:webHidden/>
          </w:rPr>
        </w:r>
        <w:r>
          <w:rPr>
            <w:noProof/>
            <w:webHidden/>
          </w:rPr>
          <w:fldChar w:fldCharType="separate"/>
        </w:r>
        <w:r w:rsidR="0002586F">
          <w:rPr>
            <w:noProof/>
            <w:webHidden/>
          </w:rPr>
          <w:t>48</w:t>
        </w:r>
        <w:r>
          <w:rPr>
            <w:noProof/>
            <w:webHidden/>
          </w:rPr>
          <w:fldChar w:fldCharType="end"/>
        </w:r>
      </w:hyperlink>
    </w:p>
    <w:p w14:paraId="26D42CAE" w14:textId="6CF37D0B" w:rsidR="007A04D4" w:rsidRDefault="007A04D4">
      <w:pPr>
        <w:pStyle w:val="TOC3"/>
        <w:rPr>
          <w:rFonts w:asciiTheme="minorHAnsi" w:eastAsiaTheme="minorEastAsia" w:hAnsiTheme="minorHAnsi" w:cstheme="minorBidi"/>
          <w:noProof/>
          <w:kern w:val="2"/>
          <w:sz w:val="22"/>
          <w14:ligatures w14:val="standardContextual"/>
        </w:rPr>
      </w:pPr>
      <w:hyperlink w:anchor="_Toc179454426" w:history="1">
        <w:r w:rsidRPr="00E41A9D">
          <w:rPr>
            <w:rStyle w:val="Hyperlink"/>
            <w:noProof/>
            <w:lang w:val="sr-Latn-RS"/>
          </w:rPr>
          <w:t>4.</w:t>
        </w:r>
        <w:r w:rsidR="00B20EB4">
          <w:rPr>
            <w:rStyle w:val="Hyperlink"/>
            <w:noProof/>
            <w:lang w:val="sr-Latn-RS"/>
          </w:rPr>
          <w:t>4</w:t>
        </w:r>
        <w:r w:rsidRPr="00E41A9D">
          <w:rPr>
            <w:rStyle w:val="Hyperlink"/>
            <w:noProof/>
            <w:lang w:val="sr-Latn-RS"/>
          </w:rPr>
          <w:t>.</w:t>
        </w:r>
        <w:r>
          <w:rPr>
            <w:rFonts w:asciiTheme="minorHAnsi" w:eastAsiaTheme="minorEastAsia" w:hAnsiTheme="minorHAnsi" w:cstheme="minorBidi"/>
            <w:noProof/>
            <w:kern w:val="2"/>
            <w:sz w:val="22"/>
            <w14:ligatures w14:val="standardContextual"/>
          </w:rPr>
          <w:tab/>
        </w:r>
        <w:r w:rsidRPr="00E41A9D">
          <w:rPr>
            <w:rStyle w:val="Hyperlink"/>
            <w:noProof/>
            <w:lang w:val="sr-Cyrl-RS"/>
          </w:rPr>
          <w:t>Правила парцелације и препарцелације</w:t>
        </w:r>
        <w:r>
          <w:rPr>
            <w:noProof/>
            <w:webHidden/>
          </w:rPr>
          <w:tab/>
        </w:r>
        <w:r>
          <w:rPr>
            <w:noProof/>
            <w:webHidden/>
          </w:rPr>
          <w:fldChar w:fldCharType="begin"/>
        </w:r>
        <w:r>
          <w:rPr>
            <w:noProof/>
            <w:webHidden/>
          </w:rPr>
          <w:instrText xml:space="preserve"> PAGEREF _Toc179454426 \h </w:instrText>
        </w:r>
        <w:r>
          <w:rPr>
            <w:noProof/>
            <w:webHidden/>
          </w:rPr>
        </w:r>
        <w:r>
          <w:rPr>
            <w:noProof/>
            <w:webHidden/>
          </w:rPr>
          <w:fldChar w:fldCharType="separate"/>
        </w:r>
        <w:r w:rsidR="0002586F">
          <w:rPr>
            <w:noProof/>
            <w:webHidden/>
          </w:rPr>
          <w:t>49</w:t>
        </w:r>
        <w:r>
          <w:rPr>
            <w:noProof/>
            <w:webHidden/>
          </w:rPr>
          <w:fldChar w:fldCharType="end"/>
        </w:r>
      </w:hyperlink>
    </w:p>
    <w:p w14:paraId="34C2D38C" w14:textId="2B420324" w:rsidR="007A04D4" w:rsidRDefault="007A04D4">
      <w:pPr>
        <w:pStyle w:val="TOC2"/>
        <w:rPr>
          <w:rFonts w:asciiTheme="minorHAnsi" w:eastAsiaTheme="minorEastAsia" w:hAnsiTheme="minorHAnsi" w:cstheme="minorBidi"/>
          <w:noProof/>
          <w:kern w:val="2"/>
          <w:sz w:val="22"/>
          <w14:ligatures w14:val="standardContextual"/>
        </w:rPr>
      </w:pPr>
      <w:hyperlink w:anchor="_Toc179454427" w:history="1">
        <w:r w:rsidRPr="00E41A9D">
          <w:rPr>
            <w:rStyle w:val="Hyperlink"/>
            <w:noProof/>
            <w:lang w:val="sr-Cyrl-RS"/>
          </w:rPr>
          <w:t>5.</w:t>
        </w:r>
        <w:r>
          <w:rPr>
            <w:rFonts w:asciiTheme="minorHAnsi" w:eastAsiaTheme="minorEastAsia" w:hAnsiTheme="minorHAnsi" w:cstheme="minorBidi"/>
            <w:noProof/>
            <w:kern w:val="2"/>
            <w:sz w:val="22"/>
            <w14:ligatures w14:val="standardContextual"/>
          </w:rPr>
          <w:tab/>
        </w:r>
        <w:r w:rsidRPr="00E41A9D">
          <w:rPr>
            <w:rStyle w:val="Hyperlink"/>
            <w:noProof/>
            <w:lang w:val="sr-Cyrl-RS"/>
          </w:rPr>
          <w:t>УРБАНИСТИЧКИ И ДРУГИ УСЛОВИ ЗА УРЕЂЕЊЕ И ИЗГРАДЊУ ПОВРШИНА И ОБЈЕКАТА ЈАВНЕ НАМЕНЕ</w:t>
        </w:r>
        <w:r>
          <w:rPr>
            <w:noProof/>
            <w:webHidden/>
          </w:rPr>
          <w:tab/>
        </w:r>
        <w:r>
          <w:rPr>
            <w:noProof/>
            <w:webHidden/>
          </w:rPr>
          <w:fldChar w:fldCharType="begin"/>
        </w:r>
        <w:r>
          <w:rPr>
            <w:noProof/>
            <w:webHidden/>
          </w:rPr>
          <w:instrText xml:space="preserve"> PAGEREF _Toc179454427 \h </w:instrText>
        </w:r>
        <w:r>
          <w:rPr>
            <w:noProof/>
            <w:webHidden/>
          </w:rPr>
        </w:r>
        <w:r>
          <w:rPr>
            <w:noProof/>
            <w:webHidden/>
          </w:rPr>
          <w:fldChar w:fldCharType="separate"/>
        </w:r>
        <w:r w:rsidR="0002586F">
          <w:rPr>
            <w:noProof/>
            <w:webHidden/>
          </w:rPr>
          <w:t>49</w:t>
        </w:r>
        <w:r>
          <w:rPr>
            <w:noProof/>
            <w:webHidden/>
          </w:rPr>
          <w:fldChar w:fldCharType="end"/>
        </w:r>
      </w:hyperlink>
    </w:p>
    <w:p w14:paraId="313A6E83" w14:textId="141320F0" w:rsidR="007A04D4" w:rsidRDefault="007A04D4">
      <w:pPr>
        <w:pStyle w:val="TOC2"/>
        <w:rPr>
          <w:rFonts w:asciiTheme="minorHAnsi" w:eastAsiaTheme="minorEastAsia" w:hAnsiTheme="minorHAnsi" w:cstheme="minorBidi"/>
          <w:noProof/>
          <w:kern w:val="2"/>
          <w:sz w:val="22"/>
          <w14:ligatures w14:val="standardContextual"/>
        </w:rPr>
      </w:pPr>
      <w:hyperlink w:anchor="_Toc179454428" w:history="1">
        <w:r w:rsidRPr="00E41A9D">
          <w:rPr>
            <w:rStyle w:val="Hyperlink"/>
            <w:noProof/>
            <w:lang w:val="sr-Cyrl-RS"/>
          </w:rPr>
          <w:t>6.</w:t>
        </w:r>
        <w:r>
          <w:rPr>
            <w:rFonts w:asciiTheme="minorHAnsi" w:eastAsiaTheme="minorEastAsia" w:hAnsiTheme="minorHAnsi" w:cstheme="minorBidi"/>
            <w:noProof/>
            <w:kern w:val="2"/>
            <w:sz w:val="22"/>
            <w14:ligatures w14:val="standardContextual"/>
          </w:rPr>
          <w:tab/>
        </w:r>
        <w:r w:rsidRPr="00E41A9D">
          <w:rPr>
            <w:rStyle w:val="Hyperlink"/>
            <w:noProof/>
            <w:lang w:val="sr-Cyrl-RS"/>
          </w:rPr>
          <w:t>КОРИДОРИ, КАПАЦИТЕТИ И УСЛОВИ ЗА УРЕЂЕЊЕ И ИЗГРАДЊУ КОМУНАЛНЕ ИНФРАСТРУКТУРЕ</w:t>
        </w:r>
        <w:r>
          <w:rPr>
            <w:noProof/>
            <w:webHidden/>
          </w:rPr>
          <w:tab/>
        </w:r>
        <w:r>
          <w:rPr>
            <w:noProof/>
            <w:webHidden/>
          </w:rPr>
          <w:fldChar w:fldCharType="begin"/>
        </w:r>
        <w:r>
          <w:rPr>
            <w:noProof/>
            <w:webHidden/>
          </w:rPr>
          <w:instrText xml:space="preserve"> PAGEREF _Toc179454428 \h </w:instrText>
        </w:r>
        <w:r>
          <w:rPr>
            <w:noProof/>
            <w:webHidden/>
          </w:rPr>
        </w:r>
        <w:r>
          <w:rPr>
            <w:noProof/>
            <w:webHidden/>
          </w:rPr>
          <w:fldChar w:fldCharType="separate"/>
        </w:r>
        <w:r w:rsidR="0002586F">
          <w:rPr>
            <w:noProof/>
            <w:webHidden/>
          </w:rPr>
          <w:t>52</w:t>
        </w:r>
        <w:r>
          <w:rPr>
            <w:noProof/>
            <w:webHidden/>
          </w:rPr>
          <w:fldChar w:fldCharType="end"/>
        </w:r>
      </w:hyperlink>
    </w:p>
    <w:p w14:paraId="29AE6A76" w14:textId="76B70D4C" w:rsidR="007A04D4" w:rsidRDefault="007A04D4">
      <w:pPr>
        <w:pStyle w:val="TOC3"/>
        <w:rPr>
          <w:rFonts w:asciiTheme="minorHAnsi" w:eastAsiaTheme="minorEastAsia" w:hAnsiTheme="minorHAnsi" w:cstheme="minorBidi"/>
          <w:noProof/>
          <w:kern w:val="2"/>
          <w:sz w:val="22"/>
          <w14:ligatures w14:val="standardContextual"/>
        </w:rPr>
      </w:pPr>
      <w:hyperlink w:anchor="_Toc179454429" w:history="1">
        <w:r w:rsidRPr="00E41A9D">
          <w:rPr>
            <w:rStyle w:val="Hyperlink"/>
            <w:noProof/>
            <w:lang w:val="sr-Cyrl-RS"/>
          </w:rPr>
          <w:t>6.1.</w:t>
        </w:r>
        <w:r>
          <w:rPr>
            <w:rFonts w:asciiTheme="minorHAnsi" w:eastAsiaTheme="minorEastAsia" w:hAnsiTheme="minorHAnsi" w:cstheme="minorBidi"/>
            <w:noProof/>
            <w:kern w:val="2"/>
            <w:sz w:val="22"/>
            <w14:ligatures w14:val="standardContextual"/>
          </w:rPr>
          <w:tab/>
        </w:r>
        <w:r w:rsidRPr="00E41A9D">
          <w:rPr>
            <w:rStyle w:val="Hyperlink"/>
            <w:noProof/>
            <w:lang w:val="sr-Cyrl-RS"/>
          </w:rPr>
          <w:t>Саобраћајна инфраструктура</w:t>
        </w:r>
        <w:r>
          <w:rPr>
            <w:noProof/>
            <w:webHidden/>
          </w:rPr>
          <w:tab/>
        </w:r>
        <w:r>
          <w:rPr>
            <w:noProof/>
            <w:webHidden/>
          </w:rPr>
          <w:fldChar w:fldCharType="begin"/>
        </w:r>
        <w:r>
          <w:rPr>
            <w:noProof/>
            <w:webHidden/>
          </w:rPr>
          <w:instrText xml:space="preserve"> PAGEREF _Toc179454429 \h </w:instrText>
        </w:r>
        <w:r>
          <w:rPr>
            <w:noProof/>
            <w:webHidden/>
          </w:rPr>
        </w:r>
        <w:r>
          <w:rPr>
            <w:noProof/>
            <w:webHidden/>
          </w:rPr>
          <w:fldChar w:fldCharType="separate"/>
        </w:r>
        <w:r w:rsidR="0002586F">
          <w:rPr>
            <w:noProof/>
            <w:webHidden/>
          </w:rPr>
          <w:t>52</w:t>
        </w:r>
        <w:r>
          <w:rPr>
            <w:noProof/>
            <w:webHidden/>
          </w:rPr>
          <w:fldChar w:fldCharType="end"/>
        </w:r>
      </w:hyperlink>
    </w:p>
    <w:p w14:paraId="233706AA" w14:textId="1E5CD147" w:rsidR="007A04D4" w:rsidRDefault="007A04D4">
      <w:pPr>
        <w:pStyle w:val="TOC3"/>
        <w:rPr>
          <w:rFonts w:asciiTheme="minorHAnsi" w:eastAsiaTheme="minorEastAsia" w:hAnsiTheme="minorHAnsi" w:cstheme="minorBidi"/>
          <w:noProof/>
          <w:kern w:val="2"/>
          <w:sz w:val="22"/>
          <w14:ligatures w14:val="standardContextual"/>
        </w:rPr>
      </w:pPr>
      <w:hyperlink w:anchor="_Toc179454430" w:history="1">
        <w:r w:rsidRPr="00E41A9D">
          <w:rPr>
            <w:rStyle w:val="Hyperlink"/>
            <w:noProof/>
            <w:lang w:val="sr-Cyrl-RS"/>
          </w:rPr>
          <w:t>6.2.</w:t>
        </w:r>
        <w:r>
          <w:rPr>
            <w:rFonts w:asciiTheme="minorHAnsi" w:eastAsiaTheme="minorEastAsia" w:hAnsiTheme="minorHAnsi" w:cstheme="minorBidi"/>
            <w:noProof/>
            <w:kern w:val="2"/>
            <w:sz w:val="22"/>
            <w14:ligatures w14:val="standardContextual"/>
          </w:rPr>
          <w:tab/>
        </w:r>
        <w:r w:rsidRPr="00E41A9D">
          <w:rPr>
            <w:rStyle w:val="Hyperlink"/>
            <w:noProof/>
            <w:lang w:val="sr-Cyrl-RS"/>
          </w:rPr>
          <w:t>Водна инфраструктура</w:t>
        </w:r>
        <w:r>
          <w:rPr>
            <w:noProof/>
            <w:webHidden/>
          </w:rPr>
          <w:tab/>
        </w:r>
        <w:r>
          <w:rPr>
            <w:noProof/>
            <w:webHidden/>
          </w:rPr>
          <w:fldChar w:fldCharType="begin"/>
        </w:r>
        <w:r>
          <w:rPr>
            <w:noProof/>
            <w:webHidden/>
          </w:rPr>
          <w:instrText xml:space="preserve"> PAGEREF _Toc179454430 \h </w:instrText>
        </w:r>
        <w:r>
          <w:rPr>
            <w:noProof/>
            <w:webHidden/>
          </w:rPr>
        </w:r>
        <w:r>
          <w:rPr>
            <w:noProof/>
            <w:webHidden/>
          </w:rPr>
          <w:fldChar w:fldCharType="separate"/>
        </w:r>
        <w:r w:rsidR="0002586F">
          <w:rPr>
            <w:noProof/>
            <w:webHidden/>
          </w:rPr>
          <w:t>54</w:t>
        </w:r>
        <w:r>
          <w:rPr>
            <w:noProof/>
            <w:webHidden/>
          </w:rPr>
          <w:fldChar w:fldCharType="end"/>
        </w:r>
      </w:hyperlink>
    </w:p>
    <w:p w14:paraId="11075A6A" w14:textId="351C0314" w:rsidR="007A04D4" w:rsidRDefault="007A04D4">
      <w:pPr>
        <w:pStyle w:val="TOC3"/>
        <w:rPr>
          <w:rFonts w:asciiTheme="minorHAnsi" w:eastAsiaTheme="minorEastAsia" w:hAnsiTheme="minorHAnsi" w:cstheme="minorBidi"/>
          <w:noProof/>
          <w:kern w:val="2"/>
          <w:sz w:val="22"/>
          <w14:ligatures w14:val="standardContextual"/>
        </w:rPr>
      </w:pPr>
      <w:hyperlink w:anchor="_Toc179454431" w:history="1">
        <w:r w:rsidRPr="00E41A9D">
          <w:rPr>
            <w:rStyle w:val="Hyperlink"/>
            <w:noProof/>
            <w:lang w:val="sr-Cyrl-RS"/>
          </w:rPr>
          <w:t>6.3.</w:t>
        </w:r>
        <w:r>
          <w:rPr>
            <w:rFonts w:asciiTheme="minorHAnsi" w:eastAsiaTheme="minorEastAsia" w:hAnsiTheme="minorHAnsi" w:cstheme="minorBidi"/>
            <w:noProof/>
            <w:kern w:val="2"/>
            <w:sz w:val="22"/>
            <w14:ligatures w14:val="standardContextual"/>
          </w:rPr>
          <w:tab/>
        </w:r>
        <w:r w:rsidRPr="00E41A9D">
          <w:rPr>
            <w:rStyle w:val="Hyperlink"/>
            <w:noProof/>
            <w:lang w:val="sr-Cyrl-RS"/>
          </w:rPr>
          <w:t>Електроенергетска инфраструктура</w:t>
        </w:r>
        <w:r>
          <w:rPr>
            <w:noProof/>
            <w:webHidden/>
          </w:rPr>
          <w:tab/>
        </w:r>
        <w:r>
          <w:rPr>
            <w:noProof/>
            <w:webHidden/>
          </w:rPr>
          <w:fldChar w:fldCharType="begin"/>
        </w:r>
        <w:r>
          <w:rPr>
            <w:noProof/>
            <w:webHidden/>
          </w:rPr>
          <w:instrText xml:space="preserve"> PAGEREF _Toc179454431 \h </w:instrText>
        </w:r>
        <w:r>
          <w:rPr>
            <w:noProof/>
            <w:webHidden/>
          </w:rPr>
        </w:r>
        <w:r>
          <w:rPr>
            <w:noProof/>
            <w:webHidden/>
          </w:rPr>
          <w:fldChar w:fldCharType="separate"/>
        </w:r>
        <w:r w:rsidR="0002586F">
          <w:rPr>
            <w:noProof/>
            <w:webHidden/>
          </w:rPr>
          <w:t>57</w:t>
        </w:r>
        <w:r>
          <w:rPr>
            <w:noProof/>
            <w:webHidden/>
          </w:rPr>
          <w:fldChar w:fldCharType="end"/>
        </w:r>
      </w:hyperlink>
    </w:p>
    <w:p w14:paraId="62243FE4" w14:textId="63F11F03" w:rsidR="007A04D4" w:rsidRDefault="007A04D4">
      <w:pPr>
        <w:pStyle w:val="TOC3"/>
        <w:rPr>
          <w:rFonts w:asciiTheme="minorHAnsi" w:eastAsiaTheme="minorEastAsia" w:hAnsiTheme="minorHAnsi" w:cstheme="minorBidi"/>
          <w:noProof/>
          <w:kern w:val="2"/>
          <w:sz w:val="22"/>
          <w14:ligatures w14:val="standardContextual"/>
        </w:rPr>
      </w:pPr>
      <w:hyperlink w:anchor="_Toc179454432" w:history="1">
        <w:r w:rsidRPr="00E41A9D">
          <w:rPr>
            <w:rStyle w:val="Hyperlink"/>
            <w:noProof/>
            <w:lang w:val="sr-Cyrl-RS"/>
          </w:rPr>
          <w:t>6.4.</w:t>
        </w:r>
        <w:r>
          <w:rPr>
            <w:rFonts w:asciiTheme="minorHAnsi" w:eastAsiaTheme="minorEastAsia" w:hAnsiTheme="minorHAnsi" w:cstheme="minorBidi"/>
            <w:noProof/>
            <w:kern w:val="2"/>
            <w:sz w:val="22"/>
            <w14:ligatures w14:val="standardContextual"/>
          </w:rPr>
          <w:tab/>
        </w:r>
        <w:r w:rsidRPr="00E41A9D">
          <w:rPr>
            <w:rStyle w:val="Hyperlink"/>
            <w:noProof/>
            <w:lang w:val="sr-Cyrl-RS"/>
          </w:rPr>
          <w:t>Електронске комуникације</w:t>
        </w:r>
        <w:r>
          <w:rPr>
            <w:noProof/>
            <w:webHidden/>
          </w:rPr>
          <w:tab/>
        </w:r>
        <w:r>
          <w:rPr>
            <w:noProof/>
            <w:webHidden/>
          </w:rPr>
          <w:fldChar w:fldCharType="begin"/>
        </w:r>
        <w:r>
          <w:rPr>
            <w:noProof/>
            <w:webHidden/>
          </w:rPr>
          <w:instrText xml:space="preserve"> PAGEREF _Toc179454432 \h </w:instrText>
        </w:r>
        <w:r>
          <w:rPr>
            <w:noProof/>
            <w:webHidden/>
          </w:rPr>
        </w:r>
        <w:r>
          <w:rPr>
            <w:noProof/>
            <w:webHidden/>
          </w:rPr>
          <w:fldChar w:fldCharType="separate"/>
        </w:r>
        <w:r w:rsidR="0002586F">
          <w:rPr>
            <w:noProof/>
            <w:webHidden/>
          </w:rPr>
          <w:t>58</w:t>
        </w:r>
        <w:r>
          <w:rPr>
            <w:noProof/>
            <w:webHidden/>
          </w:rPr>
          <w:fldChar w:fldCharType="end"/>
        </w:r>
      </w:hyperlink>
    </w:p>
    <w:p w14:paraId="23B3EE30" w14:textId="06420679" w:rsidR="007A04D4" w:rsidRDefault="007A04D4">
      <w:pPr>
        <w:pStyle w:val="TOC3"/>
        <w:rPr>
          <w:rFonts w:asciiTheme="minorHAnsi" w:eastAsiaTheme="minorEastAsia" w:hAnsiTheme="minorHAnsi" w:cstheme="minorBidi"/>
          <w:noProof/>
          <w:kern w:val="2"/>
          <w:sz w:val="22"/>
          <w14:ligatures w14:val="standardContextual"/>
        </w:rPr>
      </w:pPr>
      <w:hyperlink w:anchor="_Toc179454433" w:history="1">
        <w:r w:rsidRPr="00E41A9D">
          <w:rPr>
            <w:rStyle w:val="Hyperlink"/>
            <w:noProof/>
            <w:lang w:val="sr-Cyrl-RS"/>
          </w:rPr>
          <w:t>6.5.</w:t>
        </w:r>
        <w:r>
          <w:rPr>
            <w:rFonts w:asciiTheme="minorHAnsi" w:eastAsiaTheme="minorEastAsia" w:hAnsiTheme="minorHAnsi" w:cstheme="minorBidi"/>
            <w:noProof/>
            <w:kern w:val="2"/>
            <w:sz w:val="22"/>
            <w14:ligatures w14:val="standardContextual"/>
          </w:rPr>
          <w:tab/>
        </w:r>
        <w:r w:rsidRPr="00E41A9D">
          <w:rPr>
            <w:rStyle w:val="Hyperlink"/>
            <w:noProof/>
            <w:lang w:val="sr-Cyrl-RS"/>
          </w:rPr>
          <w:t>Термоенергетска инфраструктура</w:t>
        </w:r>
        <w:r>
          <w:rPr>
            <w:noProof/>
            <w:webHidden/>
          </w:rPr>
          <w:tab/>
        </w:r>
        <w:r>
          <w:rPr>
            <w:noProof/>
            <w:webHidden/>
          </w:rPr>
          <w:fldChar w:fldCharType="begin"/>
        </w:r>
        <w:r>
          <w:rPr>
            <w:noProof/>
            <w:webHidden/>
          </w:rPr>
          <w:instrText xml:space="preserve"> PAGEREF _Toc179454433 \h </w:instrText>
        </w:r>
        <w:r>
          <w:rPr>
            <w:noProof/>
            <w:webHidden/>
          </w:rPr>
        </w:r>
        <w:r>
          <w:rPr>
            <w:noProof/>
            <w:webHidden/>
          </w:rPr>
          <w:fldChar w:fldCharType="separate"/>
        </w:r>
        <w:r w:rsidR="0002586F">
          <w:rPr>
            <w:noProof/>
            <w:webHidden/>
          </w:rPr>
          <w:t>58</w:t>
        </w:r>
        <w:r>
          <w:rPr>
            <w:noProof/>
            <w:webHidden/>
          </w:rPr>
          <w:fldChar w:fldCharType="end"/>
        </w:r>
      </w:hyperlink>
    </w:p>
    <w:p w14:paraId="48C5718B" w14:textId="29FFF8D6" w:rsidR="007A04D4" w:rsidRDefault="007A04D4">
      <w:pPr>
        <w:pStyle w:val="TOC2"/>
        <w:rPr>
          <w:rFonts w:asciiTheme="minorHAnsi" w:eastAsiaTheme="minorEastAsia" w:hAnsiTheme="minorHAnsi" w:cstheme="minorBidi"/>
          <w:noProof/>
          <w:kern w:val="2"/>
          <w:sz w:val="22"/>
          <w14:ligatures w14:val="standardContextual"/>
        </w:rPr>
      </w:pPr>
      <w:hyperlink w:anchor="_Toc179454434" w:history="1">
        <w:r w:rsidRPr="00E41A9D">
          <w:rPr>
            <w:rStyle w:val="Hyperlink"/>
            <w:noProof/>
            <w:lang w:val="sr-Cyrl-RS"/>
          </w:rPr>
          <w:t>7.</w:t>
        </w:r>
        <w:r>
          <w:rPr>
            <w:rFonts w:asciiTheme="minorHAnsi" w:eastAsiaTheme="minorEastAsia" w:hAnsiTheme="minorHAnsi" w:cstheme="minorBidi"/>
            <w:noProof/>
            <w:kern w:val="2"/>
            <w:sz w:val="22"/>
            <w14:ligatures w14:val="standardContextual"/>
          </w:rPr>
          <w:tab/>
        </w:r>
        <w:r w:rsidRPr="00E41A9D">
          <w:rPr>
            <w:rStyle w:val="Hyperlink"/>
            <w:noProof/>
            <w:lang w:val="sr-Cyrl-RS"/>
          </w:rPr>
          <w:t>УСЛОВИ ЗА УРЕЂЕЊЕ СЛОБОДНИХ И ЗЕЛЕНИХ ПОВРШИНА</w:t>
        </w:r>
        <w:r>
          <w:rPr>
            <w:noProof/>
            <w:webHidden/>
          </w:rPr>
          <w:tab/>
        </w:r>
        <w:r>
          <w:rPr>
            <w:noProof/>
            <w:webHidden/>
          </w:rPr>
          <w:fldChar w:fldCharType="begin"/>
        </w:r>
        <w:r>
          <w:rPr>
            <w:noProof/>
            <w:webHidden/>
          </w:rPr>
          <w:instrText xml:space="preserve"> PAGEREF _Toc179454434 \h </w:instrText>
        </w:r>
        <w:r>
          <w:rPr>
            <w:noProof/>
            <w:webHidden/>
          </w:rPr>
        </w:r>
        <w:r>
          <w:rPr>
            <w:noProof/>
            <w:webHidden/>
          </w:rPr>
          <w:fldChar w:fldCharType="separate"/>
        </w:r>
        <w:r w:rsidR="0002586F">
          <w:rPr>
            <w:noProof/>
            <w:webHidden/>
          </w:rPr>
          <w:t>58</w:t>
        </w:r>
        <w:r>
          <w:rPr>
            <w:noProof/>
            <w:webHidden/>
          </w:rPr>
          <w:fldChar w:fldCharType="end"/>
        </w:r>
      </w:hyperlink>
    </w:p>
    <w:p w14:paraId="59A1AD9F" w14:textId="1E6E7F13" w:rsidR="007A04D4" w:rsidRDefault="007A04D4">
      <w:pPr>
        <w:pStyle w:val="TOC2"/>
        <w:rPr>
          <w:rFonts w:asciiTheme="minorHAnsi" w:eastAsiaTheme="minorEastAsia" w:hAnsiTheme="minorHAnsi" w:cstheme="minorBidi"/>
          <w:noProof/>
          <w:kern w:val="2"/>
          <w:sz w:val="22"/>
          <w14:ligatures w14:val="standardContextual"/>
        </w:rPr>
      </w:pPr>
      <w:hyperlink w:anchor="_Toc179454435" w:history="1">
        <w:r w:rsidRPr="00E41A9D">
          <w:rPr>
            <w:rStyle w:val="Hyperlink"/>
            <w:noProof/>
            <w:lang w:val="sr-Cyrl-RS"/>
          </w:rPr>
          <w:t>8.</w:t>
        </w:r>
        <w:r>
          <w:rPr>
            <w:rFonts w:asciiTheme="minorHAnsi" w:eastAsiaTheme="minorEastAsia" w:hAnsiTheme="minorHAnsi" w:cstheme="minorBidi"/>
            <w:noProof/>
            <w:kern w:val="2"/>
            <w:sz w:val="22"/>
            <w14:ligatures w14:val="standardContextual"/>
          </w:rPr>
          <w:tab/>
        </w:r>
        <w:r w:rsidRPr="00E41A9D">
          <w:rPr>
            <w:rStyle w:val="Hyperlink"/>
            <w:noProof/>
            <w:lang w:val="sr-Cyrl-RS"/>
          </w:rPr>
          <w:t>УСЛОВИ И МЕРЕ ЗАШТИТЕ ПРИРОДНИХ ДОБАРА И НЕПОКРЕТНИХ КУЛТУРНИХ ДОБАРА</w:t>
        </w:r>
        <w:r>
          <w:rPr>
            <w:noProof/>
            <w:webHidden/>
          </w:rPr>
          <w:tab/>
        </w:r>
        <w:r>
          <w:rPr>
            <w:noProof/>
            <w:webHidden/>
          </w:rPr>
          <w:fldChar w:fldCharType="begin"/>
        </w:r>
        <w:r>
          <w:rPr>
            <w:noProof/>
            <w:webHidden/>
          </w:rPr>
          <w:instrText xml:space="preserve"> PAGEREF _Toc179454435 \h </w:instrText>
        </w:r>
        <w:r>
          <w:rPr>
            <w:noProof/>
            <w:webHidden/>
          </w:rPr>
        </w:r>
        <w:r>
          <w:rPr>
            <w:noProof/>
            <w:webHidden/>
          </w:rPr>
          <w:fldChar w:fldCharType="separate"/>
        </w:r>
        <w:r w:rsidR="0002586F">
          <w:rPr>
            <w:noProof/>
            <w:webHidden/>
          </w:rPr>
          <w:t>59</w:t>
        </w:r>
        <w:r>
          <w:rPr>
            <w:noProof/>
            <w:webHidden/>
          </w:rPr>
          <w:fldChar w:fldCharType="end"/>
        </w:r>
      </w:hyperlink>
    </w:p>
    <w:p w14:paraId="2A8E9B95" w14:textId="7AABAFC6" w:rsidR="007A04D4" w:rsidRDefault="007A04D4">
      <w:pPr>
        <w:pStyle w:val="TOC3"/>
        <w:rPr>
          <w:rFonts w:asciiTheme="minorHAnsi" w:eastAsiaTheme="minorEastAsia" w:hAnsiTheme="minorHAnsi" w:cstheme="minorBidi"/>
          <w:noProof/>
          <w:kern w:val="2"/>
          <w:sz w:val="22"/>
          <w14:ligatures w14:val="standardContextual"/>
        </w:rPr>
      </w:pPr>
      <w:hyperlink w:anchor="_Toc179454436" w:history="1">
        <w:r w:rsidRPr="00E41A9D">
          <w:rPr>
            <w:rStyle w:val="Hyperlink"/>
            <w:rFonts w:eastAsia="Times New Roman"/>
            <w:noProof/>
            <w:lang w:val="sr-Cyrl-RS" w:eastAsia="ar-SA"/>
          </w:rPr>
          <w:t>8.1.</w:t>
        </w:r>
        <w:r>
          <w:rPr>
            <w:rFonts w:asciiTheme="minorHAnsi" w:eastAsiaTheme="minorEastAsia" w:hAnsiTheme="minorHAnsi" w:cstheme="minorBidi"/>
            <w:noProof/>
            <w:kern w:val="2"/>
            <w:sz w:val="22"/>
            <w14:ligatures w14:val="standardContextual"/>
          </w:rPr>
          <w:tab/>
        </w:r>
        <w:r w:rsidRPr="00E41A9D">
          <w:rPr>
            <w:rStyle w:val="Hyperlink"/>
            <w:noProof/>
            <w:lang w:val="sr-Cyrl-RS" w:eastAsia="ar-SA"/>
          </w:rPr>
          <w:t>Мере заштита природних добара</w:t>
        </w:r>
        <w:r>
          <w:rPr>
            <w:noProof/>
            <w:webHidden/>
          </w:rPr>
          <w:tab/>
        </w:r>
        <w:r>
          <w:rPr>
            <w:noProof/>
            <w:webHidden/>
          </w:rPr>
          <w:fldChar w:fldCharType="begin"/>
        </w:r>
        <w:r>
          <w:rPr>
            <w:noProof/>
            <w:webHidden/>
          </w:rPr>
          <w:instrText xml:space="preserve"> PAGEREF _Toc179454436 \h </w:instrText>
        </w:r>
        <w:r>
          <w:rPr>
            <w:noProof/>
            <w:webHidden/>
          </w:rPr>
        </w:r>
        <w:r>
          <w:rPr>
            <w:noProof/>
            <w:webHidden/>
          </w:rPr>
          <w:fldChar w:fldCharType="separate"/>
        </w:r>
        <w:r w:rsidR="0002586F">
          <w:rPr>
            <w:noProof/>
            <w:webHidden/>
          </w:rPr>
          <w:t>59</w:t>
        </w:r>
        <w:r>
          <w:rPr>
            <w:noProof/>
            <w:webHidden/>
          </w:rPr>
          <w:fldChar w:fldCharType="end"/>
        </w:r>
      </w:hyperlink>
    </w:p>
    <w:p w14:paraId="3BF36F68" w14:textId="70DD6FE3" w:rsidR="007A04D4" w:rsidRDefault="007A04D4">
      <w:pPr>
        <w:pStyle w:val="TOC3"/>
        <w:rPr>
          <w:rFonts w:asciiTheme="minorHAnsi" w:eastAsiaTheme="minorEastAsia" w:hAnsiTheme="minorHAnsi" w:cstheme="minorBidi"/>
          <w:noProof/>
          <w:kern w:val="2"/>
          <w:sz w:val="22"/>
          <w14:ligatures w14:val="standardContextual"/>
        </w:rPr>
      </w:pPr>
      <w:hyperlink w:anchor="_Toc179454437" w:history="1">
        <w:r w:rsidRPr="00E41A9D">
          <w:rPr>
            <w:rStyle w:val="Hyperlink"/>
            <w:rFonts w:eastAsia="Times New Roman"/>
            <w:noProof/>
            <w:lang w:val="sr-Cyrl-RS" w:eastAsia="ar-SA"/>
          </w:rPr>
          <w:t>8.2.</w:t>
        </w:r>
        <w:r>
          <w:rPr>
            <w:rFonts w:asciiTheme="minorHAnsi" w:eastAsiaTheme="minorEastAsia" w:hAnsiTheme="minorHAnsi" w:cstheme="minorBidi"/>
            <w:noProof/>
            <w:kern w:val="2"/>
            <w:sz w:val="22"/>
            <w14:ligatures w14:val="standardContextual"/>
          </w:rPr>
          <w:tab/>
        </w:r>
        <w:r w:rsidRPr="00E41A9D">
          <w:rPr>
            <w:rStyle w:val="Hyperlink"/>
            <w:noProof/>
            <w:shd w:val="clear" w:color="auto" w:fill="FFFFFF"/>
            <w:lang w:val="sr-Cyrl-RS" w:eastAsia="ar-SA"/>
          </w:rPr>
          <w:t>Мере заштите непокретних културних добара</w:t>
        </w:r>
        <w:r>
          <w:rPr>
            <w:noProof/>
            <w:webHidden/>
          </w:rPr>
          <w:tab/>
        </w:r>
        <w:r>
          <w:rPr>
            <w:noProof/>
            <w:webHidden/>
          </w:rPr>
          <w:fldChar w:fldCharType="begin"/>
        </w:r>
        <w:r>
          <w:rPr>
            <w:noProof/>
            <w:webHidden/>
          </w:rPr>
          <w:instrText xml:space="preserve"> PAGEREF _Toc179454437 \h </w:instrText>
        </w:r>
        <w:r>
          <w:rPr>
            <w:noProof/>
            <w:webHidden/>
          </w:rPr>
        </w:r>
        <w:r>
          <w:rPr>
            <w:noProof/>
            <w:webHidden/>
          </w:rPr>
          <w:fldChar w:fldCharType="separate"/>
        </w:r>
        <w:r w:rsidR="0002586F">
          <w:rPr>
            <w:noProof/>
            <w:webHidden/>
          </w:rPr>
          <w:t>61</w:t>
        </w:r>
        <w:r>
          <w:rPr>
            <w:noProof/>
            <w:webHidden/>
          </w:rPr>
          <w:fldChar w:fldCharType="end"/>
        </w:r>
      </w:hyperlink>
    </w:p>
    <w:p w14:paraId="0505BF2D" w14:textId="5D6046F0" w:rsidR="007A04D4" w:rsidRDefault="007A04D4">
      <w:pPr>
        <w:pStyle w:val="TOC2"/>
        <w:rPr>
          <w:rFonts w:asciiTheme="minorHAnsi" w:eastAsiaTheme="minorEastAsia" w:hAnsiTheme="minorHAnsi" w:cstheme="minorBidi"/>
          <w:noProof/>
          <w:kern w:val="2"/>
          <w:sz w:val="22"/>
          <w14:ligatures w14:val="standardContextual"/>
        </w:rPr>
      </w:pPr>
      <w:hyperlink w:anchor="_Toc179454438" w:history="1">
        <w:r w:rsidRPr="00E41A9D">
          <w:rPr>
            <w:rStyle w:val="Hyperlink"/>
            <w:noProof/>
            <w:lang w:val="sr-Cyrl-RS"/>
          </w:rPr>
          <w:t>9.</w:t>
        </w:r>
        <w:r>
          <w:rPr>
            <w:rFonts w:asciiTheme="minorHAnsi" w:eastAsiaTheme="minorEastAsia" w:hAnsiTheme="minorHAnsi" w:cstheme="minorBidi"/>
            <w:noProof/>
            <w:kern w:val="2"/>
            <w:sz w:val="22"/>
            <w14:ligatures w14:val="standardContextual"/>
          </w:rPr>
          <w:tab/>
        </w:r>
        <w:r w:rsidRPr="00E41A9D">
          <w:rPr>
            <w:rStyle w:val="Hyperlink"/>
            <w:noProof/>
            <w:lang w:val="sr-Cyrl-RS"/>
          </w:rPr>
          <w:t>МЕРЕ ЕНЕРГЕТСКЕ ЕФИКАСНОСТИ ИЗГРАДЊЕ</w:t>
        </w:r>
        <w:r>
          <w:rPr>
            <w:noProof/>
            <w:webHidden/>
          </w:rPr>
          <w:tab/>
        </w:r>
        <w:r>
          <w:rPr>
            <w:noProof/>
            <w:webHidden/>
          </w:rPr>
          <w:fldChar w:fldCharType="begin"/>
        </w:r>
        <w:r>
          <w:rPr>
            <w:noProof/>
            <w:webHidden/>
          </w:rPr>
          <w:instrText xml:space="preserve"> PAGEREF _Toc179454438 \h </w:instrText>
        </w:r>
        <w:r>
          <w:rPr>
            <w:noProof/>
            <w:webHidden/>
          </w:rPr>
        </w:r>
        <w:r>
          <w:rPr>
            <w:noProof/>
            <w:webHidden/>
          </w:rPr>
          <w:fldChar w:fldCharType="separate"/>
        </w:r>
        <w:r w:rsidR="0002586F">
          <w:rPr>
            <w:noProof/>
            <w:webHidden/>
          </w:rPr>
          <w:t>61</w:t>
        </w:r>
        <w:r>
          <w:rPr>
            <w:noProof/>
            <w:webHidden/>
          </w:rPr>
          <w:fldChar w:fldCharType="end"/>
        </w:r>
      </w:hyperlink>
    </w:p>
    <w:p w14:paraId="4883E562" w14:textId="58C444D6" w:rsidR="007A04D4" w:rsidRDefault="007A04D4">
      <w:pPr>
        <w:pStyle w:val="TOC2"/>
        <w:rPr>
          <w:rFonts w:asciiTheme="minorHAnsi" w:eastAsiaTheme="minorEastAsia" w:hAnsiTheme="minorHAnsi" w:cstheme="minorBidi"/>
          <w:noProof/>
          <w:kern w:val="2"/>
          <w:sz w:val="22"/>
          <w14:ligatures w14:val="standardContextual"/>
        </w:rPr>
      </w:pPr>
      <w:hyperlink w:anchor="_Toc179454439" w:history="1">
        <w:r w:rsidRPr="00E41A9D">
          <w:rPr>
            <w:rStyle w:val="Hyperlink"/>
            <w:noProof/>
            <w:lang w:val="sr-Cyrl-RS"/>
          </w:rPr>
          <w:t>10.</w:t>
        </w:r>
        <w:r>
          <w:rPr>
            <w:rFonts w:asciiTheme="minorHAnsi" w:eastAsiaTheme="minorEastAsia" w:hAnsiTheme="minorHAnsi" w:cstheme="minorBidi"/>
            <w:noProof/>
            <w:kern w:val="2"/>
            <w:sz w:val="22"/>
            <w14:ligatures w14:val="standardContextual"/>
          </w:rPr>
          <w:tab/>
        </w:r>
        <w:r w:rsidRPr="00E41A9D">
          <w:rPr>
            <w:rStyle w:val="Hyperlink"/>
            <w:noProof/>
            <w:lang w:val="sr-Cyrl-RS"/>
          </w:rPr>
          <w:t>ОПШТИ УСЛОВИ И МЕРЕ ЗАШТИТЕ ЖИВОТНЕ СРЕДИНЕ И ЖИВОТА И ЗДРАВЉА ЉУДИ</w:t>
        </w:r>
        <w:r>
          <w:rPr>
            <w:noProof/>
            <w:webHidden/>
          </w:rPr>
          <w:tab/>
        </w:r>
        <w:r>
          <w:rPr>
            <w:noProof/>
            <w:webHidden/>
          </w:rPr>
          <w:fldChar w:fldCharType="begin"/>
        </w:r>
        <w:r>
          <w:rPr>
            <w:noProof/>
            <w:webHidden/>
          </w:rPr>
          <w:instrText xml:space="preserve"> PAGEREF _Toc179454439 \h </w:instrText>
        </w:r>
        <w:r>
          <w:rPr>
            <w:noProof/>
            <w:webHidden/>
          </w:rPr>
        </w:r>
        <w:r>
          <w:rPr>
            <w:noProof/>
            <w:webHidden/>
          </w:rPr>
          <w:fldChar w:fldCharType="separate"/>
        </w:r>
        <w:r w:rsidR="0002586F">
          <w:rPr>
            <w:noProof/>
            <w:webHidden/>
          </w:rPr>
          <w:t>61</w:t>
        </w:r>
        <w:r>
          <w:rPr>
            <w:noProof/>
            <w:webHidden/>
          </w:rPr>
          <w:fldChar w:fldCharType="end"/>
        </w:r>
      </w:hyperlink>
    </w:p>
    <w:p w14:paraId="0703B7BF" w14:textId="799E290E" w:rsidR="007A04D4" w:rsidRDefault="007A04D4">
      <w:pPr>
        <w:pStyle w:val="TOC2"/>
        <w:rPr>
          <w:rFonts w:asciiTheme="minorHAnsi" w:eastAsiaTheme="minorEastAsia" w:hAnsiTheme="minorHAnsi" w:cstheme="minorBidi"/>
          <w:noProof/>
          <w:kern w:val="2"/>
          <w:sz w:val="22"/>
          <w14:ligatures w14:val="standardContextual"/>
        </w:rPr>
      </w:pPr>
      <w:hyperlink w:anchor="_Toc179454440" w:history="1">
        <w:r w:rsidRPr="00E41A9D">
          <w:rPr>
            <w:rStyle w:val="Hyperlink"/>
            <w:noProof/>
            <w:lang w:val="sr-Cyrl-RS"/>
          </w:rPr>
          <w:t>11.</w:t>
        </w:r>
        <w:r>
          <w:rPr>
            <w:rFonts w:asciiTheme="minorHAnsi" w:eastAsiaTheme="minorEastAsia" w:hAnsiTheme="minorHAnsi" w:cstheme="minorBidi"/>
            <w:noProof/>
            <w:kern w:val="2"/>
            <w:sz w:val="22"/>
            <w14:ligatures w14:val="standardContextual"/>
          </w:rPr>
          <w:tab/>
        </w:r>
        <w:r w:rsidRPr="00E41A9D">
          <w:rPr>
            <w:rStyle w:val="Hyperlink"/>
            <w:rFonts w:eastAsia="Verdana,Bold"/>
            <w:noProof/>
            <w:lang w:val="sr-Cyrl-RS"/>
          </w:rPr>
          <w:t>ОПШТИ УСЛОВИ И МЕРЕ ЗАШТИТЕ  ОД ПОЖАРА, ЕЛЕМЕНТАРНИХ НЕПОГОДА,</w:t>
        </w:r>
        <w:r w:rsidRPr="00E41A9D">
          <w:rPr>
            <w:rStyle w:val="Hyperlink"/>
            <w:noProof/>
            <w:lang w:val="sr-Cyrl-RS"/>
          </w:rPr>
          <w:t xml:space="preserve"> </w:t>
        </w:r>
        <w:r w:rsidRPr="00E41A9D">
          <w:rPr>
            <w:rStyle w:val="Hyperlink"/>
            <w:rFonts w:eastAsia="Verdana,Bold"/>
            <w:noProof/>
            <w:lang w:val="sr-Cyrl-RS"/>
          </w:rPr>
          <w:t>АКЦИДЕНТНИХ СИТУАЦИЈА И РАТНИХ ДЕЈСТАВА</w:t>
        </w:r>
        <w:r>
          <w:rPr>
            <w:noProof/>
            <w:webHidden/>
          </w:rPr>
          <w:tab/>
        </w:r>
        <w:r>
          <w:rPr>
            <w:noProof/>
            <w:webHidden/>
          </w:rPr>
          <w:fldChar w:fldCharType="begin"/>
        </w:r>
        <w:r>
          <w:rPr>
            <w:noProof/>
            <w:webHidden/>
          </w:rPr>
          <w:instrText xml:space="preserve"> PAGEREF _Toc179454440 \h </w:instrText>
        </w:r>
        <w:r>
          <w:rPr>
            <w:noProof/>
            <w:webHidden/>
          </w:rPr>
        </w:r>
        <w:r>
          <w:rPr>
            <w:noProof/>
            <w:webHidden/>
          </w:rPr>
          <w:fldChar w:fldCharType="separate"/>
        </w:r>
        <w:r w:rsidR="0002586F">
          <w:rPr>
            <w:noProof/>
            <w:webHidden/>
          </w:rPr>
          <w:t>63</w:t>
        </w:r>
        <w:r>
          <w:rPr>
            <w:noProof/>
            <w:webHidden/>
          </w:rPr>
          <w:fldChar w:fldCharType="end"/>
        </w:r>
      </w:hyperlink>
    </w:p>
    <w:p w14:paraId="34ACD761" w14:textId="06E8212F" w:rsidR="007A04D4" w:rsidRDefault="007A04D4">
      <w:pPr>
        <w:pStyle w:val="TOC2"/>
        <w:rPr>
          <w:rFonts w:asciiTheme="minorHAnsi" w:eastAsiaTheme="minorEastAsia" w:hAnsiTheme="minorHAnsi" w:cstheme="minorBidi"/>
          <w:noProof/>
          <w:kern w:val="2"/>
          <w:sz w:val="22"/>
          <w14:ligatures w14:val="standardContextual"/>
        </w:rPr>
      </w:pPr>
      <w:hyperlink w:anchor="_Toc179454441" w:history="1">
        <w:r w:rsidRPr="00E41A9D">
          <w:rPr>
            <w:rStyle w:val="Hyperlink"/>
            <w:smallCaps/>
            <w:noProof/>
            <w:lang w:val="sr-Cyrl-RS"/>
          </w:rPr>
          <w:t>12.</w:t>
        </w:r>
        <w:r>
          <w:rPr>
            <w:rFonts w:asciiTheme="minorHAnsi" w:eastAsiaTheme="minorEastAsia" w:hAnsiTheme="minorHAnsi" w:cstheme="minorBidi"/>
            <w:noProof/>
            <w:kern w:val="2"/>
            <w:sz w:val="22"/>
            <w14:ligatures w14:val="standardContextual"/>
          </w:rPr>
          <w:tab/>
        </w:r>
        <w:r w:rsidRPr="00E41A9D">
          <w:rPr>
            <w:rStyle w:val="Hyperlink"/>
            <w:smallCaps/>
            <w:noProof/>
            <w:lang w:val="sr-Cyrl-RS"/>
          </w:rPr>
          <w:t>ПОСЕБНИ УСЛОВИ КОЈИМА СЕ ПОВРШИНЕ И ОБЈЕКТИ ЈАВНЕ НАМЕНЕ ЧИНЕ ПРИСТУПАЧНИМ ОСОБАМА СА ИНВАЛИДИТЕТОМ, У СКЛАДУ СА ТЕХНИЧКИМ СТАНДАРДИМА ПРИСТУПАЧНОСТИ</w:t>
        </w:r>
        <w:r>
          <w:rPr>
            <w:noProof/>
            <w:webHidden/>
          </w:rPr>
          <w:tab/>
        </w:r>
        <w:r>
          <w:rPr>
            <w:noProof/>
            <w:webHidden/>
          </w:rPr>
          <w:fldChar w:fldCharType="begin"/>
        </w:r>
        <w:r>
          <w:rPr>
            <w:noProof/>
            <w:webHidden/>
          </w:rPr>
          <w:instrText xml:space="preserve"> PAGEREF _Toc179454441 \h </w:instrText>
        </w:r>
        <w:r>
          <w:rPr>
            <w:noProof/>
            <w:webHidden/>
          </w:rPr>
        </w:r>
        <w:r>
          <w:rPr>
            <w:noProof/>
            <w:webHidden/>
          </w:rPr>
          <w:fldChar w:fldCharType="separate"/>
        </w:r>
        <w:r w:rsidR="0002586F">
          <w:rPr>
            <w:noProof/>
            <w:webHidden/>
          </w:rPr>
          <w:t>65</w:t>
        </w:r>
        <w:r>
          <w:rPr>
            <w:noProof/>
            <w:webHidden/>
          </w:rPr>
          <w:fldChar w:fldCharType="end"/>
        </w:r>
      </w:hyperlink>
    </w:p>
    <w:p w14:paraId="65CF7888" w14:textId="4B1E0206" w:rsidR="007A04D4" w:rsidRDefault="007A04D4">
      <w:pPr>
        <w:pStyle w:val="TOC1"/>
        <w:rPr>
          <w:rFonts w:asciiTheme="minorHAnsi" w:eastAsiaTheme="minorEastAsia" w:hAnsiTheme="minorHAnsi" w:cstheme="minorBidi"/>
          <w:b w:val="0"/>
          <w:bCs w:val="0"/>
          <w:kern w:val="2"/>
          <w:sz w:val="22"/>
          <w:lang w:val="en-US"/>
          <w14:ligatures w14:val="standardContextual"/>
        </w:rPr>
      </w:pPr>
      <w:hyperlink w:anchor="_Toc179454442" w:history="1">
        <w:r w:rsidRPr="00E41A9D">
          <w:rPr>
            <w:rStyle w:val="Hyperlink"/>
          </w:rPr>
          <w:t>ПРАВИЛА ГРАЂЕЊА</w:t>
        </w:r>
        <w:r>
          <w:rPr>
            <w:webHidden/>
          </w:rPr>
          <w:tab/>
        </w:r>
        <w:r>
          <w:rPr>
            <w:webHidden/>
          </w:rPr>
          <w:fldChar w:fldCharType="begin"/>
        </w:r>
        <w:r>
          <w:rPr>
            <w:webHidden/>
          </w:rPr>
          <w:instrText xml:space="preserve"> PAGEREF _Toc179454442 \h </w:instrText>
        </w:r>
        <w:r>
          <w:rPr>
            <w:webHidden/>
          </w:rPr>
        </w:r>
        <w:r>
          <w:rPr>
            <w:webHidden/>
          </w:rPr>
          <w:fldChar w:fldCharType="separate"/>
        </w:r>
        <w:r w:rsidR="0002586F">
          <w:rPr>
            <w:webHidden/>
          </w:rPr>
          <w:t>67</w:t>
        </w:r>
        <w:r>
          <w:rPr>
            <w:webHidden/>
          </w:rPr>
          <w:fldChar w:fldCharType="end"/>
        </w:r>
      </w:hyperlink>
    </w:p>
    <w:p w14:paraId="634FE081" w14:textId="1A22BD27" w:rsidR="007A04D4" w:rsidRDefault="007A04D4">
      <w:pPr>
        <w:pStyle w:val="TOC1"/>
        <w:rPr>
          <w:rFonts w:asciiTheme="minorHAnsi" w:eastAsiaTheme="minorEastAsia" w:hAnsiTheme="minorHAnsi" w:cstheme="minorBidi"/>
          <w:b w:val="0"/>
          <w:bCs w:val="0"/>
          <w:kern w:val="2"/>
          <w:sz w:val="22"/>
          <w:lang w:val="en-US"/>
          <w14:ligatures w14:val="standardContextual"/>
        </w:rPr>
      </w:pPr>
      <w:hyperlink w:anchor="_Toc179454443" w:history="1">
        <w:r w:rsidRPr="00E41A9D">
          <w:rPr>
            <w:rStyle w:val="Hyperlink"/>
          </w:rPr>
          <w:t>1.</w:t>
        </w:r>
        <w:r>
          <w:rPr>
            <w:rFonts w:asciiTheme="minorHAnsi" w:eastAsiaTheme="minorEastAsia" w:hAnsiTheme="minorHAnsi" w:cstheme="minorBidi"/>
            <w:b w:val="0"/>
            <w:bCs w:val="0"/>
            <w:kern w:val="2"/>
            <w:sz w:val="22"/>
            <w:lang w:val="en-US"/>
            <w14:ligatures w14:val="standardContextual"/>
          </w:rPr>
          <w:tab/>
        </w:r>
        <w:r w:rsidRPr="00E41A9D">
          <w:rPr>
            <w:rStyle w:val="Hyperlink"/>
          </w:rPr>
          <w:t>ОПШТА ПРАВИЛА ГРАЂЕЊА</w:t>
        </w:r>
        <w:r>
          <w:rPr>
            <w:webHidden/>
          </w:rPr>
          <w:tab/>
        </w:r>
        <w:r>
          <w:rPr>
            <w:webHidden/>
          </w:rPr>
          <w:fldChar w:fldCharType="begin"/>
        </w:r>
        <w:r>
          <w:rPr>
            <w:webHidden/>
          </w:rPr>
          <w:instrText xml:space="preserve"> PAGEREF _Toc179454443 \h </w:instrText>
        </w:r>
        <w:r>
          <w:rPr>
            <w:webHidden/>
          </w:rPr>
        </w:r>
        <w:r>
          <w:rPr>
            <w:webHidden/>
          </w:rPr>
          <w:fldChar w:fldCharType="separate"/>
        </w:r>
        <w:r w:rsidR="0002586F">
          <w:rPr>
            <w:webHidden/>
          </w:rPr>
          <w:t>67</w:t>
        </w:r>
        <w:r>
          <w:rPr>
            <w:webHidden/>
          </w:rPr>
          <w:fldChar w:fldCharType="end"/>
        </w:r>
      </w:hyperlink>
    </w:p>
    <w:p w14:paraId="0A64B2AC" w14:textId="637DDFA2" w:rsidR="007A04D4" w:rsidRDefault="007A04D4">
      <w:pPr>
        <w:pStyle w:val="TOC2"/>
        <w:rPr>
          <w:rFonts w:asciiTheme="minorHAnsi" w:eastAsiaTheme="minorEastAsia" w:hAnsiTheme="minorHAnsi" w:cstheme="minorBidi"/>
          <w:noProof/>
          <w:kern w:val="2"/>
          <w:sz w:val="22"/>
          <w14:ligatures w14:val="standardContextual"/>
        </w:rPr>
      </w:pPr>
      <w:hyperlink w:anchor="_Toc179454444" w:history="1">
        <w:r w:rsidRPr="00E41A9D">
          <w:rPr>
            <w:rStyle w:val="Hyperlink"/>
            <w:noProof/>
            <w:lang w:val="sr-Cyrl-RS"/>
          </w:rPr>
          <w:t>2.</w:t>
        </w:r>
        <w:r>
          <w:rPr>
            <w:rFonts w:asciiTheme="minorHAnsi" w:eastAsiaTheme="minorEastAsia" w:hAnsiTheme="minorHAnsi" w:cstheme="minorBidi"/>
            <w:noProof/>
            <w:kern w:val="2"/>
            <w:sz w:val="22"/>
            <w14:ligatures w14:val="standardContextual"/>
          </w:rPr>
          <w:tab/>
        </w:r>
        <w:r w:rsidRPr="00E41A9D">
          <w:rPr>
            <w:rStyle w:val="Hyperlink"/>
            <w:noProof/>
            <w:lang w:val="sr-Cyrl-RS"/>
          </w:rPr>
          <w:t>ПРАВИЛА ГРАЂЕЊА ЗА ПОВРШИНЕ ЈАВНЕ НАМЕНЕ</w:t>
        </w:r>
        <w:r>
          <w:rPr>
            <w:noProof/>
            <w:webHidden/>
          </w:rPr>
          <w:tab/>
        </w:r>
        <w:r>
          <w:rPr>
            <w:noProof/>
            <w:webHidden/>
          </w:rPr>
          <w:fldChar w:fldCharType="begin"/>
        </w:r>
        <w:r>
          <w:rPr>
            <w:noProof/>
            <w:webHidden/>
          </w:rPr>
          <w:instrText xml:space="preserve"> PAGEREF _Toc179454444 \h </w:instrText>
        </w:r>
        <w:r>
          <w:rPr>
            <w:noProof/>
            <w:webHidden/>
          </w:rPr>
        </w:r>
        <w:r>
          <w:rPr>
            <w:noProof/>
            <w:webHidden/>
          </w:rPr>
          <w:fldChar w:fldCharType="separate"/>
        </w:r>
        <w:r w:rsidR="0002586F">
          <w:rPr>
            <w:noProof/>
            <w:webHidden/>
          </w:rPr>
          <w:t>67</w:t>
        </w:r>
        <w:r>
          <w:rPr>
            <w:noProof/>
            <w:webHidden/>
          </w:rPr>
          <w:fldChar w:fldCharType="end"/>
        </w:r>
      </w:hyperlink>
    </w:p>
    <w:p w14:paraId="542722FC" w14:textId="67A1660C" w:rsidR="007A04D4" w:rsidRDefault="007A04D4">
      <w:pPr>
        <w:pStyle w:val="TOC3"/>
        <w:rPr>
          <w:rFonts w:asciiTheme="minorHAnsi" w:eastAsiaTheme="minorEastAsia" w:hAnsiTheme="minorHAnsi" w:cstheme="minorBidi"/>
          <w:noProof/>
          <w:kern w:val="2"/>
          <w:sz w:val="22"/>
          <w14:ligatures w14:val="standardContextual"/>
        </w:rPr>
      </w:pPr>
      <w:hyperlink w:anchor="_Toc179454445" w:history="1">
        <w:r w:rsidRPr="00E41A9D">
          <w:rPr>
            <w:rStyle w:val="Hyperlink"/>
            <w:noProof/>
            <w:lang w:val="sr-Cyrl-RS"/>
          </w:rPr>
          <w:t>2.1. САОБРАЋАЈНИ КОРИДОРИ</w:t>
        </w:r>
        <w:r>
          <w:rPr>
            <w:noProof/>
            <w:webHidden/>
          </w:rPr>
          <w:tab/>
        </w:r>
        <w:r>
          <w:rPr>
            <w:noProof/>
            <w:webHidden/>
          </w:rPr>
          <w:fldChar w:fldCharType="begin"/>
        </w:r>
        <w:r>
          <w:rPr>
            <w:noProof/>
            <w:webHidden/>
          </w:rPr>
          <w:instrText xml:space="preserve"> PAGEREF _Toc179454445 \h </w:instrText>
        </w:r>
        <w:r>
          <w:rPr>
            <w:noProof/>
            <w:webHidden/>
          </w:rPr>
        </w:r>
        <w:r>
          <w:rPr>
            <w:noProof/>
            <w:webHidden/>
          </w:rPr>
          <w:fldChar w:fldCharType="separate"/>
        </w:r>
        <w:r w:rsidR="0002586F">
          <w:rPr>
            <w:noProof/>
            <w:webHidden/>
          </w:rPr>
          <w:t>67</w:t>
        </w:r>
        <w:r>
          <w:rPr>
            <w:noProof/>
            <w:webHidden/>
          </w:rPr>
          <w:fldChar w:fldCharType="end"/>
        </w:r>
      </w:hyperlink>
    </w:p>
    <w:p w14:paraId="7C7607B8" w14:textId="3F64B3EB" w:rsidR="007A04D4" w:rsidRDefault="007A04D4">
      <w:pPr>
        <w:pStyle w:val="TOC3"/>
        <w:rPr>
          <w:rFonts w:asciiTheme="minorHAnsi" w:eastAsiaTheme="minorEastAsia" w:hAnsiTheme="minorHAnsi" w:cstheme="minorBidi"/>
          <w:noProof/>
          <w:kern w:val="2"/>
          <w:sz w:val="22"/>
          <w14:ligatures w14:val="standardContextual"/>
        </w:rPr>
      </w:pPr>
      <w:hyperlink w:anchor="_Toc179454446" w:history="1">
        <w:r w:rsidRPr="00E41A9D">
          <w:rPr>
            <w:rStyle w:val="Hyperlink"/>
            <w:noProof/>
            <w:lang w:val="sr-Cyrl-RS"/>
          </w:rPr>
          <w:t>2.2. ВОДОПРИВРЕДНА ИНФРАСТРУКТУРА</w:t>
        </w:r>
        <w:r>
          <w:rPr>
            <w:noProof/>
            <w:webHidden/>
          </w:rPr>
          <w:tab/>
        </w:r>
        <w:r>
          <w:rPr>
            <w:noProof/>
            <w:webHidden/>
          </w:rPr>
          <w:fldChar w:fldCharType="begin"/>
        </w:r>
        <w:r>
          <w:rPr>
            <w:noProof/>
            <w:webHidden/>
          </w:rPr>
          <w:instrText xml:space="preserve"> PAGEREF _Toc179454446 \h </w:instrText>
        </w:r>
        <w:r>
          <w:rPr>
            <w:noProof/>
            <w:webHidden/>
          </w:rPr>
        </w:r>
        <w:r>
          <w:rPr>
            <w:noProof/>
            <w:webHidden/>
          </w:rPr>
          <w:fldChar w:fldCharType="separate"/>
        </w:r>
        <w:r w:rsidR="0002586F">
          <w:rPr>
            <w:noProof/>
            <w:webHidden/>
          </w:rPr>
          <w:t>71</w:t>
        </w:r>
        <w:r>
          <w:rPr>
            <w:noProof/>
            <w:webHidden/>
          </w:rPr>
          <w:fldChar w:fldCharType="end"/>
        </w:r>
      </w:hyperlink>
    </w:p>
    <w:p w14:paraId="57130671" w14:textId="4A62549D" w:rsidR="007A04D4" w:rsidRDefault="007A04D4">
      <w:pPr>
        <w:pStyle w:val="TOC3"/>
        <w:rPr>
          <w:rFonts w:asciiTheme="minorHAnsi" w:eastAsiaTheme="minorEastAsia" w:hAnsiTheme="minorHAnsi" w:cstheme="minorBidi"/>
          <w:noProof/>
          <w:kern w:val="2"/>
          <w:sz w:val="22"/>
          <w14:ligatures w14:val="standardContextual"/>
        </w:rPr>
      </w:pPr>
      <w:hyperlink w:anchor="_Toc179454447" w:history="1">
        <w:r w:rsidRPr="00E41A9D">
          <w:rPr>
            <w:rStyle w:val="Hyperlink"/>
            <w:noProof/>
            <w:lang w:val="sr-Cyrl-RS"/>
          </w:rPr>
          <w:t>2.3.</w:t>
        </w:r>
        <w:r>
          <w:rPr>
            <w:rFonts w:asciiTheme="minorHAnsi" w:eastAsiaTheme="minorEastAsia" w:hAnsiTheme="minorHAnsi" w:cstheme="minorBidi"/>
            <w:noProof/>
            <w:kern w:val="2"/>
            <w:sz w:val="22"/>
            <w14:ligatures w14:val="standardContextual"/>
          </w:rPr>
          <w:tab/>
        </w:r>
        <w:r w:rsidRPr="00E41A9D">
          <w:rPr>
            <w:rStyle w:val="Hyperlink"/>
            <w:noProof/>
            <w:lang w:val="sr-Cyrl-RS"/>
          </w:rPr>
          <w:t>ЕЛЕКТРОЕНЕРГЕТСКА ИНФРАСТРУКТУРА</w:t>
        </w:r>
        <w:r>
          <w:rPr>
            <w:noProof/>
            <w:webHidden/>
          </w:rPr>
          <w:tab/>
        </w:r>
        <w:r>
          <w:rPr>
            <w:noProof/>
            <w:webHidden/>
          </w:rPr>
          <w:fldChar w:fldCharType="begin"/>
        </w:r>
        <w:r>
          <w:rPr>
            <w:noProof/>
            <w:webHidden/>
          </w:rPr>
          <w:instrText xml:space="preserve"> PAGEREF _Toc179454447 \h </w:instrText>
        </w:r>
        <w:r>
          <w:rPr>
            <w:noProof/>
            <w:webHidden/>
          </w:rPr>
        </w:r>
        <w:r>
          <w:rPr>
            <w:noProof/>
            <w:webHidden/>
          </w:rPr>
          <w:fldChar w:fldCharType="separate"/>
        </w:r>
        <w:r w:rsidR="0002586F">
          <w:rPr>
            <w:noProof/>
            <w:webHidden/>
          </w:rPr>
          <w:t>71</w:t>
        </w:r>
        <w:r>
          <w:rPr>
            <w:noProof/>
            <w:webHidden/>
          </w:rPr>
          <w:fldChar w:fldCharType="end"/>
        </w:r>
      </w:hyperlink>
    </w:p>
    <w:p w14:paraId="0FEB0CC6" w14:textId="0B839888" w:rsidR="007A04D4" w:rsidRDefault="007A04D4">
      <w:pPr>
        <w:pStyle w:val="TOC3"/>
        <w:rPr>
          <w:rFonts w:asciiTheme="minorHAnsi" w:eastAsiaTheme="minorEastAsia" w:hAnsiTheme="minorHAnsi" w:cstheme="minorBidi"/>
          <w:noProof/>
          <w:kern w:val="2"/>
          <w:sz w:val="22"/>
          <w14:ligatures w14:val="standardContextual"/>
        </w:rPr>
      </w:pPr>
      <w:hyperlink w:anchor="_Toc179454448" w:history="1">
        <w:r w:rsidRPr="00E41A9D">
          <w:rPr>
            <w:rStyle w:val="Hyperlink"/>
            <w:noProof/>
            <w:lang w:val="sr-Cyrl-RS"/>
          </w:rPr>
          <w:t>2.4.</w:t>
        </w:r>
        <w:r>
          <w:rPr>
            <w:rFonts w:asciiTheme="minorHAnsi" w:eastAsiaTheme="minorEastAsia" w:hAnsiTheme="minorHAnsi" w:cstheme="minorBidi"/>
            <w:noProof/>
            <w:kern w:val="2"/>
            <w:sz w:val="22"/>
            <w14:ligatures w14:val="standardContextual"/>
          </w:rPr>
          <w:tab/>
        </w:r>
        <w:r w:rsidRPr="00E41A9D">
          <w:rPr>
            <w:rStyle w:val="Hyperlink"/>
            <w:noProof/>
            <w:lang w:val="sr-Cyrl-RS"/>
          </w:rPr>
          <w:t>ЕЛЕКТРОНСКЕ КОМУНИКАЦИЈЕ</w:t>
        </w:r>
        <w:r>
          <w:rPr>
            <w:noProof/>
            <w:webHidden/>
          </w:rPr>
          <w:tab/>
        </w:r>
        <w:r>
          <w:rPr>
            <w:noProof/>
            <w:webHidden/>
          </w:rPr>
          <w:fldChar w:fldCharType="begin"/>
        </w:r>
        <w:r>
          <w:rPr>
            <w:noProof/>
            <w:webHidden/>
          </w:rPr>
          <w:instrText xml:space="preserve"> PAGEREF _Toc179454448 \h </w:instrText>
        </w:r>
        <w:r>
          <w:rPr>
            <w:noProof/>
            <w:webHidden/>
          </w:rPr>
        </w:r>
        <w:r>
          <w:rPr>
            <w:noProof/>
            <w:webHidden/>
          </w:rPr>
          <w:fldChar w:fldCharType="separate"/>
        </w:r>
        <w:r w:rsidR="0002586F">
          <w:rPr>
            <w:noProof/>
            <w:webHidden/>
          </w:rPr>
          <w:t>73</w:t>
        </w:r>
        <w:r>
          <w:rPr>
            <w:noProof/>
            <w:webHidden/>
          </w:rPr>
          <w:fldChar w:fldCharType="end"/>
        </w:r>
      </w:hyperlink>
    </w:p>
    <w:p w14:paraId="4755B4BD" w14:textId="769EA3D3" w:rsidR="007A04D4" w:rsidRDefault="007A04D4">
      <w:pPr>
        <w:pStyle w:val="TOC3"/>
        <w:rPr>
          <w:rFonts w:asciiTheme="minorHAnsi" w:eastAsiaTheme="minorEastAsia" w:hAnsiTheme="minorHAnsi" w:cstheme="minorBidi"/>
          <w:noProof/>
          <w:kern w:val="2"/>
          <w:sz w:val="22"/>
          <w14:ligatures w14:val="standardContextual"/>
        </w:rPr>
      </w:pPr>
      <w:hyperlink w:anchor="_Toc179454449" w:history="1">
        <w:r w:rsidRPr="00E41A9D">
          <w:rPr>
            <w:rStyle w:val="Hyperlink"/>
            <w:noProof/>
            <w:lang w:val="sr-Cyrl-RS"/>
          </w:rPr>
          <w:t>2.5.</w:t>
        </w:r>
        <w:r>
          <w:rPr>
            <w:rFonts w:asciiTheme="minorHAnsi" w:eastAsiaTheme="minorEastAsia" w:hAnsiTheme="minorHAnsi" w:cstheme="minorBidi"/>
            <w:noProof/>
            <w:kern w:val="2"/>
            <w:sz w:val="22"/>
            <w14:ligatures w14:val="standardContextual"/>
          </w:rPr>
          <w:tab/>
        </w:r>
        <w:r w:rsidRPr="00E41A9D">
          <w:rPr>
            <w:rStyle w:val="Hyperlink"/>
            <w:noProof/>
            <w:lang w:val="sr-Cyrl-RS"/>
          </w:rPr>
          <w:t>ТЕРМОЕНЕРГЕТСКА ИНФРАСТРУКТУРА</w:t>
        </w:r>
        <w:r>
          <w:rPr>
            <w:noProof/>
            <w:webHidden/>
          </w:rPr>
          <w:tab/>
        </w:r>
        <w:r>
          <w:rPr>
            <w:noProof/>
            <w:webHidden/>
          </w:rPr>
          <w:fldChar w:fldCharType="begin"/>
        </w:r>
        <w:r>
          <w:rPr>
            <w:noProof/>
            <w:webHidden/>
          </w:rPr>
          <w:instrText xml:space="preserve"> PAGEREF _Toc179454449 \h </w:instrText>
        </w:r>
        <w:r>
          <w:rPr>
            <w:noProof/>
            <w:webHidden/>
          </w:rPr>
        </w:r>
        <w:r>
          <w:rPr>
            <w:noProof/>
            <w:webHidden/>
          </w:rPr>
          <w:fldChar w:fldCharType="separate"/>
        </w:r>
        <w:r w:rsidR="0002586F">
          <w:rPr>
            <w:noProof/>
            <w:webHidden/>
          </w:rPr>
          <w:t>74</w:t>
        </w:r>
        <w:r>
          <w:rPr>
            <w:noProof/>
            <w:webHidden/>
          </w:rPr>
          <w:fldChar w:fldCharType="end"/>
        </w:r>
      </w:hyperlink>
    </w:p>
    <w:p w14:paraId="3E0381F7" w14:textId="778E065F" w:rsidR="007A04D4" w:rsidRDefault="007A04D4">
      <w:pPr>
        <w:pStyle w:val="TOC2"/>
        <w:rPr>
          <w:rFonts w:asciiTheme="minorHAnsi" w:eastAsiaTheme="minorEastAsia" w:hAnsiTheme="minorHAnsi" w:cstheme="minorBidi"/>
          <w:noProof/>
          <w:kern w:val="2"/>
          <w:sz w:val="22"/>
          <w14:ligatures w14:val="standardContextual"/>
        </w:rPr>
      </w:pPr>
      <w:hyperlink w:anchor="_Toc179454450" w:history="1">
        <w:r w:rsidRPr="00E41A9D">
          <w:rPr>
            <w:rStyle w:val="Hyperlink"/>
            <w:noProof/>
            <w:lang w:val="sr-Cyrl-RS"/>
          </w:rPr>
          <w:t>3.</w:t>
        </w:r>
        <w:r>
          <w:rPr>
            <w:rFonts w:asciiTheme="minorHAnsi" w:eastAsiaTheme="minorEastAsia" w:hAnsiTheme="minorHAnsi" w:cstheme="minorBidi"/>
            <w:noProof/>
            <w:kern w:val="2"/>
            <w:sz w:val="22"/>
            <w14:ligatures w14:val="standardContextual"/>
          </w:rPr>
          <w:tab/>
        </w:r>
        <w:r w:rsidRPr="00E41A9D">
          <w:rPr>
            <w:rStyle w:val="Hyperlink"/>
            <w:noProof/>
            <w:lang w:val="sr-Cyrl-RS"/>
          </w:rPr>
          <w:t>ИНЖЕЊЕРСКО ГЕОЛОШКИ УСЛОВИ ЗА ИЗГРАДЊУ ОБЈЕКАТА</w:t>
        </w:r>
        <w:r>
          <w:rPr>
            <w:noProof/>
            <w:webHidden/>
          </w:rPr>
          <w:tab/>
        </w:r>
        <w:r>
          <w:rPr>
            <w:noProof/>
            <w:webHidden/>
          </w:rPr>
          <w:fldChar w:fldCharType="begin"/>
        </w:r>
        <w:r>
          <w:rPr>
            <w:noProof/>
            <w:webHidden/>
          </w:rPr>
          <w:instrText xml:space="preserve"> PAGEREF _Toc179454450 \h </w:instrText>
        </w:r>
        <w:r>
          <w:rPr>
            <w:noProof/>
            <w:webHidden/>
          </w:rPr>
        </w:r>
        <w:r>
          <w:rPr>
            <w:noProof/>
            <w:webHidden/>
          </w:rPr>
          <w:fldChar w:fldCharType="separate"/>
        </w:r>
        <w:r w:rsidR="0002586F">
          <w:rPr>
            <w:noProof/>
            <w:webHidden/>
          </w:rPr>
          <w:t>74</w:t>
        </w:r>
        <w:r>
          <w:rPr>
            <w:noProof/>
            <w:webHidden/>
          </w:rPr>
          <w:fldChar w:fldCharType="end"/>
        </w:r>
      </w:hyperlink>
    </w:p>
    <w:p w14:paraId="279DA943" w14:textId="3141E7AD" w:rsidR="007A04D4" w:rsidRDefault="007A04D4">
      <w:pPr>
        <w:pStyle w:val="TOC2"/>
        <w:rPr>
          <w:rFonts w:asciiTheme="minorHAnsi" w:eastAsiaTheme="minorEastAsia" w:hAnsiTheme="minorHAnsi" w:cstheme="minorBidi"/>
          <w:noProof/>
          <w:kern w:val="2"/>
          <w:sz w:val="22"/>
          <w14:ligatures w14:val="standardContextual"/>
        </w:rPr>
      </w:pPr>
      <w:hyperlink w:anchor="_Toc179454451" w:history="1">
        <w:r w:rsidRPr="00E41A9D">
          <w:rPr>
            <w:rStyle w:val="Hyperlink"/>
            <w:noProof/>
            <w:lang w:val="sr-Cyrl-RS"/>
          </w:rPr>
          <w:t>4.</w:t>
        </w:r>
        <w:r>
          <w:rPr>
            <w:rFonts w:asciiTheme="minorHAnsi" w:eastAsiaTheme="minorEastAsia" w:hAnsiTheme="minorHAnsi" w:cstheme="minorBidi"/>
            <w:noProof/>
            <w:kern w:val="2"/>
            <w:sz w:val="22"/>
            <w14:ligatures w14:val="standardContextual"/>
          </w:rPr>
          <w:tab/>
        </w:r>
        <w:r w:rsidRPr="00E41A9D">
          <w:rPr>
            <w:rStyle w:val="Hyperlink"/>
            <w:noProof/>
            <w:lang w:val="sr-Cyrl-RS"/>
          </w:rPr>
          <w:t>ЛОКАЦИЈЕ ЗА КОЈЕ ЈЕ ОБАВЕЗНА ИЗРАДА ПРОЈЕКТА ПАРЦЕЛАЦИЈЕ, ОДНОСНО ПРЕПАРЦЕЛАЦИЈЕ, УРБАНИСТИЧКОГ ПРОЈЕКТА И УРБАНИСТИЧКО АРХИТЕКТОНСКОГ КОНКУРСА</w:t>
        </w:r>
        <w:r>
          <w:rPr>
            <w:noProof/>
            <w:webHidden/>
          </w:rPr>
          <w:tab/>
        </w:r>
        <w:r>
          <w:rPr>
            <w:noProof/>
            <w:webHidden/>
          </w:rPr>
          <w:fldChar w:fldCharType="begin"/>
        </w:r>
        <w:r>
          <w:rPr>
            <w:noProof/>
            <w:webHidden/>
          </w:rPr>
          <w:instrText xml:space="preserve"> PAGEREF _Toc179454451 \h </w:instrText>
        </w:r>
        <w:r>
          <w:rPr>
            <w:noProof/>
            <w:webHidden/>
          </w:rPr>
        </w:r>
        <w:r>
          <w:rPr>
            <w:noProof/>
            <w:webHidden/>
          </w:rPr>
          <w:fldChar w:fldCharType="separate"/>
        </w:r>
        <w:r w:rsidR="0002586F">
          <w:rPr>
            <w:noProof/>
            <w:webHidden/>
          </w:rPr>
          <w:t>75</w:t>
        </w:r>
        <w:r>
          <w:rPr>
            <w:noProof/>
            <w:webHidden/>
          </w:rPr>
          <w:fldChar w:fldCharType="end"/>
        </w:r>
      </w:hyperlink>
    </w:p>
    <w:p w14:paraId="66734295" w14:textId="63E54165" w:rsidR="007A04D4" w:rsidRDefault="007A04D4">
      <w:pPr>
        <w:pStyle w:val="TOC2"/>
        <w:rPr>
          <w:rFonts w:asciiTheme="minorHAnsi" w:eastAsiaTheme="minorEastAsia" w:hAnsiTheme="minorHAnsi" w:cstheme="minorBidi"/>
          <w:noProof/>
          <w:kern w:val="2"/>
          <w:sz w:val="22"/>
          <w14:ligatures w14:val="standardContextual"/>
        </w:rPr>
      </w:pPr>
      <w:hyperlink w:anchor="_Toc179454452" w:history="1">
        <w:r w:rsidRPr="00E41A9D">
          <w:rPr>
            <w:rStyle w:val="Hyperlink"/>
            <w:noProof/>
            <w:lang w:val="sr-Cyrl-RS"/>
          </w:rPr>
          <w:t>5.</w:t>
        </w:r>
        <w:r>
          <w:rPr>
            <w:rFonts w:asciiTheme="minorHAnsi" w:eastAsiaTheme="minorEastAsia" w:hAnsiTheme="minorHAnsi" w:cstheme="minorBidi"/>
            <w:noProof/>
            <w:kern w:val="2"/>
            <w:sz w:val="22"/>
            <w14:ligatures w14:val="standardContextual"/>
          </w:rPr>
          <w:tab/>
        </w:r>
        <w:r w:rsidRPr="00E41A9D">
          <w:rPr>
            <w:rStyle w:val="Hyperlink"/>
            <w:noProof/>
            <w:lang w:val="sr-Cyrl-RS"/>
          </w:rPr>
          <w:t>СПРОВОЂЕЊЕ ПЛАНА</w:t>
        </w:r>
        <w:r>
          <w:rPr>
            <w:noProof/>
            <w:webHidden/>
          </w:rPr>
          <w:tab/>
        </w:r>
        <w:r>
          <w:rPr>
            <w:noProof/>
            <w:webHidden/>
          </w:rPr>
          <w:fldChar w:fldCharType="begin"/>
        </w:r>
        <w:r>
          <w:rPr>
            <w:noProof/>
            <w:webHidden/>
          </w:rPr>
          <w:instrText xml:space="preserve"> PAGEREF _Toc179454452 \h </w:instrText>
        </w:r>
        <w:r>
          <w:rPr>
            <w:noProof/>
            <w:webHidden/>
          </w:rPr>
        </w:r>
        <w:r>
          <w:rPr>
            <w:noProof/>
            <w:webHidden/>
          </w:rPr>
          <w:fldChar w:fldCharType="separate"/>
        </w:r>
        <w:r w:rsidR="0002586F">
          <w:rPr>
            <w:noProof/>
            <w:webHidden/>
          </w:rPr>
          <w:t>75</w:t>
        </w:r>
        <w:r>
          <w:rPr>
            <w:noProof/>
            <w:webHidden/>
          </w:rPr>
          <w:fldChar w:fldCharType="end"/>
        </w:r>
      </w:hyperlink>
    </w:p>
    <w:p w14:paraId="7A7D919C" w14:textId="720DA0E7" w:rsidR="000C1AE0" w:rsidRPr="00C1795D" w:rsidRDefault="000C1AE0" w:rsidP="00690561">
      <w:pPr>
        <w:spacing w:after="0"/>
        <w:rPr>
          <w:rFonts w:eastAsia="Calibri" w:cs="Times New Roman"/>
          <w:b/>
          <w:sz w:val="22"/>
          <w:lang w:val="sr-Cyrl-RS"/>
        </w:rPr>
      </w:pPr>
      <w:r w:rsidRPr="00C1795D">
        <w:rPr>
          <w:b/>
          <w:bCs/>
          <w:noProof/>
          <w:sz w:val="22"/>
          <w:lang w:val="sr-Cyrl-RS"/>
        </w:rPr>
        <w:fldChar w:fldCharType="end"/>
      </w:r>
      <w:bookmarkEnd w:id="175"/>
    </w:p>
    <w:sectPr w:rsidR="000C1AE0" w:rsidRPr="00C1795D" w:rsidSect="006C6B54">
      <w:headerReference w:type="default" r:id="rId13"/>
      <w:footerReference w:type="default" r:id="rId14"/>
      <w:pgSz w:w="11907" w:h="16839" w:code="9"/>
      <w:pgMar w:top="1440" w:right="1107" w:bottom="1440" w:left="1170"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350E41" w14:textId="77777777" w:rsidR="00447AE4" w:rsidRDefault="00447AE4">
      <w:pPr>
        <w:widowControl/>
      </w:pPr>
      <w:r>
        <w:separator/>
      </w:r>
    </w:p>
  </w:endnote>
  <w:endnote w:type="continuationSeparator" w:id="0">
    <w:p w14:paraId="40935127" w14:textId="77777777" w:rsidR="00447AE4" w:rsidRDefault="00447AE4">
      <w:pPr>
        <w:widowControl/>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Yu L Helvetica">
    <w:panose1 w:val="020B7200000000000000"/>
    <w:charset w:val="00"/>
    <w:family w:val="swiss"/>
    <w:pitch w:val="variable"/>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20002A87" w:usb1="80000000" w:usb2="00000008" w:usb3="00000000" w:csb0="000001FF" w:csb1="00000000"/>
  </w:font>
  <w:font w:name="Calibri Light">
    <w:panose1 w:val="020F0302020204030204"/>
    <w:charset w:val="00"/>
    <w:family w:val="swiss"/>
    <w:pitch w:val="variable"/>
    <w:sig w:usb0="E4002EFF" w:usb1="C000247B" w:usb2="00000009" w:usb3="00000000" w:csb0="000001FF" w:csb1="00000000"/>
  </w:font>
  <w:font w:name="CTimesRoman">
    <w:panose1 w:val="00000000000000000000"/>
    <w:charset w:val="00"/>
    <w:family w:val="auto"/>
    <w:pitch w:val="variable"/>
    <w:sig w:usb0="00000083" w:usb1="00000000" w:usb2="00000000" w:usb3="00000000" w:csb0="00000009" w:csb1="00000000"/>
  </w:font>
  <w:font w:name="Tahoma">
    <w:panose1 w:val="020B0604030504040204"/>
    <w:charset w:val="00"/>
    <w:family w:val="swiss"/>
    <w:pitch w:val="variable"/>
    <w:sig w:usb0="61002A87" w:usb1="80000000" w:usb2="00000008" w:usb3="00000000" w:csb0="000101FF" w:csb1="00000000"/>
  </w:font>
  <w:font w:name="АРИАЛ">
    <w:altName w:val="Cambria"/>
    <w:panose1 w:val="00000000000000000000"/>
    <w:charset w:val="00"/>
    <w:family w:val="roman"/>
    <w:notTrueType/>
    <w:pitch w:val="default"/>
  </w:font>
  <w:font w:name="Verdana">
    <w:panose1 w:val="020B0604030504040204"/>
    <w:charset w:val="00"/>
    <w:family w:val="swiss"/>
    <w:pitch w:val="variable"/>
    <w:sig w:usb0="20000287" w:usb1="00000000" w:usb2="00000000" w:usb3="00000000" w:csb0="0000019F" w:csb1="00000000"/>
  </w:font>
  <w:font w:name="font1484">
    <w:charset w:val="00"/>
    <w:family w:val="auto"/>
    <w:pitch w:val="variable"/>
  </w:font>
  <w:font w:name="Arial Unicode MS">
    <w:panose1 w:val="020B0604020202020204"/>
    <w:charset w:val="80"/>
    <w:family w:val="swiss"/>
    <w:pitch w:val="variable"/>
    <w:sig w:usb0="F7FFAEFF" w:usb1="F9DFFFFF" w:usb2="0000007F" w:usb3="00000000" w:csb0="003F01FF" w:csb1="00000000"/>
  </w:font>
  <w:font w:name="TimesNewRomanPSMT">
    <w:altName w:val="Yu Gothic"/>
    <w:panose1 w:val="00000000000000000000"/>
    <w:charset w:val="00"/>
    <w:family w:val="roman"/>
    <w:notTrueType/>
    <w:pitch w:val="default"/>
    <w:sig w:usb0="00000001" w:usb1="08070000" w:usb2="00000010" w:usb3="00000000" w:csb0="00020000" w:csb1="00000000"/>
  </w:font>
  <w:font w:name="A Cirilica Times">
    <w:altName w:val="Courier New"/>
    <w:charset w:val="00"/>
    <w:family w:val="roman"/>
    <w:pitch w:val="variable"/>
    <w:sig w:usb0="00000083" w:usb1="00000000" w:usb2="00000000" w:usb3="00000000" w:csb0="00000009" w:csb1="00000000"/>
  </w:font>
  <w:font w:name="Verdana-Identity-H">
    <w:altName w:val="MS Gothic"/>
    <w:panose1 w:val="00000000000000000000"/>
    <w:charset w:val="80"/>
    <w:family w:val="auto"/>
    <w:notTrueType/>
    <w:pitch w:val="default"/>
    <w:sig w:usb0="00000000" w:usb1="08070000" w:usb2="00000010" w:usb3="00000000" w:csb0="00020000" w:csb1="00000000"/>
  </w:font>
  <w:font w:name="font1480">
    <w:charset w:val="00"/>
    <w:family w:val="auto"/>
    <w:pitch w:val="variable"/>
  </w:font>
  <w:font w:name="Meiryo">
    <w:charset w:val="80"/>
    <w:family w:val="swiss"/>
    <w:pitch w:val="variable"/>
    <w:sig w:usb0="E00002FF" w:usb1="6AC7FFFF" w:usb2="08000012" w:usb3="00000000" w:csb0="0002009F" w:csb1="00000000"/>
  </w:font>
  <w:font w:name="Verdana,Bold">
    <w:altName w:val="MS Gothic"/>
    <w:panose1 w:val="00000000000000000000"/>
    <w:charset w:val="80"/>
    <w:family w:val="auto"/>
    <w:notTrueType/>
    <w:pitch w:val="default"/>
    <w:sig w:usb0="00000003" w:usb1="08070000" w:usb2="00000010" w:usb3="00000000" w:csb0="00020001" w:csb1="00000000"/>
  </w:font>
  <w:font w:name="*Verdana-Bold-11992-Identity-H">
    <w:altName w:val="Calibri"/>
    <w:panose1 w:val="00000000000000000000"/>
    <w:charset w:val="CC"/>
    <w:family w:val="auto"/>
    <w:notTrueType/>
    <w:pitch w:val="default"/>
    <w:sig w:usb0="00000201" w:usb1="00000000" w:usb2="00000000" w:usb3="00000000" w:csb0="00000004" w:csb1="00000000"/>
  </w:font>
  <w:font w:name="Abadi">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E0248B" w14:textId="77777777" w:rsidR="009D5352" w:rsidRDefault="009D5352">
    <w:pPr>
      <w:pStyle w:val="Footer"/>
      <w:jc w:val="right"/>
    </w:pPr>
    <w:r>
      <w:fldChar w:fldCharType="begin"/>
    </w:r>
    <w:r>
      <w:instrText xml:space="preserve"> PAGE   \* MERGEFORMAT </w:instrText>
    </w:r>
    <w:r>
      <w:fldChar w:fldCharType="separate"/>
    </w:r>
    <w:r w:rsidR="005D1B9B">
      <w:rPr>
        <w:noProof/>
      </w:rPr>
      <w:t>96</w:t>
    </w:r>
    <w:r>
      <w:rPr>
        <w:noProof/>
      </w:rPr>
      <w:fldChar w:fldCharType="end"/>
    </w:r>
  </w:p>
  <w:p w14:paraId="30E6A770" w14:textId="77777777" w:rsidR="009D5352" w:rsidRPr="00211C26" w:rsidRDefault="009D5352" w:rsidP="000C1AE0">
    <w:pPr>
      <w:widowControl/>
      <w:pBdr>
        <w:top w:val="double" w:sz="6" w:space="1" w:color="auto"/>
      </w:pBdr>
      <w:tabs>
        <w:tab w:val="center" w:pos="4320"/>
        <w:tab w:val="right" w:pos="8640"/>
      </w:tabs>
      <w:jc w:val="right"/>
      <w:rPr>
        <w:rFonts w:cs="Times New Roman"/>
        <w:b/>
        <w:bCs/>
        <w:szCs w:val="24"/>
        <w:lang w:val="sr-Cyrl-RS"/>
      </w:rPr>
    </w:pPr>
    <w:r w:rsidRPr="004C7469">
      <w:rPr>
        <w:rFonts w:cs="Times New Roman"/>
        <w:sz w:val="18"/>
        <w:szCs w:val="18"/>
        <w:lang w:val="sr-Cyrl-CS"/>
      </w:rPr>
      <w:t>Друштво за пројектовање и инжењеринг</w:t>
    </w:r>
    <w:r w:rsidRPr="004C7469">
      <w:rPr>
        <w:rFonts w:ascii="CTimesRoman" w:hAnsi="CTimesRoman" w:cs="CTimesRoman"/>
        <w:b/>
        <w:bCs/>
        <w:sz w:val="18"/>
        <w:szCs w:val="18"/>
        <w:lang w:val="ru-RU"/>
      </w:rPr>
      <w:t xml:space="preserve"> </w:t>
    </w:r>
    <w:r w:rsidRPr="004C7469">
      <w:rPr>
        <w:rFonts w:cs="Times New Roman"/>
        <w:b/>
        <w:bCs/>
        <w:sz w:val="18"/>
        <w:szCs w:val="18"/>
        <w:lang w:val="ru-RU"/>
      </w:rPr>
      <w:t>”</w:t>
    </w:r>
    <w:r w:rsidRPr="004C7469">
      <w:rPr>
        <w:rFonts w:ascii="CTimesRoman" w:hAnsi="CTimesRoman" w:cs="CTimesRoman"/>
        <w:b/>
        <w:bCs/>
        <w:sz w:val="18"/>
        <w:szCs w:val="18"/>
        <w:lang w:val="ru-RU"/>
      </w:rPr>
      <w:t xml:space="preserve"> </w:t>
    </w:r>
    <w:r w:rsidRPr="004C7469">
      <w:rPr>
        <w:rFonts w:cs="Times New Roman"/>
        <w:b/>
        <w:bCs/>
        <w:sz w:val="18"/>
        <w:szCs w:val="18"/>
        <w:lang w:val="ru-RU"/>
      </w:rPr>
      <w:t xml:space="preserve">ШИДПРОЈЕКТ” </w:t>
    </w:r>
    <w:r w:rsidRPr="004C7469">
      <w:rPr>
        <w:rFonts w:cs="Times New Roman"/>
        <w:bCs/>
        <w:sz w:val="18"/>
        <w:szCs w:val="18"/>
        <w:lang w:val="ru-RU"/>
      </w:rPr>
      <w:t>доо</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3DB730" w14:textId="77777777" w:rsidR="00447AE4" w:rsidRDefault="00447AE4">
      <w:pPr>
        <w:widowControl/>
      </w:pPr>
      <w:r>
        <w:separator/>
      </w:r>
    </w:p>
  </w:footnote>
  <w:footnote w:type="continuationSeparator" w:id="0">
    <w:p w14:paraId="726910C8" w14:textId="77777777" w:rsidR="00447AE4" w:rsidRDefault="00447AE4">
      <w:pPr>
        <w:widowControl/>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BE15C3" w14:textId="77777777" w:rsidR="00642E28" w:rsidRDefault="00642E28" w:rsidP="00642E28">
    <w:pPr>
      <w:pStyle w:val="NoSpacing"/>
      <w:jc w:val="center"/>
      <w:rPr>
        <w:b/>
        <w:sz w:val="16"/>
        <w:szCs w:val="16"/>
        <w:lang w:val="sr-Latn-RS"/>
      </w:rPr>
    </w:pPr>
    <w:r w:rsidRPr="000A11DB">
      <w:rPr>
        <w:b/>
        <w:bCs/>
        <w:noProof/>
        <w:sz w:val="16"/>
        <w:szCs w:val="16"/>
      </w:rPr>
      <mc:AlternateContent>
        <mc:Choice Requires="wps">
          <w:drawing>
            <wp:anchor distT="0" distB="0" distL="0" distR="0" simplePos="0" relativeHeight="251659264" behindDoc="0" locked="0" layoutInCell="0" allowOverlap="1" wp14:anchorId="275FBE7D" wp14:editId="1F1B8B71">
              <wp:simplePos x="0" y="0"/>
              <wp:positionH relativeFrom="page">
                <wp:posOffset>1170940</wp:posOffset>
              </wp:positionH>
              <wp:positionV relativeFrom="paragraph">
                <wp:posOffset>314960</wp:posOffset>
              </wp:positionV>
              <wp:extent cx="5420995" cy="12700"/>
              <wp:effectExtent l="8890" t="12700" r="8890" b="0"/>
              <wp:wrapTopAndBottom/>
              <wp:docPr id="447256663"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20995" cy="12700"/>
                      </a:xfrm>
                      <a:custGeom>
                        <a:avLst/>
                        <a:gdLst>
                          <a:gd name="T0" fmla="*/ 0 w 8537"/>
                          <a:gd name="T1" fmla="*/ 0 h 20"/>
                          <a:gd name="T2" fmla="*/ 8536 w 8537"/>
                          <a:gd name="T3" fmla="*/ 0 h 20"/>
                        </a:gdLst>
                        <a:ahLst/>
                        <a:cxnLst>
                          <a:cxn ang="0">
                            <a:pos x="T0" y="T1"/>
                          </a:cxn>
                          <a:cxn ang="0">
                            <a:pos x="T2" y="T3"/>
                          </a:cxn>
                        </a:cxnLst>
                        <a:rect l="0" t="0" r="r" b="b"/>
                        <a:pathLst>
                          <a:path w="8537" h="20">
                            <a:moveTo>
                              <a:pt x="0" y="0"/>
                            </a:moveTo>
                            <a:lnTo>
                              <a:pt x="8536" y="0"/>
                            </a:lnTo>
                          </a:path>
                        </a:pathLst>
                      </a:custGeom>
                      <a:noFill/>
                      <a:ln w="4297">
                        <a:solidFill>
                          <a:srgbClr val="59595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0633C33" id="Freeform 4"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points="92.2pt,24.8pt,519pt,24.8pt" coordsize="853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" o:allowincell="f" filled="f" strokecolor="#595959" strokeweight=".1194mm">
              <v:path arrowok="t" o:connecttype="custom" o:connectlocs="0,0;5420360,0" o:connectangles="0,0"/>
              <w10:wrap type="topAndBottom" anchorx="page"/>
            </v:polyline>
          </w:pict>
        </mc:Fallback>
      </mc:AlternateContent>
    </w:r>
    <w:r w:rsidRPr="000A11DB">
      <w:rPr>
        <w:b/>
        <w:bCs/>
        <w:sz w:val="16"/>
        <w:szCs w:val="16"/>
      </w:rPr>
      <w:t xml:space="preserve">ПЛАН </w:t>
    </w:r>
    <w:r w:rsidRPr="000A11DB">
      <w:rPr>
        <w:b/>
        <w:sz w:val="16"/>
        <w:szCs w:val="16"/>
        <w:lang w:val="sr-Cyrl-RS"/>
      </w:rPr>
      <w:t>ДЕТАЉНЕ РЕГУЛАЦИЈЕ ДРЖАВНОГ ПУТА IIА РЕДА БРОЈ 104,</w:t>
    </w:r>
  </w:p>
  <w:p w14:paraId="2055999B" w14:textId="77777777" w:rsidR="00642E28" w:rsidRPr="00367409" w:rsidRDefault="00642E28" w:rsidP="00642E28">
    <w:pPr>
      <w:pStyle w:val="Header"/>
      <w:jc w:val="center"/>
    </w:pPr>
    <w:r w:rsidRPr="000A11DB">
      <w:rPr>
        <w:b/>
        <w:sz w:val="16"/>
        <w:szCs w:val="16"/>
        <w:lang w:val="sr-Cyrl-RS"/>
      </w:rPr>
      <w:t xml:space="preserve">деоница: Војвода Степа – Српски Итебеј од </w:t>
    </w:r>
    <w:r w:rsidRPr="000A11DB">
      <w:rPr>
        <w:b/>
        <w:sz w:val="16"/>
        <w:szCs w:val="16"/>
        <w:lang w:val="sr-Latn-RS"/>
      </w:rPr>
      <w:t xml:space="preserve">km </w:t>
    </w:r>
    <w:r w:rsidRPr="000A11DB">
      <w:rPr>
        <w:b/>
        <w:sz w:val="16"/>
        <w:szCs w:val="16"/>
      </w:rPr>
      <w:t xml:space="preserve"> </w:t>
    </w:r>
    <w:r>
      <w:rPr>
        <w:b/>
        <w:sz w:val="16"/>
        <w:szCs w:val="16"/>
      </w:rPr>
      <w:t>77</w:t>
    </w:r>
    <w:r w:rsidRPr="000A11DB">
      <w:rPr>
        <w:b/>
        <w:sz w:val="16"/>
        <w:szCs w:val="16"/>
      </w:rPr>
      <w:t>+</w:t>
    </w:r>
    <w:r>
      <w:rPr>
        <w:b/>
        <w:sz w:val="16"/>
        <w:szCs w:val="16"/>
      </w:rPr>
      <w:t>556</w:t>
    </w:r>
    <w:r w:rsidRPr="000A11DB">
      <w:rPr>
        <w:b/>
        <w:sz w:val="16"/>
        <w:szCs w:val="16"/>
      </w:rPr>
      <w:t xml:space="preserve"> </w:t>
    </w:r>
    <w:r w:rsidRPr="000A11DB">
      <w:rPr>
        <w:b/>
        <w:sz w:val="16"/>
        <w:szCs w:val="16"/>
        <w:lang w:val="sr-Cyrl-RS"/>
      </w:rPr>
      <w:t xml:space="preserve">до </w:t>
    </w:r>
    <w:r w:rsidRPr="000A11DB">
      <w:rPr>
        <w:b/>
        <w:sz w:val="16"/>
        <w:szCs w:val="16"/>
        <w:lang w:val="sr-Latn-RS"/>
      </w:rPr>
      <w:t>km</w:t>
    </w:r>
    <w:r w:rsidRPr="000A11DB">
      <w:rPr>
        <w:b/>
        <w:sz w:val="16"/>
        <w:szCs w:val="16"/>
        <w:lang w:val="sr-Cyrl-RS"/>
      </w:rPr>
      <w:t xml:space="preserve"> 90+527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cs="Symbol"/>
      </w:rPr>
    </w:lvl>
  </w:abstractNum>
  <w:abstractNum w:abstractNumId="2" w15:restartNumberingAfterBreak="0">
    <w:nsid w:val="00000092"/>
    <w:multiLevelType w:val="multilevel"/>
    <w:tmpl w:val="00000092"/>
    <w:name w:val="WWNum161"/>
    <w:lvl w:ilvl="0">
      <w:start w:val="1"/>
      <w:numFmt w:val="none"/>
      <w:suff w:val="nothing"/>
      <w:lvlText w:val="-"/>
      <w:lvlJc w:val="left"/>
      <w:pPr>
        <w:tabs>
          <w:tab w:val="num" w:pos="540"/>
        </w:tabs>
        <w:ind w:left="1260" w:hanging="360"/>
      </w:pPr>
    </w:lvl>
    <w:lvl w:ilvl="1">
      <w:start w:val="1"/>
      <w:numFmt w:val="bullet"/>
      <w:lvlText w:val=""/>
      <w:lvlJc w:val="left"/>
      <w:pPr>
        <w:tabs>
          <w:tab w:val="num" w:pos="1980"/>
        </w:tabs>
        <w:ind w:left="1980" w:hanging="360"/>
      </w:pPr>
      <w:rPr>
        <w:rFonts w:ascii="Wingdings" w:hAnsi="Wingdings"/>
      </w:rPr>
    </w:lvl>
    <w:lvl w:ilvl="2">
      <w:start w:val="1"/>
      <w:numFmt w:val="lowerRoman"/>
      <w:lvlText w:val="%2.%3."/>
      <w:lvlJc w:val="right"/>
      <w:pPr>
        <w:tabs>
          <w:tab w:val="num" w:pos="2700"/>
        </w:tabs>
        <w:ind w:left="2700" w:hanging="180"/>
      </w:pPr>
    </w:lvl>
    <w:lvl w:ilvl="3">
      <w:start w:val="1"/>
      <w:numFmt w:val="decimal"/>
      <w:lvlText w:val="%2.%3.%4."/>
      <w:lvlJc w:val="left"/>
      <w:pPr>
        <w:tabs>
          <w:tab w:val="num" w:pos="3420"/>
        </w:tabs>
        <w:ind w:left="3420" w:hanging="360"/>
      </w:pPr>
    </w:lvl>
    <w:lvl w:ilvl="4">
      <w:start w:val="1"/>
      <w:numFmt w:val="lowerLetter"/>
      <w:lvlText w:val="%2.%3.%4.%5."/>
      <w:lvlJc w:val="left"/>
      <w:pPr>
        <w:tabs>
          <w:tab w:val="num" w:pos="4140"/>
        </w:tabs>
        <w:ind w:left="4140" w:hanging="360"/>
      </w:pPr>
    </w:lvl>
    <w:lvl w:ilvl="5">
      <w:start w:val="1"/>
      <w:numFmt w:val="lowerRoman"/>
      <w:lvlText w:val="%2.%3.%4.%5.%6."/>
      <w:lvlJc w:val="right"/>
      <w:pPr>
        <w:tabs>
          <w:tab w:val="num" w:pos="4860"/>
        </w:tabs>
        <w:ind w:left="4860" w:hanging="180"/>
      </w:pPr>
    </w:lvl>
    <w:lvl w:ilvl="6">
      <w:start w:val="1"/>
      <w:numFmt w:val="decimal"/>
      <w:lvlText w:val="%2.%3.%4.%5.%6.%7."/>
      <w:lvlJc w:val="left"/>
      <w:pPr>
        <w:tabs>
          <w:tab w:val="num" w:pos="5580"/>
        </w:tabs>
        <w:ind w:left="5580" w:hanging="360"/>
      </w:pPr>
    </w:lvl>
    <w:lvl w:ilvl="7">
      <w:start w:val="1"/>
      <w:numFmt w:val="lowerLetter"/>
      <w:lvlText w:val="%2.%3.%4.%5.%6.%7.%8."/>
      <w:lvlJc w:val="left"/>
      <w:pPr>
        <w:tabs>
          <w:tab w:val="num" w:pos="6300"/>
        </w:tabs>
        <w:ind w:left="6300" w:hanging="360"/>
      </w:pPr>
    </w:lvl>
    <w:lvl w:ilvl="8">
      <w:start w:val="1"/>
      <w:numFmt w:val="lowerRoman"/>
      <w:lvlText w:val="%2.%3.%4.%5.%6.%7.%8.%9."/>
      <w:lvlJc w:val="right"/>
      <w:pPr>
        <w:tabs>
          <w:tab w:val="num" w:pos="7020"/>
        </w:tabs>
        <w:ind w:left="7020" w:hanging="180"/>
      </w:pPr>
    </w:lvl>
  </w:abstractNum>
  <w:abstractNum w:abstractNumId="3" w15:restartNumberingAfterBreak="0">
    <w:nsid w:val="00462C5C"/>
    <w:multiLevelType w:val="hybridMultilevel"/>
    <w:tmpl w:val="D4B6D2E0"/>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 w15:restartNumberingAfterBreak="0">
    <w:nsid w:val="00C7002D"/>
    <w:multiLevelType w:val="multilevel"/>
    <w:tmpl w:val="00C7002D"/>
    <w:lvl w:ilvl="0">
      <w:numFmt w:val="bullet"/>
      <w:lvlText w:val="-"/>
      <w:lvlJc w:val="left"/>
      <w:pPr>
        <w:ind w:left="720" w:hanging="360"/>
      </w:pPr>
      <w:rPr>
        <w:rFonts w:ascii="Times New Roman" w:eastAsia="SimSu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1D911B2"/>
    <w:multiLevelType w:val="hybridMultilevel"/>
    <w:tmpl w:val="FFC6F450"/>
    <w:lvl w:ilvl="0" w:tplc="0809000F">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6" w15:restartNumberingAfterBreak="0">
    <w:nsid w:val="04BE19EC"/>
    <w:multiLevelType w:val="multilevel"/>
    <w:tmpl w:val="EF5676B8"/>
    <w:lvl w:ilvl="0">
      <w:start w:val="1"/>
      <w:numFmt w:val="decimal"/>
      <w:pStyle w:val="Heading2"/>
      <w:lvlText w:val="%1."/>
      <w:lvlJc w:val="left"/>
      <w:pPr>
        <w:ind w:left="720" w:hanging="360"/>
      </w:pPr>
    </w:lvl>
    <w:lvl w:ilvl="1">
      <w:start w:val="2"/>
      <w:numFmt w:val="decimal"/>
      <w:isLgl/>
      <w:lvlText w:val="%1.%2"/>
      <w:lvlJc w:val="left"/>
      <w:pPr>
        <w:ind w:left="928"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5E26D47"/>
    <w:multiLevelType w:val="hybridMultilevel"/>
    <w:tmpl w:val="94A8957C"/>
    <w:lvl w:ilvl="0" w:tplc="080E4474">
      <w:start w:val="4"/>
      <w:numFmt w:val="bullet"/>
      <w:lvlText w:val="-"/>
      <w:lvlJc w:val="left"/>
      <w:pPr>
        <w:ind w:left="720" w:hanging="360"/>
      </w:pPr>
      <w:rPr>
        <w:rFonts w:ascii="Yu L Helvetica" w:eastAsia="Times New Roman" w:hAnsi="Yu L Helvetica" w:cs="Times New Roman"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65E0347"/>
    <w:multiLevelType w:val="multilevel"/>
    <w:tmpl w:val="BE2ACCCA"/>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07102163"/>
    <w:multiLevelType w:val="hybridMultilevel"/>
    <w:tmpl w:val="B26A2FFC"/>
    <w:lvl w:ilvl="0" w:tplc="60A63C82">
      <w:start w:val="4"/>
      <w:numFmt w:val="bullet"/>
      <w:lvlText w:val="-"/>
      <w:lvlJc w:val="left"/>
      <w:pPr>
        <w:ind w:left="720" w:hanging="360"/>
      </w:pPr>
      <w:rPr>
        <w:rFonts w:ascii="Yu L Helvetica" w:eastAsia="Times New Roman" w:hAnsi="Yu L Helvetica" w:cs="Times New Roman"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BED23C5"/>
    <w:multiLevelType w:val="hybridMultilevel"/>
    <w:tmpl w:val="6A78F6D8"/>
    <w:lvl w:ilvl="0" w:tplc="9EC46518">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1" w15:restartNumberingAfterBreak="0">
    <w:nsid w:val="0CCD4376"/>
    <w:multiLevelType w:val="hybridMultilevel"/>
    <w:tmpl w:val="B10C930A"/>
    <w:lvl w:ilvl="0" w:tplc="CFB87A2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CEF60BB"/>
    <w:multiLevelType w:val="hybridMultilevel"/>
    <w:tmpl w:val="731EA6E8"/>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3" w15:restartNumberingAfterBreak="0">
    <w:nsid w:val="0E7A070C"/>
    <w:multiLevelType w:val="hybridMultilevel"/>
    <w:tmpl w:val="E0187B1C"/>
    <w:lvl w:ilvl="0" w:tplc="9EC4651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F276E5B"/>
    <w:multiLevelType w:val="hybridMultilevel"/>
    <w:tmpl w:val="B992CB72"/>
    <w:lvl w:ilvl="0" w:tplc="9EC4651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5" w15:restartNumberingAfterBreak="0">
    <w:nsid w:val="14F123BD"/>
    <w:multiLevelType w:val="hybridMultilevel"/>
    <w:tmpl w:val="89F4ED64"/>
    <w:lvl w:ilvl="0" w:tplc="3796D034">
      <w:start w:val="3"/>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80358E7"/>
    <w:multiLevelType w:val="hybridMultilevel"/>
    <w:tmpl w:val="0B6C8AC4"/>
    <w:lvl w:ilvl="0" w:tplc="080E4474">
      <w:start w:val="4"/>
      <w:numFmt w:val="bullet"/>
      <w:lvlText w:val="-"/>
      <w:lvlJc w:val="left"/>
      <w:pPr>
        <w:ind w:left="720" w:hanging="360"/>
      </w:pPr>
      <w:rPr>
        <w:rFonts w:ascii="Yu L Helvetica" w:eastAsia="Times New Roman" w:hAnsi="Yu L Helvetica" w:cs="Times New Roman"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B0B308E"/>
    <w:multiLevelType w:val="hybridMultilevel"/>
    <w:tmpl w:val="E5A4422A"/>
    <w:lvl w:ilvl="0" w:tplc="080E4474">
      <w:start w:val="4"/>
      <w:numFmt w:val="bullet"/>
      <w:lvlText w:val="-"/>
      <w:lvlJc w:val="left"/>
      <w:pPr>
        <w:ind w:left="1080" w:hanging="360"/>
      </w:pPr>
      <w:rPr>
        <w:rFonts w:ascii="Yu L Helvetica" w:eastAsia="Times New Roman" w:hAnsi="Yu L Helvetica" w:cs="Times New Roman" w:hint="default"/>
        <w:sz w:val="22"/>
      </w:rPr>
    </w:lvl>
    <w:lvl w:ilvl="1" w:tplc="281A0003" w:tentative="1">
      <w:start w:val="1"/>
      <w:numFmt w:val="bullet"/>
      <w:lvlText w:val="o"/>
      <w:lvlJc w:val="left"/>
      <w:pPr>
        <w:ind w:left="1800" w:hanging="360"/>
      </w:pPr>
      <w:rPr>
        <w:rFonts w:ascii="Courier New" w:hAnsi="Courier New" w:cs="Courier New" w:hint="default"/>
      </w:rPr>
    </w:lvl>
    <w:lvl w:ilvl="2" w:tplc="281A0005" w:tentative="1">
      <w:start w:val="1"/>
      <w:numFmt w:val="bullet"/>
      <w:lvlText w:val=""/>
      <w:lvlJc w:val="left"/>
      <w:pPr>
        <w:ind w:left="2520" w:hanging="360"/>
      </w:pPr>
      <w:rPr>
        <w:rFonts w:ascii="Wingdings" w:hAnsi="Wingdings" w:hint="default"/>
      </w:rPr>
    </w:lvl>
    <w:lvl w:ilvl="3" w:tplc="281A0001" w:tentative="1">
      <w:start w:val="1"/>
      <w:numFmt w:val="bullet"/>
      <w:lvlText w:val=""/>
      <w:lvlJc w:val="left"/>
      <w:pPr>
        <w:ind w:left="3240" w:hanging="360"/>
      </w:pPr>
      <w:rPr>
        <w:rFonts w:ascii="Symbol" w:hAnsi="Symbol" w:hint="default"/>
      </w:rPr>
    </w:lvl>
    <w:lvl w:ilvl="4" w:tplc="281A0003" w:tentative="1">
      <w:start w:val="1"/>
      <w:numFmt w:val="bullet"/>
      <w:lvlText w:val="o"/>
      <w:lvlJc w:val="left"/>
      <w:pPr>
        <w:ind w:left="3960" w:hanging="360"/>
      </w:pPr>
      <w:rPr>
        <w:rFonts w:ascii="Courier New" w:hAnsi="Courier New" w:cs="Courier New" w:hint="default"/>
      </w:rPr>
    </w:lvl>
    <w:lvl w:ilvl="5" w:tplc="281A0005" w:tentative="1">
      <w:start w:val="1"/>
      <w:numFmt w:val="bullet"/>
      <w:lvlText w:val=""/>
      <w:lvlJc w:val="left"/>
      <w:pPr>
        <w:ind w:left="4680" w:hanging="360"/>
      </w:pPr>
      <w:rPr>
        <w:rFonts w:ascii="Wingdings" w:hAnsi="Wingdings" w:hint="default"/>
      </w:rPr>
    </w:lvl>
    <w:lvl w:ilvl="6" w:tplc="281A0001" w:tentative="1">
      <w:start w:val="1"/>
      <w:numFmt w:val="bullet"/>
      <w:lvlText w:val=""/>
      <w:lvlJc w:val="left"/>
      <w:pPr>
        <w:ind w:left="5400" w:hanging="360"/>
      </w:pPr>
      <w:rPr>
        <w:rFonts w:ascii="Symbol" w:hAnsi="Symbol" w:hint="default"/>
      </w:rPr>
    </w:lvl>
    <w:lvl w:ilvl="7" w:tplc="281A0003" w:tentative="1">
      <w:start w:val="1"/>
      <w:numFmt w:val="bullet"/>
      <w:lvlText w:val="o"/>
      <w:lvlJc w:val="left"/>
      <w:pPr>
        <w:ind w:left="6120" w:hanging="360"/>
      </w:pPr>
      <w:rPr>
        <w:rFonts w:ascii="Courier New" w:hAnsi="Courier New" w:cs="Courier New" w:hint="default"/>
      </w:rPr>
    </w:lvl>
    <w:lvl w:ilvl="8" w:tplc="281A0005" w:tentative="1">
      <w:start w:val="1"/>
      <w:numFmt w:val="bullet"/>
      <w:lvlText w:val=""/>
      <w:lvlJc w:val="left"/>
      <w:pPr>
        <w:ind w:left="6840" w:hanging="360"/>
      </w:pPr>
      <w:rPr>
        <w:rFonts w:ascii="Wingdings" w:hAnsi="Wingdings" w:hint="default"/>
      </w:rPr>
    </w:lvl>
  </w:abstractNum>
  <w:abstractNum w:abstractNumId="18" w15:restartNumberingAfterBreak="0">
    <w:nsid w:val="1F386B20"/>
    <w:multiLevelType w:val="hybridMultilevel"/>
    <w:tmpl w:val="7A3A6BDE"/>
    <w:lvl w:ilvl="0" w:tplc="2006EDE2">
      <w:start w:val="1"/>
      <w:numFmt w:val="decimal"/>
      <w:lvlText w:val="%1."/>
      <w:lvlJc w:val="left"/>
      <w:pPr>
        <w:ind w:left="735" w:hanging="375"/>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19" w15:restartNumberingAfterBreak="0">
    <w:nsid w:val="24B7456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65679F4"/>
    <w:multiLevelType w:val="multilevel"/>
    <w:tmpl w:val="A99A0422"/>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7645AB7"/>
    <w:multiLevelType w:val="hybridMultilevel"/>
    <w:tmpl w:val="DF94B158"/>
    <w:lvl w:ilvl="0" w:tplc="0B2ABD7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7B51569"/>
    <w:multiLevelType w:val="hybridMultilevel"/>
    <w:tmpl w:val="1E285E04"/>
    <w:lvl w:ilvl="0" w:tplc="00000013">
      <w:numFmt w:val="bullet"/>
      <w:lvlText w:val="-"/>
      <w:lvlJc w:val="left"/>
      <w:pPr>
        <w:ind w:left="720" w:hanging="360"/>
      </w:pPr>
      <w:rPr>
        <w:rFonts w:ascii="Arial" w:hAnsi="Arial" w:cs="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E14D20"/>
    <w:multiLevelType w:val="hybridMultilevel"/>
    <w:tmpl w:val="FB28CD94"/>
    <w:lvl w:ilvl="0" w:tplc="9EC4651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4" w15:restartNumberingAfterBreak="0">
    <w:nsid w:val="2A025544"/>
    <w:multiLevelType w:val="multilevel"/>
    <w:tmpl w:val="BE2ACCCA"/>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2A5F2EFC"/>
    <w:multiLevelType w:val="hybridMultilevel"/>
    <w:tmpl w:val="8DC2CDB2"/>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6" w15:restartNumberingAfterBreak="0">
    <w:nsid w:val="2B2A180E"/>
    <w:multiLevelType w:val="multilevel"/>
    <w:tmpl w:val="C7BE68D2"/>
    <w:lvl w:ilvl="0">
      <w:start w:val="1"/>
      <w:numFmt w:val="decimal"/>
      <w:lvlText w:val="%1."/>
      <w:lvlJc w:val="left"/>
      <w:pPr>
        <w:ind w:left="720" w:hanging="360"/>
      </w:pPr>
      <w:rPr>
        <w:rFonts w:hint="default"/>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7" w15:restartNumberingAfterBreak="0">
    <w:nsid w:val="2D084805"/>
    <w:multiLevelType w:val="hybridMultilevel"/>
    <w:tmpl w:val="7E666DBE"/>
    <w:lvl w:ilvl="0" w:tplc="9EC4651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8" w15:restartNumberingAfterBreak="0">
    <w:nsid w:val="2D235E03"/>
    <w:multiLevelType w:val="hybridMultilevel"/>
    <w:tmpl w:val="82F2FB8C"/>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9" w15:restartNumberingAfterBreak="0">
    <w:nsid w:val="2D682DDF"/>
    <w:multiLevelType w:val="hybridMultilevel"/>
    <w:tmpl w:val="FBA47ACC"/>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0" w15:restartNumberingAfterBreak="0">
    <w:nsid w:val="2FE227F5"/>
    <w:multiLevelType w:val="hybridMultilevel"/>
    <w:tmpl w:val="00B8EA7E"/>
    <w:lvl w:ilvl="0" w:tplc="9B70AAE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1" w15:restartNumberingAfterBreak="0">
    <w:nsid w:val="31B828E9"/>
    <w:multiLevelType w:val="hybridMultilevel"/>
    <w:tmpl w:val="2946B92C"/>
    <w:lvl w:ilvl="0" w:tplc="9EC46518">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342D5564"/>
    <w:multiLevelType w:val="hybridMultilevel"/>
    <w:tmpl w:val="50E00B3A"/>
    <w:lvl w:ilvl="0" w:tplc="9EC46518">
      <w:numFmt w:val="bullet"/>
      <w:lvlText w:val="-"/>
      <w:lvlJc w:val="left"/>
      <w:pPr>
        <w:ind w:left="720" w:hanging="360"/>
      </w:pPr>
      <w:rPr>
        <w:rFonts w:ascii="Times New Roman" w:eastAsia="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3" w15:restartNumberingAfterBreak="0">
    <w:nsid w:val="36521E54"/>
    <w:multiLevelType w:val="hybridMultilevel"/>
    <w:tmpl w:val="42AE6DE8"/>
    <w:lvl w:ilvl="0" w:tplc="C9D6A128">
      <w:start w:val="1"/>
      <w:numFmt w:val="bullet"/>
      <w:lvlText w:val="-"/>
      <w:lvlJc w:val="left"/>
      <w:pPr>
        <w:ind w:left="720" w:hanging="360"/>
      </w:pPr>
      <w:rPr>
        <w:rFonts w:ascii="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3DE838A4"/>
    <w:multiLevelType w:val="hybridMultilevel"/>
    <w:tmpl w:val="613834A8"/>
    <w:lvl w:ilvl="0" w:tplc="0B2ABD7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E921542"/>
    <w:multiLevelType w:val="hybridMultilevel"/>
    <w:tmpl w:val="688E8840"/>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6" w15:restartNumberingAfterBreak="0">
    <w:nsid w:val="3E981A32"/>
    <w:multiLevelType w:val="hybridMultilevel"/>
    <w:tmpl w:val="4F4C9A60"/>
    <w:lvl w:ilvl="0" w:tplc="C9D6A128">
      <w:start w:val="1"/>
      <w:numFmt w:val="bullet"/>
      <w:lvlText w:val="-"/>
      <w:lvlJc w:val="left"/>
      <w:pPr>
        <w:ind w:left="1146" w:hanging="360"/>
      </w:pPr>
      <w:rPr>
        <w:rFonts w:ascii="Times New Roman" w:hAnsi="Times New Roman" w:cs="Times New Roman" w:hint="default"/>
      </w:rPr>
    </w:lvl>
    <w:lvl w:ilvl="1" w:tplc="281A0003" w:tentative="1">
      <w:start w:val="1"/>
      <w:numFmt w:val="bullet"/>
      <w:lvlText w:val="o"/>
      <w:lvlJc w:val="left"/>
      <w:pPr>
        <w:ind w:left="1866" w:hanging="360"/>
      </w:pPr>
      <w:rPr>
        <w:rFonts w:ascii="Courier New" w:hAnsi="Courier New" w:cs="Courier New" w:hint="default"/>
      </w:rPr>
    </w:lvl>
    <w:lvl w:ilvl="2" w:tplc="281A0005" w:tentative="1">
      <w:start w:val="1"/>
      <w:numFmt w:val="bullet"/>
      <w:lvlText w:val=""/>
      <w:lvlJc w:val="left"/>
      <w:pPr>
        <w:ind w:left="2586" w:hanging="360"/>
      </w:pPr>
      <w:rPr>
        <w:rFonts w:ascii="Wingdings" w:hAnsi="Wingdings" w:hint="default"/>
      </w:rPr>
    </w:lvl>
    <w:lvl w:ilvl="3" w:tplc="281A0001" w:tentative="1">
      <w:start w:val="1"/>
      <w:numFmt w:val="bullet"/>
      <w:lvlText w:val=""/>
      <w:lvlJc w:val="left"/>
      <w:pPr>
        <w:ind w:left="3306" w:hanging="360"/>
      </w:pPr>
      <w:rPr>
        <w:rFonts w:ascii="Symbol" w:hAnsi="Symbol" w:hint="default"/>
      </w:rPr>
    </w:lvl>
    <w:lvl w:ilvl="4" w:tplc="281A0003" w:tentative="1">
      <w:start w:val="1"/>
      <w:numFmt w:val="bullet"/>
      <w:lvlText w:val="o"/>
      <w:lvlJc w:val="left"/>
      <w:pPr>
        <w:ind w:left="4026" w:hanging="360"/>
      </w:pPr>
      <w:rPr>
        <w:rFonts w:ascii="Courier New" w:hAnsi="Courier New" w:cs="Courier New" w:hint="default"/>
      </w:rPr>
    </w:lvl>
    <w:lvl w:ilvl="5" w:tplc="281A0005" w:tentative="1">
      <w:start w:val="1"/>
      <w:numFmt w:val="bullet"/>
      <w:lvlText w:val=""/>
      <w:lvlJc w:val="left"/>
      <w:pPr>
        <w:ind w:left="4746" w:hanging="360"/>
      </w:pPr>
      <w:rPr>
        <w:rFonts w:ascii="Wingdings" w:hAnsi="Wingdings" w:hint="default"/>
      </w:rPr>
    </w:lvl>
    <w:lvl w:ilvl="6" w:tplc="281A0001" w:tentative="1">
      <w:start w:val="1"/>
      <w:numFmt w:val="bullet"/>
      <w:lvlText w:val=""/>
      <w:lvlJc w:val="left"/>
      <w:pPr>
        <w:ind w:left="5466" w:hanging="360"/>
      </w:pPr>
      <w:rPr>
        <w:rFonts w:ascii="Symbol" w:hAnsi="Symbol" w:hint="default"/>
      </w:rPr>
    </w:lvl>
    <w:lvl w:ilvl="7" w:tplc="281A0003" w:tentative="1">
      <w:start w:val="1"/>
      <w:numFmt w:val="bullet"/>
      <w:lvlText w:val="o"/>
      <w:lvlJc w:val="left"/>
      <w:pPr>
        <w:ind w:left="6186" w:hanging="360"/>
      </w:pPr>
      <w:rPr>
        <w:rFonts w:ascii="Courier New" w:hAnsi="Courier New" w:cs="Courier New" w:hint="default"/>
      </w:rPr>
    </w:lvl>
    <w:lvl w:ilvl="8" w:tplc="281A0005" w:tentative="1">
      <w:start w:val="1"/>
      <w:numFmt w:val="bullet"/>
      <w:lvlText w:val=""/>
      <w:lvlJc w:val="left"/>
      <w:pPr>
        <w:ind w:left="6906" w:hanging="360"/>
      </w:pPr>
      <w:rPr>
        <w:rFonts w:ascii="Wingdings" w:hAnsi="Wingdings" w:hint="default"/>
      </w:rPr>
    </w:lvl>
  </w:abstractNum>
  <w:abstractNum w:abstractNumId="37" w15:restartNumberingAfterBreak="0">
    <w:nsid w:val="44BD46F9"/>
    <w:multiLevelType w:val="hybridMultilevel"/>
    <w:tmpl w:val="59186318"/>
    <w:lvl w:ilvl="0" w:tplc="BB261A60">
      <w:numFmt w:val="bullet"/>
      <w:lvlText w:val="•"/>
      <w:lvlJc w:val="left"/>
      <w:pPr>
        <w:ind w:left="720" w:hanging="360"/>
      </w:pPr>
      <w:rPr>
        <w:rFonts w:ascii="Times New Roman" w:eastAsia="Times New Roman" w:hAnsi="Times New Roman" w:cs="Times New Roman" w:hint="default"/>
        <w:color w:val="FF0000"/>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8" w15:restartNumberingAfterBreak="0">
    <w:nsid w:val="45E4712D"/>
    <w:multiLevelType w:val="hybridMultilevel"/>
    <w:tmpl w:val="434287E6"/>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9" w15:restartNumberingAfterBreak="0">
    <w:nsid w:val="483E282F"/>
    <w:multiLevelType w:val="hybridMultilevel"/>
    <w:tmpl w:val="A4B093C4"/>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0" w15:restartNumberingAfterBreak="0">
    <w:nsid w:val="4AEB6B00"/>
    <w:multiLevelType w:val="hybridMultilevel"/>
    <w:tmpl w:val="75825FFC"/>
    <w:lvl w:ilvl="0" w:tplc="0B2ABD7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D8A7A8F"/>
    <w:multiLevelType w:val="hybridMultilevel"/>
    <w:tmpl w:val="53C62620"/>
    <w:lvl w:ilvl="0" w:tplc="9A7C17C8">
      <w:start w:val="8"/>
      <w:numFmt w:val="bullet"/>
      <w:lvlText w:val="-"/>
      <w:lvlJc w:val="left"/>
      <w:pPr>
        <w:ind w:left="720" w:hanging="360"/>
      </w:pPr>
      <w:rPr>
        <w:rFonts w:ascii="Times New Roman" w:eastAsia="Times New Roman" w:hAnsi="Times New Roman"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4FA93E69"/>
    <w:multiLevelType w:val="multilevel"/>
    <w:tmpl w:val="F662D426"/>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3" w15:restartNumberingAfterBreak="0">
    <w:nsid w:val="4FB93815"/>
    <w:multiLevelType w:val="hybridMultilevel"/>
    <w:tmpl w:val="893ADFA0"/>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4" w15:restartNumberingAfterBreak="0">
    <w:nsid w:val="51920648"/>
    <w:multiLevelType w:val="multilevel"/>
    <w:tmpl w:val="61F8E9E6"/>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5" w15:restartNumberingAfterBreak="0">
    <w:nsid w:val="51DF1813"/>
    <w:multiLevelType w:val="hybridMultilevel"/>
    <w:tmpl w:val="9A842E1A"/>
    <w:lvl w:ilvl="0" w:tplc="FFFFFFFF">
      <w:start w:val="1"/>
      <w:numFmt w:val="bullet"/>
      <w:lvlText w:val="-"/>
      <w:lvlJc w:val="left"/>
      <w:pPr>
        <w:ind w:left="1170" w:hanging="360"/>
      </w:pPr>
      <w:rPr>
        <w:rFonts w:ascii="Symbol" w:hAnsi="Symbol" w:cs="Times New Roman" w:hint="default"/>
        <w:color w:val="auto"/>
        <w:sz w:val="18"/>
        <w:szCs w:val="18"/>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6" w15:restartNumberingAfterBreak="0">
    <w:nsid w:val="52BC4D7A"/>
    <w:multiLevelType w:val="hybridMultilevel"/>
    <w:tmpl w:val="1F68307C"/>
    <w:lvl w:ilvl="0" w:tplc="281A000F">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47" w15:restartNumberingAfterBreak="0">
    <w:nsid w:val="55CB149A"/>
    <w:multiLevelType w:val="hybridMultilevel"/>
    <w:tmpl w:val="BD42FC86"/>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8" w15:restartNumberingAfterBreak="0">
    <w:nsid w:val="56747809"/>
    <w:multiLevelType w:val="hybridMultilevel"/>
    <w:tmpl w:val="7D3245D4"/>
    <w:lvl w:ilvl="0" w:tplc="A000A76C">
      <w:start w:val="5"/>
      <w:numFmt w:val="bullet"/>
      <w:lvlText w:val="-"/>
      <w:lvlJc w:val="left"/>
      <w:pPr>
        <w:ind w:left="720" w:hanging="360"/>
      </w:pPr>
      <w:rPr>
        <w:rFonts w:ascii="Times New Roman" w:eastAsia="Calibri"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9" w15:restartNumberingAfterBreak="0">
    <w:nsid w:val="59C23303"/>
    <w:multiLevelType w:val="hybridMultilevel"/>
    <w:tmpl w:val="731A4F8A"/>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0" w15:restartNumberingAfterBreak="0">
    <w:nsid w:val="5B307FE3"/>
    <w:multiLevelType w:val="multilevel"/>
    <w:tmpl w:val="D2B0697A"/>
    <w:lvl w:ilvl="0">
      <w:start w:val="8"/>
      <w:numFmt w:val="decimal"/>
      <w:lvlText w:val="%1."/>
      <w:lvlJc w:val="left"/>
      <w:pPr>
        <w:ind w:left="360" w:hanging="360"/>
      </w:pPr>
      <w:rPr>
        <w:rFonts w:eastAsia="Times New Roman" w:hint="default"/>
      </w:rPr>
    </w:lvl>
    <w:lvl w:ilvl="1">
      <w:start w:val="1"/>
      <w:numFmt w:val="decimal"/>
      <w:lvlText w:val="%1.%2."/>
      <w:lvlJc w:val="left"/>
      <w:pPr>
        <w:ind w:left="360" w:hanging="36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720" w:hanging="720"/>
      </w:pPr>
      <w:rPr>
        <w:rFonts w:eastAsia="Times New Roman" w:hint="default"/>
      </w:rPr>
    </w:lvl>
    <w:lvl w:ilvl="4">
      <w:start w:val="1"/>
      <w:numFmt w:val="decimal"/>
      <w:lvlText w:val="%1.%2.%3.%4.%5."/>
      <w:lvlJc w:val="left"/>
      <w:pPr>
        <w:ind w:left="1080" w:hanging="1080"/>
      </w:pPr>
      <w:rPr>
        <w:rFonts w:eastAsia="Times New Roman" w:hint="default"/>
      </w:rPr>
    </w:lvl>
    <w:lvl w:ilvl="5">
      <w:start w:val="1"/>
      <w:numFmt w:val="decimal"/>
      <w:lvlText w:val="%1.%2.%3.%4.%5.%6."/>
      <w:lvlJc w:val="left"/>
      <w:pPr>
        <w:ind w:left="1080" w:hanging="1080"/>
      </w:pPr>
      <w:rPr>
        <w:rFonts w:eastAsia="Times New Roman" w:hint="default"/>
      </w:rPr>
    </w:lvl>
    <w:lvl w:ilvl="6">
      <w:start w:val="1"/>
      <w:numFmt w:val="decimal"/>
      <w:lvlText w:val="%1.%2.%3.%4.%5.%6.%7."/>
      <w:lvlJc w:val="left"/>
      <w:pPr>
        <w:ind w:left="1440" w:hanging="1440"/>
      </w:pPr>
      <w:rPr>
        <w:rFonts w:eastAsia="Times New Roman" w:hint="default"/>
      </w:rPr>
    </w:lvl>
    <w:lvl w:ilvl="7">
      <w:start w:val="1"/>
      <w:numFmt w:val="decimal"/>
      <w:lvlText w:val="%1.%2.%3.%4.%5.%6.%7.%8."/>
      <w:lvlJc w:val="left"/>
      <w:pPr>
        <w:ind w:left="1440" w:hanging="1440"/>
      </w:pPr>
      <w:rPr>
        <w:rFonts w:eastAsia="Times New Roman" w:hint="default"/>
      </w:rPr>
    </w:lvl>
    <w:lvl w:ilvl="8">
      <w:start w:val="1"/>
      <w:numFmt w:val="decimal"/>
      <w:lvlText w:val="%1.%2.%3.%4.%5.%6.%7.%8.%9."/>
      <w:lvlJc w:val="left"/>
      <w:pPr>
        <w:ind w:left="1800" w:hanging="1800"/>
      </w:pPr>
      <w:rPr>
        <w:rFonts w:eastAsia="Times New Roman" w:hint="default"/>
      </w:rPr>
    </w:lvl>
  </w:abstractNum>
  <w:abstractNum w:abstractNumId="51" w15:restartNumberingAfterBreak="0">
    <w:nsid w:val="5C574A57"/>
    <w:multiLevelType w:val="hybridMultilevel"/>
    <w:tmpl w:val="4438A332"/>
    <w:lvl w:ilvl="0" w:tplc="9EC46518">
      <w:numFmt w:val="bullet"/>
      <w:lvlText w:val="-"/>
      <w:lvlJc w:val="left"/>
      <w:pPr>
        <w:ind w:left="720" w:hanging="360"/>
      </w:pPr>
      <w:rPr>
        <w:rFonts w:ascii="Times New Roman" w:eastAsia="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2" w15:restartNumberingAfterBreak="0">
    <w:nsid w:val="5FAD2799"/>
    <w:multiLevelType w:val="hybridMultilevel"/>
    <w:tmpl w:val="DD906304"/>
    <w:lvl w:ilvl="0" w:tplc="00000013">
      <w:numFmt w:val="bullet"/>
      <w:lvlText w:val="-"/>
      <w:lvlJc w:val="left"/>
      <w:pPr>
        <w:ind w:left="720" w:hanging="360"/>
      </w:pPr>
      <w:rPr>
        <w:rFonts w:ascii="Arial" w:hAnsi="Arial" w:cs="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31864DE"/>
    <w:multiLevelType w:val="hybridMultilevel"/>
    <w:tmpl w:val="E918D12C"/>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4" w15:restartNumberingAfterBreak="0">
    <w:nsid w:val="633A6941"/>
    <w:multiLevelType w:val="hybridMultilevel"/>
    <w:tmpl w:val="42226D2E"/>
    <w:lvl w:ilvl="0" w:tplc="080E4474">
      <w:start w:val="4"/>
      <w:numFmt w:val="bullet"/>
      <w:lvlText w:val="-"/>
      <w:lvlJc w:val="left"/>
      <w:pPr>
        <w:ind w:left="720" w:hanging="360"/>
      </w:pPr>
      <w:rPr>
        <w:rFonts w:ascii="Yu L Helvetica" w:eastAsia="Times New Roman" w:hAnsi="Yu L Helvetica" w:cs="Times New Roman"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CDB537B"/>
    <w:multiLevelType w:val="hybridMultilevel"/>
    <w:tmpl w:val="B128D9A2"/>
    <w:lvl w:ilvl="0" w:tplc="3CC837BE">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D1E5A59"/>
    <w:multiLevelType w:val="multilevel"/>
    <w:tmpl w:val="BE2ACCCA"/>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7" w15:restartNumberingAfterBreak="0">
    <w:nsid w:val="71411242"/>
    <w:multiLevelType w:val="hybridMultilevel"/>
    <w:tmpl w:val="59B60DB8"/>
    <w:lvl w:ilvl="0" w:tplc="080E4474">
      <w:start w:val="4"/>
      <w:numFmt w:val="bullet"/>
      <w:lvlText w:val="-"/>
      <w:lvlJc w:val="left"/>
      <w:pPr>
        <w:ind w:left="720" w:hanging="360"/>
      </w:pPr>
      <w:rPr>
        <w:rFonts w:ascii="Yu L Helvetica" w:eastAsia="Times New Roman" w:hAnsi="Yu L Helvetica" w:cs="Times New Roman"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3DC7D13"/>
    <w:multiLevelType w:val="hybridMultilevel"/>
    <w:tmpl w:val="10EC8932"/>
    <w:lvl w:ilvl="0" w:tplc="9EC4651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59" w15:restartNumberingAfterBreak="0">
    <w:nsid w:val="7E031D5B"/>
    <w:multiLevelType w:val="hybridMultilevel"/>
    <w:tmpl w:val="D06C4566"/>
    <w:lvl w:ilvl="0" w:tplc="9EC46518">
      <w:numFmt w:val="bullet"/>
      <w:lvlText w:val="-"/>
      <w:lvlJc w:val="left"/>
      <w:pPr>
        <w:ind w:left="720" w:hanging="360"/>
      </w:pPr>
      <w:rPr>
        <w:rFonts w:ascii="Times New Roman" w:eastAsia="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num w:numId="1" w16cid:durableId="416099136">
    <w:abstractNumId w:val="13"/>
  </w:num>
  <w:num w:numId="2" w16cid:durableId="1772119872">
    <w:abstractNumId w:val="6"/>
  </w:num>
  <w:num w:numId="3" w16cid:durableId="1708333151">
    <w:abstractNumId w:val="15"/>
  </w:num>
  <w:num w:numId="4" w16cid:durableId="104693628">
    <w:abstractNumId w:val="4"/>
  </w:num>
  <w:num w:numId="5" w16cid:durableId="1454860540">
    <w:abstractNumId w:val="6"/>
  </w:num>
  <w:num w:numId="6" w16cid:durableId="1654213737">
    <w:abstractNumId w:val="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60203779">
    <w:abstractNumId w:val="11"/>
  </w:num>
  <w:num w:numId="8" w16cid:durableId="1512721869">
    <w:abstractNumId w:val="57"/>
  </w:num>
  <w:num w:numId="9" w16cid:durableId="382944600">
    <w:abstractNumId w:val="7"/>
  </w:num>
  <w:num w:numId="10" w16cid:durableId="1197811228">
    <w:abstractNumId w:val="52"/>
  </w:num>
  <w:num w:numId="11" w16cid:durableId="4334884">
    <w:abstractNumId w:val="22"/>
  </w:num>
  <w:num w:numId="12" w16cid:durableId="1595474185">
    <w:abstractNumId w:val="19"/>
  </w:num>
  <w:num w:numId="13" w16cid:durableId="1898398423">
    <w:abstractNumId w:val="20"/>
  </w:num>
  <w:num w:numId="14" w16cid:durableId="1879390177">
    <w:abstractNumId w:val="45"/>
  </w:num>
  <w:num w:numId="15" w16cid:durableId="593589168">
    <w:abstractNumId w:val="55"/>
  </w:num>
  <w:num w:numId="16" w16cid:durableId="209928095">
    <w:abstractNumId w:val="16"/>
  </w:num>
  <w:num w:numId="17" w16cid:durableId="1848322782">
    <w:abstractNumId w:val="50"/>
  </w:num>
  <w:num w:numId="18" w16cid:durableId="715086715">
    <w:abstractNumId w:val="54"/>
  </w:num>
  <w:num w:numId="19" w16cid:durableId="179126158">
    <w:abstractNumId w:val="42"/>
  </w:num>
  <w:num w:numId="20" w16cid:durableId="1928885655">
    <w:abstractNumId w:val="24"/>
  </w:num>
  <w:num w:numId="21" w16cid:durableId="707071779">
    <w:abstractNumId w:val="29"/>
  </w:num>
  <w:num w:numId="22" w16cid:durableId="1883446222">
    <w:abstractNumId w:val="2"/>
  </w:num>
  <w:num w:numId="23" w16cid:durableId="831989989">
    <w:abstractNumId w:val="46"/>
  </w:num>
  <w:num w:numId="24" w16cid:durableId="298611657">
    <w:abstractNumId w:val="14"/>
  </w:num>
  <w:num w:numId="25" w16cid:durableId="735904615">
    <w:abstractNumId w:val="23"/>
  </w:num>
  <w:num w:numId="26" w16cid:durableId="676737873">
    <w:abstractNumId w:val="58"/>
  </w:num>
  <w:num w:numId="27" w16cid:durableId="1752585551">
    <w:abstractNumId w:val="59"/>
  </w:num>
  <w:num w:numId="28" w16cid:durableId="1812869589">
    <w:abstractNumId w:val="18"/>
  </w:num>
  <w:num w:numId="29" w16cid:durableId="868837473">
    <w:abstractNumId w:val="27"/>
  </w:num>
  <w:num w:numId="30" w16cid:durableId="1564366726">
    <w:abstractNumId w:val="30"/>
  </w:num>
  <w:num w:numId="31" w16cid:durableId="919605333">
    <w:abstractNumId w:val="44"/>
  </w:num>
  <w:num w:numId="32" w16cid:durableId="2094279707">
    <w:abstractNumId w:val="6"/>
  </w:num>
  <w:num w:numId="33" w16cid:durableId="115833298">
    <w:abstractNumId w:val="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119596908">
    <w:abstractNumId w:val="35"/>
  </w:num>
  <w:num w:numId="35" w16cid:durableId="437021623">
    <w:abstractNumId w:val="3"/>
  </w:num>
  <w:num w:numId="36" w16cid:durableId="1303845437">
    <w:abstractNumId w:val="28"/>
  </w:num>
  <w:num w:numId="37" w16cid:durableId="1414858366">
    <w:abstractNumId w:val="37"/>
  </w:num>
  <w:num w:numId="38" w16cid:durableId="1410543035">
    <w:abstractNumId w:val="31"/>
  </w:num>
  <w:num w:numId="39" w16cid:durableId="588542497">
    <w:abstractNumId w:val="10"/>
  </w:num>
  <w:num w:numId="40" w16cid:durableId="1582711550">
    <w:abstractNumId w:val="51"/>
  </w:num>
  <w:num w:numId="41" w16cid:durableId="1854762269">
    <w:abstractNumId w:val="32"/>
  </w:num>
  <w:num w:numId="42" w16cid:durableId="219748865">
    <w:abstractNumId w:val="38"/>
  </w:num>
  <w:num w:numId="43" w16cid:durableId="1107777865">
    <w:abstractNumId w:val="25"/>
  </w:num>
  <w:num w:numId="44" w16cid:durableId="454906818">
    <w:abstractNumId w:val="9"/>
  </w:num>
  <w:num w:numId="45" w16cid:durableId="113444973">
    <w:abstractNumId w:val="17"/>
  </w:num>
  <w:num w:numId="46" w16cid:durableId="1960211633">
    <w:abstractNumId w:val="34"/>
  </w:num>
  <w:num w:numId="47" w16cid:durableId="2029745548">
    <w:abstractNumId w:val="40"/>
  </w:num>
  <w:num w:numId="48" w16cid:durableId="1169977577">
    <w:abstractNumId w:val="21"/>
  </w:num>
  <w:num w:numId="49" w16cid:durableId="2045523053">
    <w:abstractNumId w:val="26"/>
  </w:num>
  <w:num w:numId="50" w16cid:durableId="295111443">
    <w:abstractNumId w:val="41"/>
  </w:num>
  <w:num w:numId="51" w16cid:durableId="1639988223">
    <w:abstractNumId w:val="12"/>
  </w:num>
  <w:num w:numId="52" w16cid:durableId="1097560378">
    <w:abstractNumId w:val="39"/>
  </w:num>
  <w:num w:numId="53" w16cid:durableId="1620181396">
    <w:abstractNumId w:val="5"/>
  </w:num>
  <w:num w:numId="54" w16cid:durableId="1484077467">
    <w:abstractNumId w:val="49"/>
  </w:num>
  <w:num w:numId="55" w16cid:durableId="1359621256">
    <w:abstractNumId w:val="33"/>
  </w:num>
  <w:num w:numId="56" w16cid:durableId="136577697">
    <w:abstractNumId w:val="36"/>
  </w:num>
  <w:num w:numId="57" w16cid:durableId="895437306">
    <w:abstractNumId w:val="47"/>
  </w:num>
  <w:num w:numId="58" w16cid:durableId="1582057439">
    <w:abstractNumId w:val="53"/>
  </w:num>
  <w:num w:numId="59" w16cid:durableId="56128706">
    <w:abstractNumId w:val="56"/>
  </w:num>
  <w:num w:numId="60" w16cid:durableId="162360759">
    <w:abstractNumId w:val="43"/>
  </w:num>
  <w:num w:numId="61" w16cid:durableId="1695765830">
    <w:abstractNumId w:val="8"/>
  </w:num>
  <w:num w:numId="62" w16cid:durableId="649554522">
    <w:abstractNumId w:val="6"/>
    <w:lvlOverride w:ilvl="0">
      <w:startOverride w:val="4"/>
    </w:lvlOverride>
    <w:lvlOverride w:ilvl="1">
      <w:startOverride w:val="3"/>
    </w:lvlOverride>
  </w:num>
  <w:num w:numId="63" w16cid:durableId="1983266661">
    <w:abstractNumId w:val="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408113196">
    <w:abstractNumId w:val="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193883669">
    <w:abstractNumId w:val="4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hideSpellingErrors/>
  <w:hideGrammaticalErrors/>
  <w:defaultTabStop w:val="720"/>
  <w:hyphenationZone w:val="425"/>
  <w:drawingGridHorizontalSpacing w:val="110"/>
  <w:displayHorizontalDrawingGridEvery w:val="2"/>
  <w:displayVerticalDrawingGridEvery w:val="2"/>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7BB9"/>
    <w:rsid w:val="00000364"/>
    <w:rsid w:val="00000934"/>
    <w:rsid w:val="00000AD2"/>
    <w:rsid w:val="00001386"/>
    <w:rsid w:val="00005FA6"/>
    <w:rsid w:val="0000749F"/>
    <w:rsid w:val="00007666"/>
    <w:rsid w:val="000076B4"/>
    <w:rsid w:val="00010022"/>
    <w:rsid w:val="00010236"/>
    <w:rsid w:val="00010CFB"/>
    <w:rsid w:val="00010D60"/>
    <w:rsid w:val="0001177F"/>
    <w:rsid w:val="00014A0D"/>
    <w:rsid w:val="00015929"/>
    <w:rsid w:val="0001673E"/>
    <w:rsid w:val="00016C2C"/>
    <w:rsid w:val="00016CD9"/>
    <w:rsid w:val="0001716B"/>
    <w:rsid w:val="00020616"/>
    <w:rsid w:val="000223DD"/>
    <w:rsid w:val="00022539"/>
    <w:rsid w:val="0002340A"/>
    <w:rsid w:val="00024660"/>
    <w:rsid w:val="0002514B"/>
    <w:rsid w:val="0002586F"/>
    <w:rsid w:val="000262EE"/>
    <w:rsid w:val="0002678C"/>
    <w:rsid w:val="00026BE8"/>
    <w:rsid w:val="00026DD7"/>
    <w:rsid w:val="00027505"/>
    <w:rsid w:val="00027986"/>
    <w:rsid w:val="00027A76"/>
    <w:rsid w:val="00027F8A"/>
    <w:rsid w:val="000303DF"/>
    <w:rsid w:val="00030BBE"/>
    <w:rsid w:val="0003170C"/>
    <w:rsid w:val="00032869"/>
    <w:rsid w:val="00033362"/>
    <w:rsid w:val="00033821"/>
    <w:rsid w:val="00033F45"/>
    <w:rsid w:val="000344B1"/>
    <w:rsid w:val="00034BD9"/>
    <w:rsid w:val="00034ED0"/>
    <w:rsid w:val="00035175"/>
    <w:rsid w:val="00035342"/>
    <w:rsid w:val="0003554C"/>
    <w:rsid w:val="0003554D"/>
    <w:rsid w:val="00035F17"/>
    <w:rsid w:val="00036296"/>
    <w:rsid w:val="0003666D"/>
    <w:rsid w:val="00036AF5"/>
    <w:rsid w:val="00037370"/>
    <w:rsid w:val="00037456"/>
    <w:rsid w:val="00037953"/>
    <w:rsid w:val="00041383"/>
    <w:rsid w:val="000415E4"/>
    <w:rsid w:val="0004230C"/>
    <w:rsid w:val="0004247E"/>
    <w:rsid w:val="000442F2"/>
    <w:rsid w:val="00044BDA"/>
    <w:rsid w:val="000457AF"/>
    <w:rsid w:val="000462A3"/>
    <w:rsid w:val="00046658"/>
    <w:rsid w:val="00047408"/>
    <w:rsid w:val="00047984"/>
    <w:rsid w:val="000506C9"/>
    <w:rsid w:val="00051398"/>
    <w:rsid w:val="0005152C"/>
    <w:rsid w:val="00053087"/>
    <w:rsid w:val="000535A9"/>
    <w:rsid w:val="00054A76"/>
    <w:rsid w:val="00054DFF"/>
    <w:rsid w:val="00056360"/>
    <w:rsid w:val="000563A4"/>
    <w:rsid w:val="00056591"/>
    <w:rsid w:val="00056EB5"/>
    <w:rsid w:val="00057480"/>
    <w:rsid w:val="00057BD7"/>
    <w:rsid w:val="00057D41"/>
    <w:rsid w:val="000616D3"/>
    <w:rsid w:val="000619D2"/>
    <w:rsid w:val="00061ADD"/>
    <w:rsid w:val="0006475B"/>
    <w:rsid w:val="00064C6E"/>
    <w:rsid w:val="00066273"/>
    <w:rsid w:val="00066397"/>
    <w:rsid w:val="000665D7"/>
    <w:rsid w:val="0006686C"/>
    <w:rsid w:val="00066B8C"/>
    <w:rsid w:val="00067104"/>
    <w:rsid w:val="00070E9F"/>
    <w:rsid w:val="0007130F"/>
    <w:rsid w:val="00071672"/>
    <w:rsid w:val="000721E6"/>
    <w:rsid w:val="00072499"/>
    <w:rsid w:val="00073E62"/>
    <w:rsid w:val="00074008"/>
    <w:rsid w:val="00074501"/>
    <w:rsid w:val="00075FF4"/>
    <w:rsid w:val="00077359"/>
    <w:rsid w:val="00077C39"/>
    <w:rsid w:val="00080811"/>
    <w:rsid w:val="00080AFA"/>
    <w:rsid w:val="00080BB7"/>
    <w:rsid w:val="00081517"/>
    <w:rsid w:val="00082144"/>
    <w:rsid w:val="000825C2"/>
    <w:rsid w:val="00082D98"/>
    <w:rsid w:val="0008362B"/>
    <w:rsid w:val="0008399D"/>
    <w:rsid w:val="00083AB1"/>
    <w:rsid w:val="00084285"/>
    <w:rsid w:val="000852F8"/>
    <w:rsid w:val="00085332"/>
    <w:rsid w:val="00085D82"/>
    <w:rsid w:val="000860B9"/>
    <w:rsid w:val="0008718B"/>
    <w:rsid w:val="000912A4"/>
    <w:rsid w:val="00091B60"/>
    <w:rsid w:val="00092B85"/>
    <w:rsid w:val="0009313D"/>
    <w:rsid w:val="000931DD"/>
    <w:rsid w:val="00093C6F"/>
    <w:rsid w:val="0009407F"/>
    <w:rsid w:val="000950EB"/>
    <w:rsid w:val="0009513D"/>
    <w:rsid w:val="00095744"/>
    <w:rsid w:val="00095CF0"/>
    <w:rsid w:val="00096441"/>
    <w:rsid w:val="00097F73"/>
    <w:rsid w:val="000A0859"/>
    <w:rsid w:val="000A09A5"/>
    <w:rsid w:val="000A28A6"/>
    <w:rsid w:val="000A4DD8"/>
    <w:rsid w:val="000A6440"/>
    <w:rsid w:val="000A7BF1"/>
    <w:rsid w:val="000A7E38"/>
    <w:rsid w:val="000A7F88"/>
    <w:rsid w:val="000B021A"/>
    <w:rsid w:val="000B0965"/>
    <w:rsid w:val="000B1097"/>
    <w:rsid w:val="000B2CF1"/>
    <w:rsid w:val="000B30DA"/>
    <w:rsid w:val="000B3A5C"/>
    <w:rsid w:val="000B3B1D"/>
    <w:rsid w:val="000B3E17"/>
    <w:rsid w:val="000B4449"/>
    <w:rsid w:val="000B4471"/>
    <w:rsid w:val="000B52C8"/>
    <w:rsid w:val="000B5BDA"/>
    <w:rsid w:val="000B7757"/>
    <w:rsid w:val="000C0894"/>
    <w:rsid w:val="000C1AE0"/>
    <w:rsid w:val="000C1BD1"/>
    <w:rsid w:val="000C24B4"/>
    <w:rsid w:val="000C3901"/>
    <w:rsid w:val="000C393D"/>
    <w:rsid w:val="000C3B23"/>
    <w:rsid w:val="000C5AD0"/>
    <w:rsid w:val="000C5AF9"/>
    <w:rsid w:val="000C5F16"/>
    <w:rsid w:val="000C6A55"/>
    <w:rsid w:val="000D0953"/>
    <w:rsid w:val="000D1286"/>
    <w:rsid w:val="000D1507"/>
    <w:rsid w:val="000D17FE"/>
    <w:rsid w:val="000D195B"/>
    <w:rsid w:val="000D1FE9"/>
    <w:rsid w:val="000D2BB0"/>
    <w:rsid w:val="000D40D7"/>
    <w:rsid w:val="000D4B71"/>
    <w:rsid w:val="000D502E"/>
    <w:rsid w:val="000D651A"/>
    <w:rsid w:val="000D73B5"/>
    <w:rsid w:val="000E0220"/>
    <w:rsid w:val="000E0FD0"/>
    <w:rsid w:val="000E1E08"/>
    <w:rsid w:val="000E20B4"/>
    <w:rsid w:val="000E300C"/>
    <w:rsid w:val="000E3607"/>
    <w:rsid w:val="000E3A8B"/>
    <w:rsid w:val="000E4330"/>
    <w:rsid w:val="000E43AE"/>
    <w:rsid w:val="000E4CF6"/>
    <w:rsid w:val="000E54AA"/>
    <w:rsid w:val="000E60B6"/>
    <w:rsid w:val="000E6510"/>
    <w:rsid w:val="000E658A"/>
    <w:rsid w:val="000E6D5B"/>
    <w:rsid w:val="000E6F2C"/>
    <w:rsid w:val="000F0A2F"/>
    <w:rsid w:val="000F2A3E"/>
    <w:rsid w:val="000F3B40"/>
    <w:rsid w:val="000F4F9A"/>
    <w:rsid w:val="000F5C37"/>
    <w:rsid w:val="000F6319"/>
    <w:rsid w:val="000F6A65"/>
    <w:rsid w:val="000F6D18"/>
    <w:rsid w:val="000F7C08"/>
    <w:rsid w:val="000F7CA4"/>
    <w:rsid w:val="001002FA"/>
    <w:rsid w:val="00100C0A"/>
    <w:rsid w:val="00100DDF"/>
    <w:rsid w:val="0010158E"/>
    <w:rsid w:val="001017EC"/>
    <w:rsid w:val="00101970"/>
    <w:rsid w:val="0010206D"/>
    <w:rsid w:val="00102691"/>
    <w:rsid w:val="00105107"/>
    <w:rsid w:val="00105CFA"/>
    <w:rsid w:val="00106175"/>
    <w:rsid w:val="00107003"/>
    <w:rsid w:val="00107619"/>
    <w:rsid w:val="00107643"/>
    <w:rsid w:val="001106BB"/>
    <w:rsid w:val="0011198E"/>
    <w:rsid w:val="00111A1F"/>
    <w:rsid w:val="00112156"/>
    <w:rsid w:val="001127A8"/>
    <w:rsid w:val="00114076"/>
    <w:rsid w:val="0011412B"/>
    <w:rsid w:val="00114BD8"/>
    <w:rsid w:val="001156C6"/>
    <w:rsid w:val="00115CE4"/>
    <w:rsid w:val="00116A24"/>
    <w:rsid w:val="00116B37"/>
    <w:rsid w:val="00120177"/>
    <w:rsid w:val="0012135A"/>
    <w:rsid w:val="00122E00"/>
    <w:rsid w:val="001232F1"/>
    <w:rsid w:val="00123EC5"/>
    <w:rsid w:val="0012459D"/>
    <w:rsid w:val="00125429"/>
    <w:rsid w:val="00125E9B"/>
    <w:rsid w:val="001266C6"/>
    <w:rsid w:val="001268BD"/>
    <w:rsid w:val="00130042"/>
    <w:rsid w:val="00130793"/>
    <w:rsid w:val="00132D4A"/>
    <w:rsid w:val="00132FC4"/>
    <w:rsid w:val="00133C91"/>
    <w:rsid w:val="001342BD"/>
    <w:rsid w:val="001342D2"/>
    <w:rsid w:val="00134367"/>
    <w:rsid w:val="00134AA9"/>
    <w:rsid w:val="00134E3F"/>
    <w:rsid w:val="0013532D"/>
    <w:rsid w:val="00135406"/>
    <w:rsid w:val="00136CA8"/>
    <w:rsid w:val="00137683"/>
    <w:rsid w:val="00140794"/>
    <w:rsid w:val="00140BA7"/>
    <w:rsid w:val="00142282"/>
    <w:rsid w:val="001425F0"/>
    <w:rsid w:val="0014270C"/>
    <w:rsid w:val="00142E5C"/>
    <w:rsid w:val="00142EC3"/>
    <w:rsid w:val="00144121"/>
    <w:rsid w:val="001441ED"/>
    <w:rsid w:val="001447A2"/>
    <w:rsid w:val="00144C64"/>
    <w:rsid w:val="0014582D"/>
    <w:rsid w:val="0014778B"/>
    <w:rsid w:val="00147C20"/>
    <w:rsid w:val="00150364"/>
    <w:rsid w:val="00150592"/>
    <w:rsid w:val="001508D3"/>
    <w:rsid w:val="0015099A"/>
    <w:rsid w:val="00150AAD"/>
    <w:rsid w:val="001513A4"/>
    <w:rsid w:val="00153B2C"/>
    <w:rsid w:val="001546B3"/>
    <w:rsid w:val="00155579"/>
    <w:rsid w:val="001557F5"/>
    <w:rsid w:val="00155D31"/>
    <w:rsid w:val="001578B3"/>
    <w:rsid w:val="00160163"/>
    <w:rsid w:val="001607BA"/>
    <w:rsid w:val="00161FD7"/>
    <w:rsid w:val="0016208A"/>
    <w:rsid w:val="00162338"/>
    <w:rsid w:val="00162E00"/>
    <w:rsid w:val="001636C5"/>
    <w:rsid w:val="001636F7"/>
    <w:rsid w:val="001644FA"/>
    <w:rsid w:val="0016586C"/>
    <w:rsid w:val="00165CE6"/>
    <w:rsid w:val="00170793"/>
    <w:rsid w:val="00171401"/>
    <w:rsid w:val="00172734"/>
    <w:rsid w:val="0017273F"/>
    <w:rsid w:val="00173060"/>
    <w:rsid w:val="00174C5E"/>
    <w:rsid w:val="00176986"/>
    <w:rsid w:val="00180036"/>
    <w:rsid w:val="00180BDA"/>
    <w:rsid w:val="00181063"/>
    <w:rsid w:val="00181837"/>
    <w:rsid w:val="001819DB"/>
    <w:rsid w:val="001829B6"/>
    <w:rsid w:val="00183277"/>
    <w:rsid w:val="00183567"/>
    <w:rsid w:val="00183F5A"/>
    <w:rsid w:val="00184425"/>
    <w:rsid w:val="0018491B"/>
    <w:rsid w:val="00185E36"/>
    <w:rsid w:val="001861AC"/>
    <w:rsid w:val="00186275"/>
    <w:rsid w:val="001869A9"/>
    <w:rsid w:val="00187118"/>
    <w:rsid w:val="00187561"/>
    <w:rsid w:val="00187653"/>
    <w:rsid w:val="00191791"/>
    <w:rsid w:val="00191A09"/>
    <w:rsid w:val="00192014"/>
    <w:rsid w:val="00192311"/>
    <w:rsid w:val="00192DBB"/>
    <w:rsid w:val="00192F0E"/>
    <w:rsid w:val="0019356B"/>
    <w:rsid w:val="00193D89"/>
    <w:rsid w:val="001953A9"/>
    <w:rsid w:val="00195B14"/>
    <w:rsid w:val="00195D4E"/>
    <w:rsid w:val="001971EA"/>
    <w:rsid w:val="00197464"/>
    <w:rsid w:val="001A0476"/>
    <w:rsid w:val="001A0DB0"/>
    <w:rsid w:val="001A1400"/>
    <w:rsid w:val="001A4484"/>
    <w:rsid w:val="001A4EFC"/>
    <w:rsid w:val="001A60C8"/>
    <w:rsid w:val="001A716C"/>
    <w:rsid w:val="001A768C"/>
    <w:rsid w:val="001B08E4"/>
    <w:rsid w:val="001B24F4"/>
    <w:rsid w:val="001B27D2"/>
    <w:rsid w:val="001B4A7C"/>
    <w:rsid w:val="001B56D4"/>
    <w:rsid w:val="001B70C9"/>
    <w:rsid w:val="001C0056"/>
    <w:rsid w:val="001C0C6C"/>
    <w:rsid w:val="001C0D3B"/>
    <w:rsid w:val="001C1071"/>
    <w:rsid w:val="001C1FC5"/>
    <w:rsid w:val="001C34D6"/>
    <w:rsid w:val="001C3666"/>
    <w:rsid w:val="001C3ABC"/>
    <w:rsid w:val="001C3B9D"/>
    <w:rsid w:val="001C3BCA"/>
    <w:rsid w:val="001C4538"/>
    <w:rsid w:val="001C6EEC"/>
    <w:rsid w:val="001D0B5F"/>
    <w:rsid w:val="001D45B0"/>
    <w:rsid w:val="001D5368"/>
    <w:rsid w:val="001D5F1E"/>
    <w:rsid w:val="001D6573"/>
    <w:rsid w:val="001D7C60"/>
    <w:rsid w:val="001E0055"/>
    <w:rsid w:val="001E0162"/>
    <w:rsid w:val="001E10DB"/>
    <w:rsid w:val="001E1A4A"/>
    <w:rsid w:val="001E1B19"/>
    <w:rsid w:val="001E1B2C"/>
    <w:rsid w:val="001E1F2C"/>
    <w:rsid w:val="001E2390"/>
    <w:rsid w:val="001E2DBC"/>
    <w:rsid w:val="001E4147"/>
    <w:rsid w:val="001E554C"/>
    <w:rsid w:val="001E575E"/>
    <w:rsid w:val="001E7CAB"/>
    <w:rsid w:val="001E7F1A"/>
    <w:rsid w:val="001F091D"/>
    <w:rsid w:val="001F179A"/>
    <w:rsid w:val="001F27F9"/>
    <w:rsid w:val="001F41C9"/>
    <w:rsid w:val="001F41ED"/>
    <w:rsid w:val="001F429F"/>
    <w:rsid w:val="001F42F6"/>
    <w:rsid w:val="001F4C18"/>
    <w:rsid w:val="001F693F"/>
    <w:rsid w:val="001F7149"/>
    <w:rsid w:val="001F7500"/>
    <w:rsid w:val="001F7934"/>
    <w:rsid w:val="00200D1F"/>
    <w:rsid w:val="00201050"/>
    <w:rsid w:val="002016A7"/>
    <w:rsid w:val="0020172E"/>
    <w:rsid w:val="00201E15"/>
    <w:rsid w:val="0020354F"/>
    <w:rsid w:val="00204604"/>
    <w:rsid w:val="0020594C"/>
    <w:rsid w:val="00205FE8"/>
    <w:rsid w:val="00206655"/>
    <w:rsid w:val="00206824"/>
    <w:rsid w:val="00207CBA"/>
    <w:rsid w:val="00207E3F"/>
    <w:rsid w:val="002102EF"/>
    <w:rsid w:val="002106CF"/>
    <w:rsid w:val="00211C26"/>
    <w:rsid w:val="00212213"/>
    <w:rsid w:val="002125F9"/>
    <w:rsid w:val="00214403"/>
    <w:rsid w:val="002147D4"/>
    <w:rsid w:val="002148C7"/>
    <w:rsid w:val="00215509"/>
    <w:rsid w:val="00215C98"/>
    <w:rsid w:val="00215EA2"/>
    <w:rsid w:val="002177EE"/>
    <w:rsid w:val="0021784C"/>
    <w:rsid w:val="00220222"/>
    <w:rsid w:val="00221667"/>
    <w:rsid w:val="00221679"/>
    <w:rsid w:val="00222CAB"/>
    <w:rsid w:val="002232CA"/>
    <w:rsid w:val="00223DFF"/>
    <w:rsid w:val="00223E1A"/>
    <w:rsid w:val="00224DF6"/>
    <w:rsid w:val="002250E3"/>
    <w:rsid w:val="002250F9"/>
    <w:rsid w:val="00225261"/>
    <w:rsid w:val="00225651"/>
    <w:rsid w:val="002259BC"/>
    <w:rsid w:val="00226520"/>
    <w:rsid w:val="002265A0"/>
    <w:rsid w:val="00227BF1"/>
    <w:rsid w:val="002306E8"/>
    <w:rsid w:val="00230AA4"/>
    <w:rsid w:val="00232326"/>
    <w:rsid w:val="00232C4F"/>
    <w:rsid w:val="00232C6B"/>
    <w:rsid w:val="0023382E"/>
    <w:rsid w:val="00233D8E"/>
    <w:rsid w:val="002359C3"/>
    <w:rsid w:val="00237BAA"/>
    <w:rsid w:val="002402F8"/>
    <w:rsid w:val="00240A7B"/>
    <w:rsid w:val="0024111D"/>
    <w:rsid w:val="002417AE"/>
    <w:rsid w:val="002417E4"/>
    <w:rsid w:val="00241823"/>
    <w:rsid w:val="00242956"/>
    <w:rsid w:val="00242AFD"/>
    <w:rsid w:val="00242BA1"/>
    <w:rsid w:val="00242E62"/>
    <w:rsid w:val="0024333A"/>
    <w:rsid w:val="0024595B"/>
    <w:rsid w:val="00245F43"/>
    <w:rsid w:val="00246684"/>
    <w:rsid w:val="00250030"/>
    <w:rsid w:val="00253E9B"/>
    <w:rsid w:val="00254D84"/>
    <w:rsid w:val="00254DE1"/>
    <w:rsid w:val="00255465"/>
    <w:rsid w:val="00255A46"/>
    <w:rsid w:val="00256E50"/>
    <w:rsid w:val="00257A85"/>
    <w:rsid w:val="00257C9F"/>
    <w:rsid w:val="00257F11"/>
    <w:rsid w:val="002613E5"/>
    <w:rsid w:val="002617C3"/>
    <w:rsid w:val="0026240D"/>
    <w:rsid w:val="00263CAC"/>
    <w:rsid w:val="002644C1"/>
    <w:rsid w:val="00264D76"/>
    <w:rsid w:val="00265175"/>
    <w:rsid w:val="00266F5D"/>
    <w:rsid w:val="00267A9B"/>
    <w:rsid w:val="00267D14"/>
    <w:rsid w:val="00267FFA"/>
    <w:rsid w:val="00270806"/>
    <w:rsid w:val="00270F45"/>
    <w:rsid w:val="00271043"/>
    <w:rsid w:val="0027153D"/>
    <w:rsid w:val="00271A8C"/>
    <w:rsid w:val="002728C6"/>
    <w:rsid w:val="00272A40"/>
    <w:rsid w:val="00272BDC"/>
    <w:rsid w:val="00272DE6"/>
    <w:rsid w:val="00273EBE"/>
    <w:rsid w:val="002740A7"/>
    <w:rsid w:val="00274509"/>
    <w:rsid w:val="002749D1"/>
    <w:rsid w:val="0027521B"/>
    <w:rsid w:val="0027659F"/>
    <w:rsid w:val="002776AF"/>
    <w:rsid w:val="00277B92"/>
    <w:rsid w:val="00280932"/>
    <w:rsid w:val="00280CB2"/>
    <w:rsid w:val="00280D55"/>
    <w:rsid w:val="00281171"/>
    <w:rsid w:val="002818D1"/>
    <w:rsid w:val="002822C6"/>
    <w:rsid w:val="002830C7"/>
    <w:rsid w:val="0028547F"/>
    <w:rsid w:val="002855F7"/>
    <w:rsid w:val="0028759C"/>
    <w:rsid w:val="00287FB2"/>
    <w:rsid w:val="002900DA"/>
    <w:rsid w:val="00290ED3"/>
    <w:rsid w:val="00291041"/>
    <w:rsid w:val="002910C8"/>
    <w:rsid w:val="00291614"/>
    <w:rsid w:val="00292675"/>
    <w:rsid w:val="002938C1"/>
    <w:rsid w:val="002948F9"/>
    <w:rsid w:val="002951F5"/>
    <w:rsid w:val="0029554C"/>
    <w:rsid w:val="00295AF1"/>
    <w:rsid w:val="00295C44"/>
    <w:rsid w:val="00297154"/>
    <w:rsid w:val="002A1466"/>
    <w:rsid w:val="002A1F12"/>
    <w:rsid w:val="002A2D5F"/>
    <w:rsid w:val="002A31C8"/>
    <w:rsid w:val="002A3BFB"/>
    <w:rsid w:val="002A593D"/>
    <w:rsid w:val="002A6E7E"/>
    <w:rsid w:val="002A6FA4"/>
    <w:rsid w:val="002B0265"/>
    <w:rsid w:val="002B035A"/>
    <w:rsid w:val="002B177D"/>
    <w:rsid w:val="002B1970"/>
    <w:rsid w:val="002B1EFA"/>
    <w:rsid w:val="002B336C"/>
    <w:rsid w:val="002B4943"/>
    <w:rsid w:val="002B4FC5"/>
    <w:rsid w:val="002B5196"/>
    <w:rsid w:val="002B56AA"/>
    <w:rsid w:val="002B6624"/>
    <w:rsid w:val="002B6AF6"/>
    <w:rsid w:val="002C0C2A"/>
    <w:rsid w:val="002C17EF"/>
    <w:rsid w:val="002C1981"/>
    <w:rsid w:val="002C19D8"/>
    <w:rsid w:val="002C1D24"/>
    <w:rsid w:val="002C2202"/>
    <w:rsid w:val="002C2915"/>
    <w:rsid w:val="002C2ED1"/>
    <w:rsid w:val="002C3506"/>
    <w:rsid w:val="002C4123"/>
    <w:rsid w:val="002C5242"/>
    <w:rsid w:val="002C52E9"/>
    <w:rsid w:val="002C62F5"/>
    <w:rsid w:val="002C657D"/>
    <w:rsid w:val="002C6D30"/>
    <w:rsid w:val="002C7459"/>
    <w:rsid w:val="002D1301"/>
    <w:rsid w:val="002D17D4"/>
    <w:rsid w:val="002D1AF5"/>
    <w:rsid w:val="002D20E3"/>
    <w:rsid w:val="002D2A2A"/>
    <w:rsid w:val="002D32C0"/>
    <w:rsid w:val="002D3F9B"/>
    <w:rsid w:val="002D4578"/>
    <w:rsid w:val="002D5054"/>
    <w:rsid w:val="002D5915"/>
    <w:rsid w:val="002D6406"/>
    <w:rsid w:val="002D692F"/>
    <w:rsid w:val="002D7663"/>
    <w:rsid w:val="002E0844"/>
    <w:rsid w:val="002E0A54"/>
    <w:rsid w:val="002E275C"/>
    <w:rsid w:val="002E27D7"/>
    <w:rsid w:val="002E3010"/>
    <w:rsid w:val="002E30F8"/>
    <w:rsid w:val="002E3653"/>
    <w:rsid w:val="002E3E34"/>
    <w:rsid w:val="002E41AD"/>
    <w:rsid w:val="002E6982"/>
    <w:rsid w:val="002E6DA8"/>
    <w:rsid w:val="002E768A"/>
    <w:rsid w:val="002F1933"/>
    <w:rsid w:val="002F267B"/>
    <w:rsid w:val="002F2CC5"/>
    <w:rsid w:val="002F331F"/>
    <w:rsid w:val="002F3F2F"/>
    <w:rsid w:val="002F4F91"/>
    <w:rsid w:val="002F626F"/>
    <w:rsid w:val="002F65AE"/>
    <w:rsid w:val="002F731D"/>
    <w:rsid w:val="003001A3"/>
    <w:rsid w:val="0030037F"/>
    <w:rsid w:val="00300D41"/>
    <w:rsid w:val="00300E80"/>
    <w:rsid w:val="003016FA"/>
    <w:rsid w:val="00301D63"/>
    <w:rsid w:val="00302A45"/>
    <w:rsid w:val="003031E5"/>
    <w:rsid w:val="00303634"/>
    <w:rsid w:val="00303B4B"/>
    <w:rsid w:val="00304E1A"/>
    <w:rsid w:val="00305C45"/>
    <w:rsid w:val="00305EEC"/>
    <w:rsid w:val="00306988"/>
    <w:rsid w:val="0030719C"/>
    <w:rsid w:val="003103D2"/>
    <w:rsid w:val="00310E95"/>
    <w:rsid w:val="003113CB"/>
    <w:rsid w:val="003118E7"/>
    <w:rsid w:val="00311BDC"/>
    <w:rsid w:val="003129DC"/>
    <w:rsid w:val="00313020"/>
    <w:rsid w:val="00313642"/>
    <w:rsid w:val="00313BEB"/>
    <w:rsid w:val="003142A0"/>
    <w:rsid w:val="00314A55"/>
    <w:rsid w:val="00314C20"/>
    <w:rsid w:val="00316099"/>
    <w:rsid w:val="00316F72"/>
    <w:rsid w:val="00317542"/>
    <w:rsid w:val="00321A1D"/>
    <w:rsid w:val="00323191"/>
    <w:rsid w:val="0032329C"/>
    <w:rsid w:val="0032350C"/>
    <w:rsid w:val="00323C98"/>
    <w:rsid w:val="00324050"/>
    <w:rsid w:val="003253B6"/>
    <w:rsid w:val="00330852"/>
    <w:rsid w:val="00330E71"/>
    <w:rsid w:val="00332BCC"/>
    <w:rsid w:val="00333774"/>
    <w:rsid w:val="00333B28"/>
    <w:rsid w:val="00334261"/>
    <w:rsid w:val="00334852"/>
    <w:rsid w:val="003358F6"/>
    <w:rsid w:val="00335DF4"/>
    <w:rsid w:val="003360C0"/>
    <w:rsid w:val="00336EDF"/>
    <w:rsid w:val="00337482"/>
    <w:rsid w:val="003405B8"/>
    <w:rsid w:val="00340723"/>
    <w:rsid w:val="00340944"/>
    <w:rsid w:val="003410EC"/>
    <w:rsid w:val="00341B24"/>
    <w:rsid w:val="00341CB8"/>
    <w:rsid w:val="00341F08"/>
    <w:rsid w:val="00342855"/>
    <w:rsid w:val="00342B75"/>
    <w:rsid w:val="00343E06"/>
    <w:rsid w:val="00344BFE"/>
    <w:rsid w:val="00344EB1"/>
    <w:rsid w:val="00345831"/>
    <w:rsid w:val="00345E72"/>
    <w:rsid w:val="003460B3"/>
    <w:rsid w:val="003465C4"/>
    <w:rsid w:val="00346EB1"/>
    <w:rsid w:val="003501AE"/>
    <w:rsid w:val="003507AC"/>
    <w:rsid w:val="003508F8"/>
    <w:rsid w:val="00350E21"/>
    <w:rsid w:val="00352014"/>
    <w:rsid w:val="00352017"/>
    <w:rsid w:val="00354D60"/>
    <w:rsid w:val="00355696"/>
    <w:rsid w:val="003561C6"/>
    <w:rsid w:val="0035648C"/>
    <w:rsid w:val="00357E63"/>
    <w:rsid w:val="00361678"/>
    <w:rsid w:val="00361AB6"/>
    <w:rsid w:val="00361E73"/>
    <w:rsid w:val="00361ECD"/>
    <w:rsid w:val="00361F2B"/>
    <w:rsid w:val="00362C3A"/>
    <w:rsid w:val="003652D8"/>
    <w:rsid w:val="0036542C"/>
    <w:rsid w:val="00365DCE"/>
    <w:rsid w:val="0036626D"/>
    <w:rsid w:val="00366B27"/>
    <w:rsid w:val="00367409"/>
    <w:rsid w:val="0036748A"/>
    <w:rsid w:val="00367927"/>
    <w:rsid w:val="00367BB9"/>
    <w:rsid w:val="003702BD"/>
    <w:rsid w:val="0037091F"/>
    <w:rsid w:val="00371072"/>
    <w:rsid w:val="00371394"/>
    <w:rsid w:val="00371EB4"/>
    <w:rsid w:val="00372981"/>
    <w:rsid w:val="00372BAC"/>
    <w:rsid w:val="00372CE1"/>
    <w:rsid w:val="00373316"/>
    <w:rsid w:val="00373E27"/>
    <w:rsid w:val="00375087"/>
    <w:rsid w:val="00375800"/>
    <w:rsid w:val="00376C06"/>
    <w:rsid w:val="00377496"/>
    <w:rsid w:val="0037788D"/>
    <w:rsid w:val="00380C9E"/>
    <w:rsid w:val="00380CD0"/>
    <w:rsid w:val="00382F81"/>
    <w:rsid w:val="00383FD0"/>
    <w:rsid w:val="003840E9"/>
    <w:rsid w:val="00385423"/>
    <w:rsid w:val="003857AF"/>
    <w:rsid w:val="00385A2C"/>
    <w:rsid w:val="00385E15"/>
    <w:rsid w:val="0038648A"/>
    <w:rsid w:val="00390740"/>
    <w:rsid w:val="00390EFC"/>
    <w:rsid w:val="003935D7"/>
    <w:rsid w:val="003950D7"/>
    <w:rsid w:val="003954E7"/>
    <w:rsid w:val="00396187"/>
    <w:rsid w:val="00396BF3"/>
    <w:rsid w:val="0039700F"/>
    <w:rsid w:val="003971E4"/>
    <w:rsid w:val="00397802"/>
    <w:rsid w:val="00397F8A"/>
    <w:rsid w:val="003A0363"/>
    <w:rsid w:val="003A155D"/>
    <w:rsid w:val="003A1722"/>
    <w:rsid w:val="003A26BF"/>
    <w:rsid w:val="003A334D"/>
    <w:rsid w:val="003A3A4C"/>
    <w:rsid w:val="003A483C"/>
    <w:rsid w:val="003A4CA7"/>
    <w:rsid w:val="003A4F75"/>
    <w:rsid w:val="003A5B75"/>
    <w:rsid w:val="003A6F6B"/>
    <w:rsid w:val="003A7055"/>
    <w:rsid w:val="003A75E0"/>
    <w:rsid w:val="003A7A18"/>
    <w:rsid w:val="003A7B47"/>
    <w:rsid w:val="003B0031"/>
    <w:rsid w:val="003B0FB3"/>
    <w:rsid w:val="003B10EF"/>
    <w:rsid w:val="003B11F3"/>
    <w:rsid w:val="003B1C59"/>
    <w:rsid w:val="003B2228"/>
    <w:rsid w:val="003B3344"/>
    <w:rsid w:val="003B3E97"/>
    <w:rsid w:val="003B3FCC"/>
    <w:rsid w:val="003B568E"/>
    <w:rsid w:val="003B5859"/>
    <w:rsid w:val="003B5F22"/>
    <w:rsid w:val="003B77D4"/>
    <w:rsid w:val="003B78FB"/>
    <w:rsid w:val="003B7945"/>
    <w:rsid w:val="003C04E7"/>
    <w:rsid w:val="003C1E8B"/>
    <w:rsid w:val="003C2869"/>
    <w:rsid w:val="003C2D2A"/>
    <w:rsid w:val="003C345A"/>
    <w:rsid w:val="003C3F53"/>
    <w:rsid w:val="003C43F9"/>
    <w:rsid w:val="003C550D"/>
    <w:rsid w:val="003C65DC"/>
    <w:rsid w:val="003C7338"/>
    <w:rsid w:val="003C7B5F"/>
    <w:rsid w:val="003D24D8"/>
    <w:rsid w:val="003D27C4"/>
    <w:rsid w:val="003D3EA8"/>
    <w:rsid w:val="003D5076"/>
    <w:rsid w:val="003D5108"/>
    <w:rsid w:val="003D5ECF"/>
    <w:rsid w:val="003D60AA"/>
    <w:rsid w:val="003D633E"/>
    <w:rsid w:val="003D6976"/>
    <w:rsid w:val="003D6C7D"/>
    <w:rsid w:val="003D77E8"/>
    <w:rsid w:val="003D7A1F"/>
    <w:rsid w:val="003E0FC9"/>
    <w:rsid w:val="003E198C"/>
    <w:rsid w:val="003E2664"/>
    <w:rsid w:val="003E2BEA"/>
    <w:rsid w:val="003E2BED"/>
    <w:rsid w:val="003E3059"/>
    <w:rsid w:val="003E3684"/>
    <w:rsid w:val="003E3F68"/>
    <w:rsid w:val="003E46A3"/>
    <w:rsid w:val="003E4ABE"/>
    <w:rsid w:val="003E4F14"/>
    <w:rsid w:val="003E55E7"/>
    <w:rsid w:val="003E57F2"/>
    <w:rsid w:val="003E5E4B"/>
    <w:rsid w:val="003E6667"/>
    <w:rsid w:val="003E6A18"/>
    <w:rsid w:val="003F0C7C"/>
    <w:rsid w:val="003F19A7"/>
    <w:rsid w:val="003F1CE7"/>
    <w:rsid w:val="003F3008"/>
    <w:rsid w:val="003F4526"/>
    <w:rsid w:val="003F5023"/>
    <w:rsid w:val="003F542F"/>
    <w:rsid w:val="003F5DAC"/>
    <w:rsid w:val="003F6415"/>
    <w:rsid w:val="003F6C78"/>
    <w:rsid w:val="003F6E84"/>
    <w:rsid w:val="003F71CE"/>
    <w:rsid w:val="00400313"/>
    <w:rsid w:val="0040186F"/>
    <w:rsid w:val="00401AEF"/>
    <w:rsid w:val="00401D74"/>
    <w:rsid w:val="00402830"/>
    <w:rsid w:val="00402DC5"/>
    <w:rsid w:val="00402DC9"/>
    <w:rsid w:val="0040328F"/>
    <w:rsid w:val="00404232"/>
    <w:rsid w:val="00404B09"/>
    <w:rsid w:val="00404F26"/>
    <w:rsid w:val="0040628F"/>
    <w:rsid w:val="00407176"/>
    <w:rsid w:val="0040718D"/>
    <w:rsid w:val="0041005A"/>
    <w:rsid w:val="00410383"/>
    <w:rsid w:val="004105B3"/>
    <w:rsid w:val="00410746"/>
    <w:rsid w:val="0041111A"/>
    <w:rsid w:val="004117F3"/>
    <w:rsid w:val="00411B35"/>
    <w:rsid w:val="004135BB"/>
    <w:rsid w:val="00413DB1"/>
    <w:rsid w:val="004147A4"/>
    <w:rsid w:val="00414887"/>
    <w:rsid w:val="004167D9"/>
    <w:rsid w:val="004173DF"/>
    <w:rsid w:val="00417473"/>
    <w:rsid w:val="004204BA"/>
    <w:rsid w:val="00421175"/>
    <w:rsid w:val="00421C96"/>
    <w:rsid w:val="00422607"/>
    <w:rsid w:val="004248AC"/>
    <w:rsid w:val="00426115"/>
    <w:rsid w:val="00426A26"/>
    <w:rsid w:val="00426B32"/>
    <w:rsid w:val="00427156"/>
    <w:rsid w:val="004277F7"/>
    <w:rsid w:val="00431E42"/>
    <w:rsid w:val="00433972"/>
    <w:rsid w:val="00435F22"/>
    <w:rsid w:val="0043728B"/>
    <w:rsid w:val="004374D0"/>
    <w:rsid w:val="00437652"/>
    <w:rsid w:val="0043781D"/>
    <w:rsid w:val="00437AD5"/>
    <w:rsid w:val="004409FE"/>
    <w:rsid w:val="00440B3E"/>
    <w:rsid w:val="00440DAF"/>
    <w:rsid w:val="00440F4D"/>
    <w:rsid w:val="004410C4"/>
    <w:rsid w:val="00441A3D"/>
    <w:rsid w:val="00442444"/>
    <w:rsid w:val="00442615"/>
    <w:rsid w:val="00443EEF"/>
    <w:rsid w:val="004442B1"/>
    <w:rsid w:val="00444700"/>
    <w:rsid w:val="004447E2"/>
    <w:rsid w:val="00444BBC"/>
    <w:rsid w:val="00445423"/>
    <w:rsid w:val="004454F6"/>
    <w:rsid w:val="004457C9"/>
    <w:rsid w:val="0044593A"/>
    <w:rsid w:val="00446116"/>
    <w:rsid w:val="00446D09"/>
    <w:rsid w:val="00447AE4"/>
    <w:rsid w:val="00447C42"/>
    <w:rsid w:val="00450514"/>
    <w:rsid w:val="00451D47"/>
    <w:rsid w:val="004536CB"/>
    <w:rsid w:val="00453ED2"/>
    <w:rsid w:val="0045443C"/>
    <w:rsid w:val="004545EA"/>
    <w:rsid w:val="00455B48"/>
    <w:rsid w:val="00456EC9"/>
    <w:rsid w:val="004570FB"/>
    <w:rsid w:val="0046027C"/>
    <w:rsid w:val="00460648"/>
    <w:rsid w:val="0046106E"/>
    <w:rsid w:val="0046117B"/>
    <w:rsid w:val="00461E7B"/>
    <w:rsid w:val="00462157"/>
    <w:rsid w:val="004627DC"/>
    <w:rsid w:val="00462DAD"/>
    <w:rsid w:val="0046354C"/>
    <w:rsid w:val="004636DA"/>
    <w:rsid w:val="00463DB2"/>
    <w:rsid w:val="004657B0"/>
    <w:rsid w:val="00467655"/>
    <w:rsid w:val="00467A8A"/>
    <w:rsid w:val="004706B1"/>
    <w:rsid w:val="00470BA1"/>
    <w:rsid w:val="00470DA6"/>
    <w:rsid w:val="00471153"/>
    <w:rsid w:val="004712D4"/>
    <w:rsid w:val="00471DAE"/>
    <w:rsid w:val="0047307B"/>
    <w:rsid w:val="0047386A"/>
    <w:rsid w:val="00473C48"/>
    <w:rsid w:val="00475459"/>
    <w:rsid w:val="004759F8"/>
    <w:rsid w:val="004768FA"/>
    <w:rsid w:val="0047748D"/>
    <w:rsid w:val="00480DF9"/>
    <w:rsid w:val="004839DE"/>
    <w:rsid w:val="004846D0"/>
    <w:rsid w:val="00484EEE"/>
    <w:rsid w:val="00485894"/>
    <w:rsid w:val="004870E5"/>
    <w:rsid w:val="004877D8"/>
    <w:rsid w:val="00487BA3"/>
    <w:rsid w:val="00487E31"/>
    <w:rsid w:val="00491348"/>
    <w:rsid w:val="00491F33"/>
    <w:rsid w:val="00491F83"/>
    <w:rsid w:val="0049255D"/>
    <w:rsid w:val="00492A27"/>
    <w:rsid w:val="00492AB2"/>
    <w:rsid w:val="0049397E"/>
    <w:rsid w:val="00495AC6"/>
    <w:rsid w:val="00496289"/>
    <w:rsid w:val="00497435"/>
    <w:rsid w:val="004977E5"/>
    <w:rsid w:val="00497E2C"/>
    <w:rsid w:val="004A0052"/>
    <w:rsid w:val="004A0A9E"/>
    <w:rsid w:val="004A23E2"/>
    <w:rsid w:val="004A59F2"/>
    <w:rsid w:val="004A7D6D"/>
    <w:rsid w:val="004B000E"/>
    <w:rsid w:val="004B0393"/>
    <w:rsid w:val="004B0735"/>
    <w:rsid w:val="004B0C37"/>
    <w:rsid w:val="004B2423"/>
    <w:rsid w:val="004B35E9"/>
    <w:rsid w:val="004B3620"/>
    <w:rsid w:val="004B4512"/>
    <w:rsid w:val="004B4F29"/>
    <w:rsid w:val="004B60F7"/>
    <w:rsid w:val="004B74A0"/>
    <w:rsid w:val="004B7A0D"/>
    <w:rsid w:val="004B7B47"/>
    <w:rsid w:val="004B7B82"/>
    <w:rsid w:val="004C0141"/>
    <w:rsid w:val="004C1EA1"/>
    <w:rsid w:val="004C2224"/>
    <w:rsid w:val="004C24EE"/>
    <w:rsid w:val="004C2EB4"/>
    <w:rsid w:val="004C590A"/>
    <w:rsid w:val="004C5D89"/>
    <w:rsid w:val="004C68AA"/>
    <w:rsid w:val="004C6B05"/>
    <w:rsid w:val="004C6E07"/>
    <w:rsid w:val="004C73C2"/>
    <w:rsid w:val="004C7469"/>
    <w:rsid w:val="004D14D7"/>
    <w:rsid w:val="004D26D7"/>
    <w:rsid w:val="004D2F9C"/>
    <w:rsid w:val="004D3A9E"/>
    <w:rsid w:val="004D562D"/>
    <w:rsid w:val="004D5681"/>
    <w:rsid w:val="004D5FEC"/>
    <w:rsid w:val="004E094A"/>
    <w:rsid w:val="004E0C47"/>
    <w:rsid w:val="004E0F21"/>
    <w:rsid w:val="004E243B"/>
    <w:rsid w:val="004E27CC"/>
    <w:rsid w:val="004E39C2"/>
    <w:rsid w:val="004E3B79"/>
    <w:rsid w:val="004E3C9C"/>
    <w:rsid w:val="004E5019"/>
    <w:rsid w:val="004F0539"/>
    <w:rsid w:val="004F100E"/>
    <w:rsid w:val="004F2479"/>
    <w:rsid w:val="004F2965"/>
    <w:rsid w:val="004F493E"/>
    <w:rsid w:val="004F4B1E"/>
    <w:rsid w:val="004F5277"/>
    <w:rsid w:val="004F644E"/>
    <w:rsid w:val="004F648B"/>
    <w:rsid w:val="004F690D"/>
    <w:rsid w:val="004F6B8E"/>
    <w:rsid w:val="004F7134"/>
    <w:rsid w:val="004F782E"/>
    <w:rsid w:val="0050015E"/>
    <w:rsid w:val="00500C7C"/>
    <w:rsid w:val="0050124B"/>
    <w:rsid w:val="0050188A"/>
    <w:rsid w:val="00501FEA"/>
    <w:rsid w:val="00502433"/>
    <w:rsid w:val="00502F67"/>
    <w:rsid w:val="005043CE"/>
    <w:rsid w:val="00506D5A"/>
    <w:rsid w:val="00506FEA"/>
    <w:rsid w:val="005074C4"/>
    <w:rsid w:val="00507748"/>
    <w:rsid w:val="00507CD6"/>
    <w:rsid w:val="0051025F"/>
    <w:rsid w:val="0051156E"/>
    <w:rsid w:val="005129A6"/>
    <w:rsid w:val="00512A2D"/>
    <w:rsid w:val="00513D14"/>
    <w:rsid w:val="005148E7"/>
    <w:rsid w:val="00514971"/>
    <w:rsid w:val="0051501D"/>
    <w:rsid w:val="005152A3"/>
    <w:rsid w:val="00515345"/>
    <w:rsid w:val="005160A0"/>
    <w:rsid w:val="005162C0"/>
    <w:rsid w:val="005166FB"/>
    <w:rsid w:val="00516D36"/>
    <w:rsid w:val="0051776E"/>
    <w:rsid w:val="00523F59"/>
    <w:rsid w:val="005245B6"/>
    <w:rsid w:val="005247BB"/>
    <w:rsid w:val="00524878"/>
    <w:rsid w:val="005253A0"/>
    <w:rsid w:val="00526EAA"/>
    <w:rsid w:val="00531759"/>
    <w:rsid w:val="00531919"/>
    <w:rsid w:val="0053426A"/>
    <w:rsid w:val="005343A8"/>
    <w:rsid w:val="00534A17"/>
    <w:rsid w:val="00534AE2"/>
    <w:rsid w:val="00535575"/>
    <w:rsid w:val="00536D94"/>
    <w:rsid w:val="00536FE3"/>
    <w:rsid w:val="0053761A"/>
    <w:rsid w:val="00537860"/>
    <w:rsid w:val="00537ACD"/>
    <w:rsid w:val="005404DE"/>
    <w:rsid w:val="005405AF"/>
    <w:rsid w:val="00540BDE"/>
    <w:rsid w:val="00541027"/>
    <w:rsid w:val="0054111E"/>
    <w:rsid w:val="0054139E"/>
    <w:rsid w:val="00541596"/>
    <w:rsid w:val="00541C3A"/>
    <w:rsid w:val="0054247D"/>
    <w:rsid w:val="005424ED"/>
    <w:rsid w:val="00542826"/>
    <w:rsid w:val="00542929"/>
    <w:rsid w:val="00543EDA"/>
    <w:rsid w:val="00544052"/>
    <w:rsid w:val="00545018"/>
    <w:rsid w:val="00545C1A"/>
    <w:rsid w:val="005465E1"/>
    <w:rsid w:val="00546CB6"/>
    <w:rsid w:val="00546F24"/>
    <w:rsid w:val="00547157"/>
    <w:rsid w:val="0054727D"/>
    <w:rsid w:val="0054728C"/>
    <w:rsid w:val="005505D6"/>
    <w:rsid w:val="005507F1"/>
    <w:rsid w:val="00551436"/>
    <w:rsid w:val="00551C5C"/>
    <w:rsid w:val="00553289"/>
    <w:rsid w:val="00553DE7"/>
    <w:rsid w:val="005545A0"/>
    <w:rsid w:val="00556594"/>
    <w:rsid w:val="0055708B"/>
    <w:rsid w:val="005576E1"/>
    <w:rsid w:val="005579CB"/>
    <w:rsid w:val="005608FB"/>
    <w:rsid w:val="00560ADC"/>
    <w:rsid w:val="005618B0"/>
    <w:rsid w:val="00561DA8"/>
    <w:rsid w:val="005623BC"/>
    <w:rsid w:val="00562476"/>
    <w:rsid w:val="00562D99"/>
    <w:rsid w:val="005631BC"/>
    <w:rsid w:val="00563453"/>
    <w:rsid w:val="00564106"/>
    <w:rsid w:val="005643D4"/>
    <w:rsid w:val="00565318"/>
    <w:rsid w:val="00565F5E"/>
    <w:rsid w:val="005666AF"/>
    <w:rsid w:val="00570C5E"/>
    <w:rsid w:val="00571337"/>
    <w:rsid w:val="0057296D"/>
    <w:rsid w:val="00572EC0"/>
    <w:rsid w:val="00573520"/>
    <w:rsid w:val="00573AC9"/>
    <w:rsid w:val="00574052"/>
    <w:rsid w:val="005749FB"/>
    <w:rsid w:val="00574D59"/>
    <w:rsid w:val="00575868"/>
    <w:rsid w:val="00575CC1"/>
    <w:rsid w:val="00575E66"/>
    <w:rsid w:val="005760AA"/>
    <w:rsid w:val="00576C56"/>
    <w:rsid w:val="005770D4"/>
    <w:rsid w:val="00577EB3"/>
    <w:rsid w:val="00580566"/>
    <w:rsid w:val="0058082B"/>
    <w:rsid w:val="00580D97"/>
    <w:rsid w:val="00581014"/>
    <w:rsid w:val="005818E2"/>
    <w:rsid w:val="00581F4B"/>
    <w:rsid w:val="00582CB4"/>
    <w:rsid w:val="00584FD7"/>
    <w:rsid w:val="00585542"/>
    <w:rsid w:val="00585D61"/>
    <w:rsid w:val="00586148"/>
    <w:rsid w:val="00586FDA"/>
    <w:rsid w:val="00587697"/>
    <w:rsid w:val="005878CC"/>
    <w:rsid w:val="005925C0"/>
    <w:rsid w:val="00593023"/>
    <w:rsid w:val="00593149"/>
    <w:rsid w:val="00593EAD"/>
    <w:rsid w:val="005944B8"/>
    <w:rsid w:val="005957CD"/>
    <w:rsid w:val="00597117"/>
    <w:rsid w:val="0059743E"/>
    <w:rsid w:val="0059763A"/>
    <w:rsid w:val="00597A1B"/>
    <w:rsid w:val="005A003C"/>
    <w:rsid w:val="005A1E71"/>
    <w:rsid w:val="005A3519"/>
    <w:rsid w:val="005A38A4"/>
    <w:rsid w:val="005A42CD"/>
    <w:rsid w:val="005A42E0"/>
    <w:rsid w:val="005A44B2"/>
    <w:rsid w:val="005A4B2D"/>
    <w:rsid w:val="005A4B37"/>
    <w:rsid w:val="005A6136"/>
    <w:rsid w:val="005A7224"/>
    <w:rsid w:val="005A75D9"/>
    <w:rsid w:val="005A778E"/>
    <w:rsid w:val="005A7974"/>
    <w:rsid w:val="005B2174"/>
    <w:rsid w:val="005B2FA1"/>
    <w:rsid w:val="005B333B"/>
    <w:rsid w:val="005B3C82"/>
    <w:rsid w:val="005B3FCD"/>
    <w:rsid w:val="005B4065"/>
    <w:rsid w:val="005B5D31"/>
    <w:rsid w:val="005B5D4E"/>
    <w:rsid w:val="005B6A7A"/>
    <w:rsid w:val="005B75A8"/>
    <w:rsid w:val="005B77D7"/>
    <w:rsid w:val="005C103F"/>
    <w:rsid w:val="005C262E"/>
    <w:rsid w:val="005C277E"/>
    <w:rsid w:val="005C2975"/>
    <w:rsid w:val="005C467B"/>
    <w:rsid w:val="005C50F8"/>
    <w:rsid w:val="005C5362"/>
    <w:rsid w:val="005C64DE"/>
    <w:rsid w:val="005C7274"/>
    <w:rsid w:val="005D0B97"/>
    <w:rsid w:val="005D1B9B"/>
    <w:rsid w:val="005D1E15"/>
    <w:rsid w:val="005D2957"/>
    <w:rsid w:val="005D34D5"/>
    <w:rsid w:val="005D43FF"/>
    <w:rsid w:val="005D758B"/>
    <w:rsid w:val="005D7BE3"/>
    <w:rsid w:val="005E00E4"/>
    <w:rsid w:val="005E0384"/>
    <w:rsid w:val="005E1252"/>
    <w:rsid w:val="005E19CA"/>
    <w:rsid w:val="005E2998"/>
    <w:rsid w:val="005E34C5"/>
    <w:rsid w:val="005E40E8"/>
    <w:rsid w:val="005E49E2"/>
    <w:rsid w:val="005E58D2"/>
    <w:rsid w:val="005E6484"/>
    <w:rsid w:val="005E6972"/>
    <w:rsid w:val="005E7B17"/>
    <w:rsid w:val="005F0056"/>
    <w:rsid w:val="005F0979"/>
    <w:rsid w:val="005F0B2C"/>
    <w:rsid w:val="005F0B71"/>
    <w:rsid w:val="005F0BD7"/>
    <w:rsid w:val="005F0DDD"/>
    <w:rsid w:val="005F23BD"/>
    <w:rsid w:val="005F31A7"/>
    <w:rsid w:val="005F331B"/>
    <w:rsid w:val="005F3580"/>
    <w:rsid w:val="005F37A8"/>
    <w:rsid w:val="005F3ED5"/>
    <w:rsid w:val="005F40C7"/>
    <w:rsid w:val="005F428A"/>
    <w:rsid w:val="005F4FBC"/>
    <w:rsid w:val="005F4FDB"/>
    <w:rsid w:val="005F5601"/>
    <w:rsid w:val="005F5837"/>
    <w:rsid w:val="005F6860"/>
    <w:rsid w:val="005F6F00"/>
    <w:rsid w:val="0060032E"/>
    <w:rsid w:val="006014A3"/>
    <w:rsid w:val="00601C80"/>
    <w:rsid w:val="00602698"/>
    <w:rsid w:val="00602C58"/>
    <w:rsid w:val="00604690"/>
    <w:rsid w:val="006058BF"/>
    <w:rsid w:val="0060637D"/>
    <w:rsid w:val="006068D9"/>
    <w:rsid w:val="00606B1C"/>
    <w:rsid w:val="00606CEA"/>
    <w:rsid w:val="00606F27"/>
    <w:rsid w:val="006072FF"/>
    <w:rsid w:val="006104F8"/>
    <w:rsid w:val="006105AC"/>
    <w:rsid w:val="00612186"/>
    <w:rsid w:val="006122D0"/>
    <w:rsid w:val="00612DFC"/>
    <w:rsid w:val="00613026"/>
    <w:rsid w:val="00613A49"/>
    <w:rsid w:val="006146DB"/>
    <w:rsid w:val="00614718"/>
    <w:rsid w:val="00614A5F"/>
    <w:rsid w:val="00614B44"/>
    <w:rsid w:val="006152AD"/>
    <w:rsid w:val="00615777"/>
    <w:rsid w:val="00615880"/>
    <w:rsid w:val="00616094"/>
    <w:rsid w:val="006161F2"/>
    <w:rsid w:val="006167AF"/>
    <w:rsid w:val="006179BC"/>
    <w:rsid w:val="00617FD7"/>
    <w:rsid w:val="00620CB8"/>
    <w:rsid w:val="00620D48"/>
    <w:rsid w:val="006215D4"/>
    <w:rsid w:val="00622553"/>
    <w:rsid w:val="006225C4"/>
    <w:rsid w:val="00622DA0"/>
    <w:rsid w:val="00623D3A"/>
    <w:rsid w:val="006240F5"/>
    <w:rsid w:val="00624813"/>
    <w:rsid w:val="00624823"/>
    <w:rsid w:val="00625725"/>
    <w:rsid w:val="006259AC"/>
    <w:rsid w:val="00625E5D"/>
    <w:rsid w:val="00626201"/>
    <w:rsid w:val="00630848"/>
    <w:rsid w:val="0063332E"/>
    <w:rsid w:val="00633539"/>
    <w:rsid w:val="00633FA1"/>
    <w:rsid w:val="00634D5C"/>
    <w:rsid w:val="0063586B"/>
    <w:rsid w:val="00635BE4"/>
    <w:rsid w:val="00636202"/>
    <w:rsid w:val="006377B3"/>
    <w:rsid w:val="00637CC1"/>
    <w:rsid w:val="00641C60"/>
    <w:rsid w:val="00642575"/>
    <w:rsid w:val="00642E28"/>
    <w:rsid w:val="00642F2A"/>
    <w:rsid w:val="00643602"/>
    <w:rsid w:val="00643A5E"/>
    <w:rsid w:val="00644F1A"/>
    <w:rsid w:val="00645BD2"/>
    <w:rsid w:val="00645FF1"/>
    <w:rsid w:val="00646D60"/>
    <w:rsid w:val="00646FC3"/>
    <w:rsid w:val="006479A9"/>
    <w:rsid w:val="00647C7D"/>
    <w:rsid w:val="00650097"/>
    <w:rsid w:val="006508D9"/>
    <w:rsid w:val="00650A25"/>
    <w:rsid w:val="00651AC3"/>
    <w:rsid w:val="00652368"/>
    <w:rsid w:val="006539BA"/>
    <w:rsid w:val="00654AA2"/>
    <w:rsid w:val="006552F9"/>
    <w:rsid w:val="006553A5"/>
    <w:rsid w:val="0065589D"/>
    <w:rsid w:val="00655DE6"/>
    <w:rsid w:val="00655E47"/>
    <w:rsid w:val="006560FB"/>
    <w:rsid w:val="0065618D"/>
    <w:rsid w:val="00656243"/>
    <w:rsid w:val="00656633"/>
    <w:rsid w:val="00656D59"/>
    <w:rsid w:val="00657C6C"/>
    <w:rsid w:val="00657E31"/>
    <w:rsid w:val="00660768"/>
    <w:rsid w:val="006608DF"/>
    <w:rsid w:val="00662258"/>
    <w:rsid w:val="0066341D"/>
    <w:rsid w:val="006636A1"/>
    <w:rsid w:val="006638E6"/>
    <w:rsid w:val="00663AEB"/>
    <w:rsid w:val="00663B06"/>
    <w:rsid w:val="00663E34"/>
    <w:rsid w:val="00664522"/>
    <w:rsid w:val="00664CF2"/>
    <w:rsid w:val="0066553E"/>
    <w:rsid w:val="00665758"/>
    <w:rsid w:val="00666D75"/>
    <w:rsid w:val="0066719A"/>
    <w:rsid w:val="00667459"/>
    <w:rsid w:val="006678A3"/>
    <w:rsid w:val="00671E4F"/>
    <w:rsid w:val="0067405D"/>
    <w:rsid w:val="00674140"/>
    <w:rsid w:val="00674921"/>
    <w:rsid w:val="0067536A"/>
    <w:rsid w:val="006755A9"/>
    <w:rsid w:val="00677071"/>
    <w:rsid w:val="00677A88"/>
    <w:rsid w:val="00680251"/>
    <w:rsid w:val="006811BE"/>
    <w:rsid w:val="00681CCD"/>
    <w:rsid w:val="00681FD7"/>
    <w:rsid w:val="00682A94"/>
    <w:rsid w:val="006845A6"/>
    <w:rsid w:val="006848C1"/>
    <w:rsid w:val="00685666"/>
    <w:rsid w:val="0068581B"/>
    <w:rsid w:val="006864FC"/>
    <w:rsid w:val="006868B5"/>
    <w:rsid w:val="00686903"/>
    <w:rsid w:val="00686AFE"/>
    <w:rsid w:val="00687144"/>
    <w:rsid w:val="0068723F"/>
    <w:rsid w:val="00687752"/>
    <w:rsid w:val="0069031B"/>
    <w:rsid w:val="00690561"/>
    <w:rsid w:val="00690F03"/>
    <w:rsid w:val="006914D3"/>
    <w:rsid w:val="00692A9F"/>
    <w:rsid w:val="00692B72"/>
    <w:rsid w:val="006939E6"/>
    <w:rsid w:val="00694C74"/>
    <w:rsid w:val="00694D21"/>
    <w:rsid w:val="00694D66"/>
    <w:rsid w:val="0069512D"/>
    <w:rsid w:val="00695E49"/>
    <w:rsid w:val="006967C8"/>
    <w:rsid w:val="006969DB"/>
    <w:rsid w:val="00696CFE"/>
    <w:rsid w:val="00696EF7"/>
    <w:rsid w:val="00696F68"/>
    <w:rsid w:val="00697EAA"/>
    <w:rsid w:val="00697FDE"/>
    <w:rsid w:val="006A028B"/>
    <w:rsid w:val="006A0E35"/>
    <w:rsid w:val="006A104C"/>
    <w:rsid w:val="006A27A3"/>
    <w:rsid w:val="006A3052"/>
    <w:rsid w:val="006A3971"/>
    <w:rsid w:val="006A42A5"/>
    <w:rsid w:val="006A42C4"/>
    <w:rsid w:val="006A4ED8"/>
    <w:rsid w:val="006A5303"/>
    <w:rsid w:val="006A5B81"/>
    <w:rsid w:val="006A69C5"/>
    <w:rsid w:val="006A7497"/>
    <w:rsid w:val="006B10F2"/>
    <w:rsid w:val="006B195D"/>
    <w:rsid w:val="006B2E17"/>
    <w:rsid w:val="006B4AB8"/>
    <w:rsid w:val="006B64CC"/>
    <w:rsid w:val="006B7D9F"/>
    <w:rsid w:val="006C02EC"/>
    <w:rsid w:val="006C0D8F"/>
    <w:rsid w:val="006C2476"/>
    <w:rsid w:val="006C2E74"/>
    <w:rsid w:val="006C3E2E"/>
    <w:rsid w:val="006C4810"/>
    <w:rsid w:val="006C69C5"/>
    <w:rsid w:val="006C6B54"/>
    <w:rsid w:val="006C6B96"/>
    <w:rsid w:val="006C7106"/>
    <w:rsid w:val="006C769B"/>
    <w:rsid w:val="006C784E"/>
    <w:rsid w:val="006D00C9"/>
    <w:rsid w:val="006D017C"/>
    <w:rsid w:val="006D080C"/>
    <w:rsid w:val="006D2561"/>
    <w:rsid w:val="006D2F2F"/>
    <w:rsid w:val="006D310A"/>
    <w:rsid w:val="006D3231"/>
    <w:rsid w:val="006D3695"/>
    <w:rsid w:val="006D49CB"/>
    <w:rsid w:val="006D525E"/>
    <w:rsid w:val="006D56CE"/>
    <w:rsid w:val="006D5BD3"/>
    <w:rsid w:val="006D5DB7"/>
    <w:rsid w:val="006E0142"/>
    <w:rsid w:val="006E0A82"/>
    <w:rsid w:val="006E0B25"/>
    <w:rsid w:val="006E0F86"/>
    <w:rsid w:val="006E1F8B"/>
    <w:rsid w:val="006E2C6C"/>
    <w:rsid w:val="006E3403"/>
    <w:rsid w:val="006E3964"/>
    <w:rsid w:val="006E400C"/>
    <w:rsid w:val="006E4146"/>
    <w:rsid w:val="006E66B8"/>
    <w:rsid w:val="006E7638"/>
    <w:rsid w:val="006E7E9C"/>
    <w:rsid w:val="006F1147"/>
    <w:rsid w:val="006F18C6"/>
    <w:rsid w:val="006F2012"/>
    <w:rsid w:val="006F2599"/>
    <w:rsid w:val="006F2913"/>
    <w:rsid w:val="006F3E3C"/>
    <w:rsid w:val="006F4B73"/>
    <w:rsid w:val="006F528E"/>
    <w:rsid w:val="006F5719"/>
    <w:rsid w:val="006F6058"/>
    <w:rsid w:val="006F6FB3"/>
    <w:rsid w:val="00701717"/>
    <w:rsid w:val="00701BCC"/>
    <w:rsid w:val="00702046"/>
    <w:rsid w:val="00702D32"/>
    <w:rsid w:val="00702E60"/>
    <w:rsid w:val="00703315"/>
    <w:rsid w:val="007035D1"/>
    <w:rsid w:val="0070499F"/>
    <w:rsid w:val="007064F6"/>
    <w:rsid w:val="00707098"/>
    <w:rsid w:val="0071057C"/>
    <w:rsid w:val="0071064A"/>
    <w:rsid w:val="00711627"/>
    <w:rsid w:val="00711669"/>
    <w:rsid w:val="007121DD"/>
    <w:rsid w:val="00713A3D"/>
    <w:rsid w:val="00713D90"/>
    <w:rsid w:val="007143D7"/>
    <w:rsid w:val="007145B2"/>
    <w:rsid w:val="007161FA"/>
    <w:rsid w:val="0071644F"/>
    <w:rsid w:val="00716A84"/>
    <w:rsid w:val="00720520"/>
    <w:rsid w:val="007205B1"/>
    <w:rsid w:val="007207C6"/>
    <w:rsid w:val="0072082A"/>
    <w:rsid w:val="00721B78"/>
    <w:rsid w:val="00722226"/>
    <w:rsid w:val="007237C8"/>
    <w:rsid w:val="007239CE"/>
    <w:rsid w:val="007241FF"/>
    <w:rsid w:val="00724448"/>
    <w:rsid w:val="007246B1"/>
    <w:rsid w:val="007248CC"/>
    <w:rsid w:val="007255B1"/>
    <w:rsid w:val="007255E9"/>
    <w:rsid w:val="00725AF5"/>
    <w:rsid w:val="00725B7D"/>
    <w:rsid w:val="00727405"/>
    <w:rsid w:val="0072766E"/>
    <w:rsid w:val="00730909"/>
    <w:rsid w:val="00730ACA"/>
    <w:rsid w:val="0073129B"/>
    <w:rsid w:val="00731744"/>
    <w:rsid w:val="007327A5"/>
    <w:rsid w:val="00732A3F"/>
    <w:rsid w:val="007331F7"/>
    <w:rsid w:val="00733B48"/>
    <w:rsid w:val="00734490"/>
    <w:rsid w:val="007347CF"/>
    <w:rsid w:val="007353C4"/>
    <w:rsid w:val="007363BC"/>
    <w:rsid w:val="00736406"/>
    <w:rsid w:val="00736A3A"/>
    <w:rsid w:val="00736ABE"/>
    <w:rsid w:val="0074009B"/>
    <w:rsid w:val="00740CF2"/>
    <w:rsid w:val="00742744"/>
    <w:rsid w:val="00743C2D"/>
    <w:rsid w:val="00744DBA"/>
    <w:rsid w:val="007450E8"/>
    <w:rsid w:val="00746533"/>
    <w:rsid w:val="007468F2"/>
    <w:rsid w:val="00750281"/>
    <w:rsid w:val="00750E45"/>
    <w:rsid w:val="007523B4"/>
    <w:rsid w:val="007524FD"/>
    <w:rsid w:val="00752AB4"/>
    <w:rsid w:val="00752FC1"/>
    <w:rsid w:val="007531D6"/>
    <w:rsid w:val="007549E0"/>
    <w:rsid w:val="00755FC4"/>
    <w:rsid w:val="00757046"/>
    <w:rsid w:val="00757647"/>
    <w:rsid w:val="0076014A"/>
    <w:rsid w:val="00760401"/>
    <w:rsid w:val="0076169C"/>
    <w:rsid w:val="007625C1"/>
    <w:rsid w:val="007627E5"/>
    <w:rsid w:val="00763EF2"/>
    <w:rsid w:val="00764BEA"/>
    <w:rsid w:val="007655CC"/>
    <w:rsid w:val="00765692"/>
    <w:rsid w:val="00767186"/>
    <w:rsid w:val="0077012D"/>
    <w:rsid w:val="007728DA"/>
    <w:rsid w:val="00772B13"/>
    <w:rsid w:val="00774787"/>
    <w:rsid w:val="00775B97"/>
    <w:rsid w:val="0077699F"/>
    <w:rsid w:val="00776FF6"/>
    <w:rsid w:val="007772E4"/>
    <w:rsid w:val="007776D4"/>
    <w:rsid w:val="00777B73"/>
    <w:rsid w:val="00777BDC"/>
    <w:rsid w:val="00777CC9"/>
    <w:rsid w:val="00780141"/>
    <w:rsid w:val="00780259"/>
    <w:rsid w:val="0078068B"/>
    <w:rsid w:val="00780F8A"/>
    <w:rsid w:val="007823ED"/>
    <w:rsid w:val="00783408"/>
    <w:rsid w:val="00783429"/>
    <w:rsid w:val="007841D9"/>
    <w:rsid w:val="007845C1"/>
    <w:rsid w:val="00784A63"/>
    <w:rsid w:val="007864F7"/>
    <w:rsid w:val="00786970"/>
    <w:rsid w:val="00787623"/>
    <w:rsid w:val="007902CA"/>
    <w:rsid w:val="00790500"/>
    <w:rsid w:val="00790E4C"/>
    <w:rsid w:val="00791DB9"/>
    <w:rsid w:val="0079248B"/>
    <w:rsid w:val="00792BC4"/>
    <w:rsid w:val="00793430"/>
    <w:rsid w:val="00794429"/>
    <w:rsid w:val="00796580"/>
    <w:rsid w:val="007A045D"/>
    <w:rsid w:val="007A04D4"/>
    <w:rsid w:val="007A0CD6"/>
    <w:rsid w:val="007A0CE7"/>
    <w:rsid w:val="007A0CED"/>
    <w:rsid w:val="007A0E1D"/>
    <w:rsid w:val="007A1FD5"/>
    <w:rsid w:val="007A2A10"/>
    <w:rsid w:val="007A30EE"/>
    <w:rsid w:val="007A3429"/>
    <w:rsid w:val="007A4051"/>
    <w:rsid w:val="007A4B9C"/>
    <w:rsid w:val="007A4E57"/>
    <w:rsid w:val="007A519C"/>
    <w:rsid w:val="007A5D46"/>
    <w:rsid w:val="007B1A68"/>
    <w:rsid w:val="007B1F36"/>
    <w:rsid w:val="007B2B76"/>
    <w:rsid w:val="007B2BCE"/>
    <w:rsid w:val="007B2FFC"/>
    <w:rsid w:val="007B34A3"/>
    <w:rsid w:val="007B496D"/>
    <w:rsid w:val="007B4F3B"/>
    <w:rsid w:val="007B6861"/>
    <w:rsid w:val="007B70FC"/>
    <w:rsid w:val="007C07CB"/>
    <w:rsid w:val="007C0B4F"/>
    <w:rsid w:val="007C131D"/>
    <w:rsid w:val="007C1C76"/>
    <w:rsid w:val="007C2503"/>
    <w:rsid w:val="007C2764"/>
    <w:rsid w:val="007C2872"/>
    <w:rsid w:val="007C28C1"/>
    <w:rsid w:val="007C4059"/>
    <w:rsid w:val="007C4284"/>
    <w:rsid w:val="007C497F"/>
    <w:rsid w:val="007C5901"/>
    <w:rsid w:val="007C59C8"/>
    <w:rsid w:val="007C6155"/>
    <w:rsid w:val="007C7299"/>
    <w:rsid w:val="007C7E52"/>
    <w:rsid w:val="007D23D2"/>
    <w:rsid w:val="007D365E"/>
    <w:rsid w:val="007D3F15"/>
    <w:rsid w:val="007D4369"/>
    <w:rsid w:val="007D4559"/>
    <w:rsid w:val="007D48C8"/>
    <w:rsid w:val="007D5570"/>
    <w:rsid w:val="007D55E7"/>
    <w:rsid w:val="007D5936"/>
    <w:rsid w:val="007D6486"/>
    <w:rsid w:val="007E0915"/>
    <w:rsid w:val="007E16C4"/>
    <w:rsid w:val="007E24E5"/>
    <w:rsid w:val="007E31F2"/>
    <w:rsid w:val="007E4957"/>
    <w:rsid w:val="007E5378"/>
    <w:rsid w:val="007E53C6"/>
    <w:rsid w:val="007E5A92"/>
    <w:rsid w:val="007E6E5C"/>
    <w:rsid w:val="007E70B7"/>
    <w:rsid w:val="007E783D"/>
    <w:rsid w:val="007E7E01"/>
    <w:rsid w:val="007F0EED"/>
    <w:rsid w:val="007F1AB0"/>
    <w:rsid w:val="007F1BC1"/>
    <w:rsid w:val="007F2091"/>
    <w:rsid w:val="007F2BC0"/>
    <w:rsid w:val="007F2DCC"/>
    <w:rsid w:val="007F3DA4"/>
    <w:rsid w:val="007F4331"/>
    <w:rsid w:val="007F5726"/>
    <w:rsid w:val="007F5AC4"/>
    <w:rsid w:val="007F5EBC"/>
    <w:rsid w:val="007F75CF"/>
    <w:rsid w:val="008000CF"/>
    <w:rsid w:val="00800724"/>
    <w:rsid w:val="00800CAB"/>
    <w:rsid w:val="008018C2"/>
    <w:rsid w:val="00801986"/>
    <w:rsid w:val="00801EE2"/>
    <w:rsid w:val="00802829"/>
    <w:rsid w:val="00802ED7"/>
    <w:rsid w:val="00803196"/>
    <w:rsid w:val="0080413F"/>
    <w:rsid w:val="008042D7"/>
    <w:rsid w:val="00805589"/>
    <w:rsid w:val="00805AC6"/>
    <w:rsid w:val="00806CD8"/>
    <w:rsid w:val="00806F3E"/>
    <w:rsid w:val="00807071"/>
    <w:rsid w:val="00807E44"/>
    <w:rsid w:val="008102E1"/>
    <w:rsid w:val="00810719"/>
    <w:rsid w:val="00810D9E"/>
    <w:rsid w:val="008116CB"/>
    <w:rsid w:val="00811798"/>
    <w:rsid w:val="00811915"/>
    <w:rsid w:val="00812EB5"/>
    <w:rsid w:val="00813C8B"/>
    <w:rsid w:val="00814A05"/>
    <w:rsid w:val="008150EA"/>
    <w:rsid w:val="00815168"/>
    <w:rsid w:val="00815808"/>
    <w:rsid w:val="008162F6"/>
    <w:rsid w:val="008168A2"/>
    <w:rsid w:val="00816F03"/>
    <w:rsid w:val="00821315"/>
    <w:rsid w:val="00821548"/>
    <w:rsid w:val="00822102"/>
    <w:rsid w:val="0082238C"/>
    <w:rsid w:val="008224EC"/>
    <w:rsid w:val="0082267B"/>
    <w:rsid w:val="00822E7E"/>
    <w:rsid w:val="00823927"/>
    <w:rsid w:val="00823E6E"/>
    <w:rsid w:val="00824EAB"/>
    <w:rsid w:val="008251E6"/>
    <w:rsid w:val="00827207"/>
    <w:rsid w:val="00827D47"/>
    <w:rsid w:val="008318D6"/>
    <w:rsid w:val="008319AC"/>
    <w:rsid w:val="00831D0A"/>
    <w:rsid w:val="0083223A"/>
    <w:rsid w:val="0083296B"/>
    <w:rsid w:val="008330FC"/>
    <w:rsid w:val="008336D5"/>
    <w:rsid w:val="00833C7B"/>
    <w:rsid w:val="0083441C"/>
    <w:rsid w:val="008346DF"/>
    <w:rsid w:val="00835473"/>
    <w:rsid w:val="00835630"/>
    <w:rsid w:val="00836272"/>
    <w:rsid w:val="00836A18"/>
    <w:rsid w:val="00836A28"/>
    <w:rsid w:val="008371B2"/>
    <w:rsid w:val="00837928"/>
    <w:rsid w:val="00837991"/>
    <w:rsid w:val="00840340"/>
    <w:rsid w:val="00840532"/>
    <w:rsid w:val="0084064B"/>
    <w:rsid w:val="00840CC6"/>
    <w:rsid w:val="0084299A"/>
    <w:rsid w:val="00842A49"/>
    <w:rsid w:val="008437D8"/>
    <w:rsid w:val="00844671"/>
    <w:rsid w:val="00844F2F"/>
    <w:rsid w:val="00845C35"/>
    <w:rsid w:val="00845F3C"/>
    <w:rsid w:val="00846CB8"/>
    <w:rsid w:val="00846E75"/>
    <w:rsid w:val="008479EA"/>
    <w:rsid w:val="00847F24"/>
    <w:rsid w:val="00847F4E"/>
    <w:rsid w:val="008507CB"/>
    <w:rsid w:val="008511D0"/>
    <w:rsid w:val="00852DE8"/>
    <w:rsid w:val="00853B7A"/>
    <w:rsid w:val="00854364"/>
    <w:rsid w:val="00855499"/>
    <w:rsid w:val="008555F9"/>
    <w:rsid w:val="008557AB"/>
    <w:rsid w:val="00855A53"/>
    <w:rsid w:val="00856044"/>
    <w:rsid w:val="00856649"/>
    <w:rsid w:val="00856D1D"/>
    <w:rsid w:val="00860159"/>
    <w:rsid w:val="008601AF"/>
    <w:rsid w:val="008602EE"/>
    <w:rsid w:val="008610DA"/>
    <w:rsid w:val="008616C0"/>
    <w:rsid w:val="00861AE9"/>
    <w:rsid w:val="00861E8F"/>
    <w:rsid w:val="00862028"/>
    <w:rsid w:val="008635FD"/>
    <w:rsid w:val="00863677"/>
    <w:rsid w:val="008641CB"/>
    <w:rsid w:val="008641E6"/>
    <w:rsid w:val="0086494C"/>
    <w:rsid w:val="008660E6"/>
    <w:rsid w:val="0087202E"/>
    <w:rsid w:val="008721DC"/>
    <w:rsid w:val="00872248"/>
    <w:rsid w:val="00872E26"/>
    <w:rsid w:val="00873145"/>
    <w:rsid w:val="008734EE"/>
    <w:rsid w:val="00873F0C"/>
    <w:rsid w:val="008746C8"/>
    <w:rsid w:val="00874F45"/>
    <w:rsid w:val="008752B5"/>
    <w:rsid w:val="00875475"/>
    <w:rsid w:val="00876392"/>
    <w:rsid w:val="008763EE"/>
    <w:rsid w:val="00877304"/>
    <w:rsid w:val="008775C8"/>
    <w:rsid w:val="00880592"/>
    <w:rsid w:val="008807AA"/>
    <w:rsid w:val="0088187C"/>
    <w:rsid w:val="00882CD0"/>
    <w:rsid w:val="0088450B"/>
    <w:rsid w:val="008846C5"/>
    <w:rsid w:val="008854B1"/>
    <w:rsid w:val="00885BBE"/>
    <w:rsid w:val="00885C6D"/>
    <w:rsid w:val="00887B02"/>
    <w:rsid w:val="00887CF3"/>
    <w:rsid w:val="00890984"/>
    <w:rsid w:val="00891BC2"/>
    <w:rsid w:val="00891C5C"/>
    <w:rsid w:val="00892292"/>
    <w:rsid w:val="00892407"/>
    <w:rsid w:val="00892701"/>
    <w:rsid w:val="00893BD5"/>
    <w:rsid w:val="00893F9D"/>
    <w:rsid w:val="0089510D"/>
    <w:rsid w:val="00895357"/>
    <w:rsid w:val="00896189"/>
    <w:rsid w:val="00896944"/>
    <w:rsid w:val="00896F25"/>
    <w:rsid w:val="008976DC"/>
    <w:rsid w:val="008978D4"/>
    <w:rsid w:val="008A03D8"/>
    <w:rsid w:val="008A06CA"/>
    <w:rsid w:val="008A0BE3"/>
    <w:rsid w:val="008A1363"/>
    <w:rsid w:val="008A221E"/>
    <w:rsid w:val="008A2C8A"/>
    <w:rsid w:val="008A2CF5"/>
    <w:rsid w:val="008A32E1"/>
    <w:rsid w:val="008A3449"/>
    <w:rsid w:val="008A37F8"/>
    <w:rsid w:val="008A3C68"/>
    <w:rsid w:val="008A4970"/>
    <w:rsid w:val="008A5973"/>
    <w:rsid w:val="008A68B8"/>
    <w:rsid w:val="008B0954"/>
    <w:rsid w:val="008B0BDA"/>
    <w:rsid w:val="008B102A"/>
    <w:rsid w:val="008B25A0"/>
    <w:rsid w:val="008B3EC9"/>
    <w:rsid w:val="008B406B"/>
    <w:rsid w:val="008B435C"/>
    <w:rsid w:val="008B4FAA"/>
    <w:rsid w:val="008B5540"/>
    <w:rsid w:val="008B608B"/>
    <w:rsid w:val="008B672A"/>
    <w:rsid w:val="008B7777"/>
    <w:rsid w:val="008C1B8A"/>
    <w:rsid w:val="008C3CBD"/>
    <w:rsid w:val="008C3D84"/>
    <w:rsid w:val="008C4693"/>
    <w:rsid w:val="008C49C9"/>
    <w:rsid w:val="008C70EE"/>
    <w:rsid w:val="008C71D7"/>
    <w:rsid w:val="008C75A3"/>
    <w:rsid w:val="008C7606"/>
    <w:rsid w:val="008C7CED"/>
    <w:rsid w:val="008D0E18"/>
    <w:rsid w:val="008D169A"/>
    <w:rsid w:val="008D1853"/>
    <w:rsid w:val="008D195A"/>
    <w:rsid w:val="008D19BF"/>
    <w:rsid w:val="008D1B0B"/>
    <w:rsid w:val="008D1D80"/>
    <w:rsid w:val="008D2045"/>
    <w:rsid w:val="008D2BB4"/>
    <w:rsid w:val="008D36C3"/>
    <w:rsid w:val="008D400C"/>
    <w:rsid w:val="008D42C1"/>
    <w:rsid w:val="008D4C84"/>
    <w:rsid w:val="008D58F3"/>
    <w:rsid w:val="008D7E80"/>
    <w:rsid w:val="008D7E87"/>
    <w:rsid w:val="008E019C"/>
    <w:rsid w:val="008E0B2A"/>
    <w:rsid w:val="008E11D1"/>
    <w:rsid w:val="008E154E"/>
    <w:rsid w:val="008E1ECF"/>
    <w:rsid w:val="008E20C7"/>
    <w:rsid w:val="008E25B2"/>
    <w:rsid w:val="008E2974"/>
    <w:rsid w:val="008E3214"/>
    <w:rsid w:val="008E3935"/>
    <w:rsid w:val="008E4623"/>
    <w:rsid w:val="008E4BC2"/>
    <w:rsid w:val="008E704D"/>
    <w:rsid w:val="008E7413"/>
    <w:rsid w:val="008E7B22"/>
    <w:rsid w:val="008F1B43"/>
    <w:rsid w:val="008F26BF"/>
    <w:rsid w:val="008F3633"/>
    <w:rsid w:val="008F36F7"/>
    <w:rsid w:val="008F3971"/>
    <w:rsid w:val="008F3A4D"/>
    <w:rsid w:val="008F3B50"/>
    <w:rsid w:val="008F5592"/>
    <w:rsid w:val="008F6740"/>
    <w:rsid w:val="008F7331"/>
    <w:rsid w:val="008F7547"/>
    <w:rsid w:val="00900504"/>
    <w:rsid w:val="00900DBC"/>
    <w:rsid w:val="00902105"/>
    <w:rsid w:val="0090215B"/>
    <w:rsid w:val="00902D65"/>
    <w:rsid w:val="00903D4A"/>
    <w:rsid w:val="009046A2"/>
    <w:rsid w:val="009062F8"/>
    <w:rsid w:val="009069E5"/>
    <w:rsid w:val="00906F7A"/>
    <w:rsid w:val="0090744D"/>
    <w:rsid w:val="00910F2F"/>
    <w:rsid w:val="00911065"/>
    <w:rsid w:val="00912EED"/>
    <w:rsid w:val="0091399F"/>
    <w:rsid w:val="0091536D"/>
    <w:rsid w:val="00915894"/>
    <w:rsid w:val="00915911"/>
    <w:rsid w:val="00915D5C"/>
    <w:rsid w:val="009165A8"/>
    <w:rsid w:val="009169D8"/>
    <w:rsid w:val="00916F1A"/>
    <w:rsid w:val="009200CA"/>
    <w:rsid w:val="0092065C"/>
    <w:rsid w:val="00920C8A"/>
    <w:rsid w:val="00920CEA"/>
    <w:rsid w:val="009215AA"/>
    <w:rsid w:val="0092200D"/>
    <w:rsid w:val="009227F7"/>
    <w:rsid w:val="00923023"/>
    <w:rsid w:val="009230D3"/>
    <w:rsid w:val="009241A8"/>
    <w:rsid w:val="009244FB"/>
    <w:rsid w:val="009249C5"/>
    <w:rsid w:val="00926E78"/>
    <w:rsid w:val="009276F6"/>
    <w:rsid w:val="00930BF8"/>
    <w:rsid w:val="00931A1E"/>
    <w:rsid w:val="0093204E"/>
    <w:rsid w:val="009329DB"/>
    <w:rsid w:val="00934B82"/>
    <w:rsid w:val="00934D8A"/>
    <w:rsid w:val="0093592E"/>
    <w:rsid w:val="00935ECF"/>
    <w:rsid w:val="0093654B"/>
    <w:rsid w:val="009366AD"/>
    <w:rsid w:val="009370CA"/>
    <w:rsid w:val="00940F08"/>
    <w:rsid w:val="009414A4"/>
    <w:rsid w:val="00941EA1"/>
    <w:rsid w:val="00941ECD"/>
    <w:rsid w:val="00942406"/>
    <w:rsid w:val="009424DA"/>
    <w:rsid w:val="009427BD"/>
    <w:rsid w:val="00942D85"/>
    <w:rsid w:val="00946787"/>
    <w:rsid w:val="00946A1F"/>
    <w:rsid w:val="00946D0A"/>
    <w:rsid w:val="00947577"/>
    <w:rsid w:val="009476FF"/>
    <w:rsid w:val="009477C3"/>
    <w:rsid w:val="00947C6C"/>
    <w:rsid w:val="009509D9"/>
    <w:rsid w:val="00950AC8"/>
    <w:rsid w:val="00950C24"/>
    <w:rsid w:val="00951A09"/>
    <w:rsid w:val="00952DD5"/>
    <w:rsid w:val="009540A8"/>
    <w:rsid w:val="00955319"/>
    <w:rsid w:val="00955540"/>
    <w:rsid w:val="009558EB"/>
    <w:rsid w:val="00956502"/>
    <w:rsid w:val="0095763C"/>
    <w:rsid w:val="00960D54"/>
    <w:rsid w:val="009619FA"/>
    <w:rsid w:val="00961F64"/>
    <w:rsid w:val="00962FA6"/>
    <w:rsid w:val="00963128"/>
    <w:rsid w:val="009641F5"/>
    <w:rsid w:val="00964369"/>
    <w:rsid w:val="00964832"/>
    <w:rsid w:val="0096505D"/>
    <w:rsid w:val="0096510D"/>
    <w:rsid w:val="0096588E"/>
    <w:rsid w:val="00965EF6"/>
    <w:rsid w:val="009662DC"/>
    <w:rsid w:val="00966E64"/>
    <w:rsid w:val="00966F03"/>
    <w:rsid w:val="00967316"/>
    <w:rsid w:val="0097042F"/>
    <w:rsid w:val="009715D1"/>
    <w:rsid w:val="00971C6B"/>
    <w:rsid w:val="00973B85"/>
    <w:rsid w:val="00973C7F"/>
    <w:rsid w:val="00973FDD"/>
    <w:rsid w:val="00975851"/>
    <w:rsid w:val="00976876"/>
    <w:rsid w:val="009774C1"/>
    <w:rsid w:val="009776E0"/>
    <w:rsid w:val="00980411"/>
    <w:rsid w:val="00980601"/>
    <w:rsid w:val="0098091A"/>
    <w:rsid w:val="00981D79"/>
    <w:rsid w:val="0098397E"/>
    <w:rsid w:val="009845BB"/>
    <w:rsid w:val="00985617"/>
    <w:rsid w:val="0098608B"/>
    <w:rsid w:val="0098622E"/>
    <w:rsid w:val="009872EF"/>
    <w:rsid w:val="00991E84"/>
    <w:rsid w:val="00991F74"/>
    <w:rsid w:val="00992041"/>
    <w:rsid w:val="009924D3"/>
    <w:rsid w:val="00992CC4"/>
    <w:rsid w:val="00992E6D"/>
    <w:rsid w:val="009935E3"/>
    <w:rsid w:val="009955E4"/>
    <w:rsid w:val="0099627E"/>
    <w:rsid w:val="00996D72"/>
    <w:rsid w:val="009971CB"/>
    <w:rsid w:val="00997203"/>
    <w:rsid w:val="009A011B"/>
    <w:rsid w:val="009A0738"/>
    <w:rsid w:val="009A08A2"/>
    <w:rsid w:val="009A0AFF"/>
    <w:rsid w:val="009A0DEC"/>
    <w:rsid w:val="009A1ECB"/>
    <w:rsid w:val="009A1FE2"/>
    <w:rsid w:val="009A2D40"/>
    <w:rsid w:val="009A31DC"/>
    <w:rsid w:val="009A3263"/>
    <w:rsid w:val="009A37D0"/>
    <w:rsid w:val="009A6023"/>
    <w:rsid w:val="009A6446"/>
    <w:rsid w:val="009A6ADD"/>
    <w:rsid w:val="009A6D53"/>
    <w:rsid w:val="009A6E2B"/>
    <w:rsid w:val="009B0DA0"/>
    <w:rsid w:val="009B1831"/>
    <w:rsid w:val="009B1DC9"/>
    <w:rsid w:val="009B283E"/>
    <w:rsid w:val="009B42CC"/>
    <w:rsid w:val="009B4D07"/>
    <w:rsid w:val="009B5119"/>
    <w:rsid w:val="009B59D3"/>
    <w:rsid w:val="009B5A21"/>
    <w:rsid w:val="009B5C3B"/>
    <w:rsid w:val="009B7558"/>
    <w:rsid w:val="009B758E"/>
    <w:rsid w:val="009C1832"/>
    <w:rsid w:val="009C1F52"/>
    <w:rsid w:val="009C4EC3"/>
    <w:rsid w:val="009C562E"/>
    <w:rsid w:val="009C5780"/>
    <w:rsid w:val="009C64D9"/>
    <w:rsid w:val="009C6C68"/>
    <w:rsid w:val="009C7ED0"/>
    <w:rsid w:val="009D0164"/>
    <w:rsid w:val="009D05A2"/>
    <w:rsid w:val="009D0718"/>
    <w:rsid w:val="009D1C0F"/>
    <w:rsid w:val="009D3330"/>
    <w:rsid w:val="009D33F5"/>
    <w:rsid w:val="009D5352"/>
    <w:rsid w:val="009D5D4E"/>
    <w:rsid w:val="009D68E7"/>
    <w:rsid w:val="009E0E3C"/>
    <w:rsid w:val="009E1044"/>
    <w:rsid w:val="009E1628"/>
    <w:rsid w:val="009E217B"/>
    <w:rsid w:val="009E23EB"/>
    <w:rsid w:val="009E3500"/>
    <w:rsid w:val="009E4702"/>
    <w:rsid w:val="009E6632"/>
    <w:rsid w:val="009E6714"/>
    <w:rsid w:val="009E6D47"/>
    <w:rsid w:val="009E7EB8"/>
    <w:rsid w:val="009F00FF"/>
    <w:rsid w:val="009F014D"/>
    <w:rsid w:val="009F1273"/>
    <w:rsid w:val="009F138D"/>
    <w:rsid w:val="009F1767"/>
    <w:rsid w:val="009F2094"/>
    <w:rsid w:val="009F23E0"/>
    <w:rsid w:val="009F251D"/>
    <w:rsid w:val="009F2734"/>
    <w:rsid w:val="009F32D6"/>
    <w:rsid w:val="009F3BEC"/>
    <w:rsid w:val="009F71E9"/>
    <w:rsid w:val="009F7F5F"/>
    <w:rsid w:val="00A001FB"/>
    <w:rsid w:val="00A0090E"/>
    <w:rsid w:val="00A00D2B"/>
    <w:rsid w:val="00A00E22"/>
    <w:rsid w:val="00A0170D"/>
    <w:rsid w:val="00A01986"/>
    <w:rsid w:val="00A02D63"/>
    <w:rsid w:val="00A05D6D"/>
    <w:rsid w:val="00A05E1F"/>
    <w:rsid w:val="00A07599"/>
    <w:rsid w:val="00A107CB"/>
    <w:rsid w:val="00A10E2A"/>
    <w:rsid w:val="00A11487"/>
    <w:rsid w:val="00A114A9"/>
    <w:rsid w:val="00A12001"/>
    <w:rsid w:val="00A12413"/>
    <w:rsid w:val="00A132FA"/>
    <w:rsid w:val="00A14AE3"/>
    <w:rsid w:val="00A1532F"/>
    <w:rsid w:val="00A158E2"/>
    <w:rsid w:val="00A16053"/>
    <w:rsid w:val="00A16359"/>
    <w:rsid w:val="00A16A88"/>
    <w:rsid w:val="00A208A1"/>
    <w:rsid w:val="00A218C8"/>
    <w:rsid w:val="00A21B95"/>
    <w:rsid w:val="00A226F4"/>
    <w:rsid w:val="00A22980"/>
    <w:rsid w:val="00A23964"/>
    <w:rsid w:val="00A23D80"/>
    <w:rsid w:val="00A24A1C"/>
    <w:rsid w:val="00A24B94"/>
    <w:rsid w:val="00A24DA1"/>
    <w:rsid w:val="00A251C3"/>
    <w:rsid w:val="00A256C5"/>
    <w:rsid w:val="00A2603D"/>
    <w:rsid w:val="00A2613D"/>
    <w:rsid w:val="00A26349"/>
    <w:rsid w:val="00A263B4"/>
    <w:rsid w:val="00A26960"/>
    <w:rsid w:val="00A2698A"/>
    <w:rsid w:val="00A2726F"/>
    <w:rsid w:val="00A27876"/>
    <w:rsid w:val="00A27D0B"/>
    <w:rsid w:val="00A27DDB"/>
    <w:rsid w:val="00A30620"/>
    <w:rsid w:val="00A308FB"/>
    <w:rsid w:val="00A31928"/>
    <w:rsid w:val="00A320E7"/>
    <w:rsid w:val="00A32E38"/>
    <w:rsid w:val="00A32F5C"/>
    <w:rsid w:val="00A33190"/>
    <w:rsid w:val="00A338A7"/>
    <w:rsid w:val="00A344C9"/>
    <w:rsid w:val="00A348A7"/>
    <w:rsid w:val="00A35F12"/>
    <w:rsid w:val="00A405EF"/>
    <w:rsid w:val="00A41C3F"/>
    <w:rsid w:val="00A42DDF"/>
    <w:rsid w:val="00A43108"/>
    <w:rsid w:val="00A4387E"/>
    <w:rsid w:val="00A4445E"/>
    <w:rsid w:val="00A444C1"/>
    <w:rsid w:val="00A44DF1"/>
    <w:rsid w:val="00A4511B"/>
    <w:rsid w:val="00A461FD"/>
    <w:rsid w:val="00A4622E"/>
    <w:rsid w:val="00A46D43"/>
    <w:rsid w:val="00A50FB3"/>
    <w:rsid w:val="00A51B88"/>
    <w:rsid w:val="00A5252D"/>
    <w:rsid w:val="00A5258B"/>
    <w:rsid w:val="00A53729"/>
    <w:rsid w:val="00A53A3A"/>
    <w:rsid w:val="00A541A1"/>
    <w:rsid w:val="00A54E81"/>
    <w:rsid w:val="00A55230"/>
    <w:rsid w:val="00A56367"/>
    <w:rsid w:val="00A56FE7"/>
    <w:rsid w:val="00A571AC"/>
    <w:rsid w:val="00A603D3"/>
    <w:rsid w:val="00A61608"/>
    <w:rsid w:val="00A61B61"/>
    <w:rsid w:val="00A61F35"/>
    <w:rsid w:val="00A61F41"/>
    <w:rsid w:val="00A623CC"/>
    <w:rsid w:val="00A629DB"/>
    <w:rsid w:val="00A62A36"/>
    <w:rsid w:val="00A62B6B"/>
    <w:rsid w:val="00A62EBC"/>
    <w:rsid w:val="00A62ED5"/>
    <w:rsid w:val="00A62F85"/>
    <w:rsid w:val="00A6378B"/>
    <w:rsid w:val="00A63ADD"/>
    <w:rsid w:val="00A63AE4"/>
    <w:rsid w:val="00A648D6"/>
    <w:rsid w:val="00A64936"/>
    <w:rsid w:val="00A65417"/>
    <w:rsid w:val="00A65D3F"/>
    <w:rsid w:val="00A65DD7"/>
    <w:rsid w:val="00A664EE"/>
    <w:rsid w:val="00A66598"/>
    <w:rsid w:val="00A67129"/>
    <w:rsid w:val="00A678E1"/>
    <w:rsid w:val="00A679AC"/>
    <w:rsid w:val="00A67B11"/>
    <w:rsid w:val="00A67DEF"/>
    <w:rsid w:val="00A70656"/>
    <w:rsid w:val="00A71A96"/>
    <w:rsid w:val="00A71CAB"/>
    <w:rsid w:val="00A7236B"/>
    <w:rsid w:val="00A73F53"/>
    <w:rsid w:val="00A74379"/>
    <w:rsid w:val="00A74464"/>
    <w:rsid w:val="00A74CCB"/>
    <w:rsid w:val="00A74D3E"/>
    <w:rsid w:val="00A74DF1"/>
    <w:rsid w:val="00A74E9E"/>
    <w:rsid w:val="00A751BA"/>
    <w:rsid w:val="00A758A2"/>
    <w:rsid w:val="00A75D1D"/>
    <w:rsid w:val="00A763F2"/>
    <w:rsid w:val="00A76C5A"/>
    <w:rsid w:val="00A76DD5"/>
    <w:rsid w:val="00A7752F"/>
    <w:rsid w:val="00A807FE"/>
    <w:rsid w:val="00A80A45"/>
    <w:rsid w:val="00A80CB8"/>
    <w:rsid w:val="00A81757"/>
    <w:rsid w:val="00A82D96"/>
    <w:rsid w:val="00A84382"/>
    <w:rsid w:val="00A84618"/>
    <w:rsid w:val="00A846E9"/>
    <w:rsid w:val="00A85617"/>
    <w:rsid w:val="00A85A64"/>
    <w:rsid w:val="00A86FEE"/>
    <w:rsid w:val="00A8755D"/>
    <w:rsid w:val="00A91BDB"/>
    <w:rsid w:val="00A91CC1"/>
    <w:rsid w:val="00A9220F"/>
    <w:rsid w:val="00A92ECB"/>
    <w:rsid w:val="00A93FFA"/>
    <w:rsid w:val="00A942A5"/>
    <w:rsid w:val="00A9495A"/>
    <w:rsid w:val="00A94F0C"/>
    <w:rsid w:val="00A94F98"/>
    <w:rsid w:val="00A950DC"/>
    <w:rsid w:val="00A96C10"/>
    <w:rsid w:val="00A97D8F"/>
    <w:rsid w:val="00AA03C3"/>
    <w:rsid w:val="00AA0841"/>
    <w:rsid w:val="00AA1BF5"/>
    <w:rsid w:val="00AA2084"/>
    <w:rsid w:val="00AA22D0"/>
    <w:rsid w:val="00AA2419"/>
    <w:rsid w:val="00AA2967"/>
    <w:rsid w:val="00AA2B7C"/>
    <w:rsid w:val="00AA3713"/>
    <w:rsid w:val="00AA4198"/>
    <w:rsid w:val="00AA4284"/>
    <w:rsid w:val="00AA4506"/>
    <w:rsid w:val="00AA469C"/>
    <w:rsid w:val="00AA4FA4"/>
    <w:rsid w:val="00AA5A04"/>
    <w:rsid w:val="00AA6495"/>
    <w:rsid w:val="00AA72C1"/>
    <w:rsid w:val="00AA7A5D"/>
    <w:rsid w:val="00AA7E0D"/>
    <w:rsid w:val="00AA7E7D"/>
    <w:rsid w:val="00AA7EEB"/>
    <w:rsid w:val="00AA7EFC"/>
    <w:rsid w:val="00AB1436"/>
    <w:rsid w:val="00AB162C"/>
    <w:rsid w:val="00AB17A3"/>
    <w:rsid w:val="00AB1958"/>
    <w:rsid w:val="00AB1AA6"/>
    <w:rsid w:val="00AB270A"/>
    <w:rsid w:val="00AB27BF"/>
    <w:rsid w:val="00AB2E0D"/>
    <w:rsid w:val="00AB2FEC"/>
    <w:rsid w:val="00AB40FF"/>
    <w:rsid w:val="00AB4E4A"/>
    <w:rsid w:val="00AB59F1"/>
    <w:rsid w:val="00AB72BF"/>
    <w:rsid w:val="00AB7567"/>
    <w:rsid w:val="00AB7A71"/>
    <w:rsid w:val="00AC0BE7"/>
    <w:rsid w:val="00AC0D29"/>
    <w:rsid w:val="00AC0D9C"/>
    <w:rsid w:val="00AC13E5"/>
    <w:rsid w:val="00AC15C1"/>
    <w:rsid w:val="00AC1C1B"/>
    <w:rsid w:val="00AC2AD8"/>
    <w:rsid w:val="00AC314A"/>
    <w:rsid w:val="00AC3C43"/>
    <w:rsid w:val="00AC565A"/>
    <w:rsid w:val="00AC7543"/>
    <w:rsid w:val="00AC7E49"/>
    <w:rsid w:val="00AD068C"/>
    <w:rsid w:val="00AD100D"/>
    <w:rsid w:val="00AD29E3"/>
    <w:rsid w:val="00AD2B17"/>
    <w:rsid w:val="00AD2FF7"/>
    <w:rsid w:val="00AD3C83"/>
    <w:rsid w:val="00AD4F70"/>
    <w:rsid w:val="00AD59A1"/>
    <w:rsid w:val="00AD5AD9"/>
    <w:rsid w:val="00AD5BAA"/>
    <w:rsid w:val="00AD5F48"/>
    <w:rsid w:val="00AD61AF"/>
    <w:rsid w:val="00AD662B"/>
    <w:rsid w:val="00AD6BA1"/>
    <w:rsid w:val="00AD6D3F"/>
    <w:rsid w:val="00AD7325"/>
    <w:rsid w:val="00AE057E"/>
    <w:rsid w:val="00AE0A9A"/>
    <w:rsid w:val="00AE1E37"/>
    <w:rsid w:val="00AE2447"/>
    <w:rsid w:val="00AE3F67"/>
    <w:rsid w:val="00AE471D"/>
    <w:rsid w:val="00AE52D4"/>
    <w:rsid w:val="00AE554E"/>
    <w:rsid w:val="00AE5920"/>
    <w:rsid w:val="00AE6222"/>
    <w:rsid w:val="00AE6809"/>
    <w:rsid w:val="00AE6E9C"/>
    <w:rsid w:val="00AE711A"/>
    <w:rsid w:val="00AF0406"/>
    <w:rsid w:val="00AF0785"/>
    <w:rsid w:val="00AF0CC4"/>
    <w:rsid w:val="00AF13F6"/>
    <w:rsid w:val="00AF20AF"/>
    <w:rsid w:val="00AF2A4C"/>
    <w:rsid w:val="00AF35A1"/>
    <w:rsid w:val="00AF3BCE"/>
    <w:rsid w:val="00AF4CAB"/>
    <w:rsid w:val="00AF5542"/>
    <w:rsid w:val="00AF70E9"/>
    <w:rsid w:val="00AF7493"/>
    <w:rsid w:val="00AF7A61"/>
    <w:rsid w:val="00B008B9"/>
    <w:rsid w:val="00B01A28"/>
    <w:rsid w:val="00B020BA"/>
    <w:rsid w:val="00B03A31"/>
    <w:rsid w:val="00B03EEC"/>
    <w:rsid w:val="00B055FB"/>
    <w:rsid w:val="00B058E1"/>
    <w:rsid w:val="00B0660A"/>
    <w:rsid w:val="00B06C1B"/>
    <w:rsid w:val="00B06E09"/>
    <w:rsid w:val="00B0704F"/>
    <w:rsid w:val="00B1002E"/>
    <w:rsid w:val="00B1028F"/>
    <w:rsid w:val="00B10681"/>
    <w:rsid w:val="00B109C1"/>
    <w:rsid w:val="00B10F6B"/>
    <w:rsid w:val="00B115A2"/>
    <w:rsid w:val="00B11B64"/>
    <w:rsid w:val="00B12517"/>
    <w:rsid w:val="00B12842"/>
    <w:rsid w:val="00B128F1"/>
    <w:rsid w:val="00B12B07"/>
    <w:rsid w:val="00B131B0"/>
    <w:rsid w:val="00B136A7"/>
    <w:rsid w:val="00B14141"/>
    <w:rsid w:val="00B1448D"/>
    <w:rsid w:val="00B15127"/>
    <w:rsid w:val="00B15339"/>
    <w:rsid w:val="00B166D1"/>
    <w:rsid w:val="00B16761"/>
    <w:rsid w:val="00B16C4D"/>
    <w:rsid w:val="00B16D31"/>
    <w:rsid w:val="00B16E5C"/>
    <w:rsid w:val="00B17A40"/>
    <w:rsid w:val="00B2014D"/>
    <w:rsid w:val="00B20546"/>
    <w:rsid w:val="00B20EB4"/>
    <w:rsid w:val="00B20F45"/>
    <w:rsid w:val="00B2163D"/>
    <w:rsid w:val="00B21C2D"/>
    <w:rsid w:val="00B22F2C"/>
    <w:rsid w:val="00B22FB5"/>
    <w:rsid w:val="00B234FA"/>
    <w:rsid w:val="00B23F02"/>
    <w:rsid w:val="00B245EF"/>
    <w:rsid w:val="00B248C4"/>
    <w:rsid w:val="00B25889"/>
    <w:rsid w:val="00B25A9A"/>
    <w:rsid w:val="00B26252"/>
    <w:rsid w:val="00B2666A"/>
    <w:rsid w:val="00B27BBC"/>
    <w:rsid w:val="00B27DAF"/>
    <w:rsid w:val="00B30558"/>
    <w:rsid w:val="00B31C4F"/>
    <w:rsid w:val="00B31D8E"/>
    <w:rsid w:val="00B320A6"/>
    <w:rsid w:val="00B323FF"/>
    <w:rsid w:val="00B32519"/>
    <w:rsid w:val="00B32ABA"/>
    <w:rsid w:val="00B32C41"/>
    <w:rsid w:val="00B33A42"/>
    <w:rsid w:val="00B346BE"/>
    <w:rsid w:val="00B3560C"/>
    <w:rsid w:val="00B36314"/>
    <w:rsid w:val="00B3695A"/>
    <w:rsid w:val="00B40C98"/>
    <w:rsid w:val="00B40FED"/>
    <w:rsid w:val="00B41235"/>
    <w:rsid w:val="00B41440"/>
    <w:rsid w:val="00B42029"/>
    <w:rsid w:val="00B423A6"/>
    <w:rsid w:val="00B4271C"/>
    <w:rsid w:val="00B42942"/>
    <w:rsid w:val="00B432B7"/>
    <w:rsid w:val="00B43C4C"/>
    <w:rsid w:val="00B443BA"/>
    <w:rsid w:val="00B445F4"/>
    <w:rsid w:val="00B448F3"/>
    <w:rsid w:val="00B46D35"/>
    <w:rsid w:val="00B47158"/>
    <w:rsid w:val="00B475AE"/>
    <w:rsid w:val="00B4780E"/>
    <w:rsid w:val="00B47AE8"/>
    <w:rsid w:val="00B50C99"/>
    <w:rsid w:val="00B50DA8"/>
    <w:rsid w:val="00B51288"/>
    <w:rsid w:val="00B517D8"/>
    <w:rsid w:val="00B52544"/>
    <w:rsid w:val="00B52899"/>
    <w:rsid w:val="00B541A6"/>
    <w:rsid w:val="00B56F31"/>
    <w:rsid w:val="00B57EBF"/>
    <w:rsid w:val="00B6087B"/>
    <w:rsid w:val="00B617CE"/>
    <w:rsid w:val="00B6193A"/>
    <w:rsid w:val="00B61A64"/>
    <w:rsid w:val="00B63058"/>
    <w:rsid w:val="00B637D0"/>
    <w:rsid w:val="00B6483D"/>
    <w:rsid w:val="00B65345"/>
    <w:rsid w:val="00B66F31"/>
    <w:rsid w:val="00B66F70"/>
    <w:rsid w:val="00B67DB0"/>
    <w:rsid w:val="00B705B1"/>
    <w:rsid w:val="00B72104"/>
    <w:rsid w:val="00B73A26"/>
    <w:rsid w:val="00B7417F"/>
    <w:rsid w:val="00B74E88"/>
    <w:rsid w:val="00B760CC"/>
    <w:rsid w:val="00B76FC4"/>
    <w:rsid w:val="00B801DD"/>
    <w:rsid w:val="00B8032D"/>
    <w:rsid w:val="00B80E3C"/>
    <w:rsid w:val="00B81267"/>
    <w:rsid w:val="00B8276F"/>
    <w:rsid w:val="00B82B06"/>
    <w:rsid w:val="00B85335"/>
    <w:rsid w:val="00B8558F"/>
    <w:rsid w:val="00B87912"/>
    <w:rsid w:val="00B87DF7"/>
    <w:rsid w:val="00B90126"/>
    <w:rsid w:val="00B90671"/>
    <w:rsid w:val="00B915BB"/>
    <w:rsid w:val="00B917D2"/>
    <w:rsid w:val="00B92F16"/>
    <w:rsid w:val="00B92F4A"/>
    <w:rsid w:val="00B9345B"/>
    <w:rsid w:val="00B93932"/>
    <w:rsid w:val="00B93C8C"/>
    <w:rsid w:val="00B9468F"/>
    <w:rsid w:val="00B9567D"/>
    <w:rsid w:val="00B95FA9"/>
    <w:rsid w:val="00B961BE"/>
    <w:rsid w:val="00B9632E"/>
    <w:rsid w:val="00B96AC6"/>
    <w:rsid w:val="00B96AEB"/>
    <w:rsid w:val="00B97050"/>
    <w:rsid w:val="00BA3319"/>
    <w:rsid w:val="00BA3CD5"/>
    <w:rsid w:val="00BA3DEB"/>
    <w:rsid w:val="00BA42AA"/>
    <w:rsid w:val="00BA4537"/>
    <w:rsid w:val="00BA4F72"/>
    <w:rsid w:val="00BA588F"/>
    <w:rsid w:val="00BA6FA0"/>
    <w:rsid w:val="00BA7EA8"/>
    <w:rsid w:val="00BB0270"/>
    <w:rsid w:val="00BB0457"/>
    <w:rsid w:val="00BB04F0"/>
    <w:rsid w:val="00BB17A2"/>
    <w:rsid w:val="00BB1A8A"/>
    <w:rsid w:val="00BB2097"/>
    <w:rsid w:val="00BB2D00"/>
    <w:rsid w:val="00BB31FD"/>
    <w:rsid w:val="00BB3B3F"/>
    <w:rsid w:val="00BB4281"/>
    <w:rsid w:val="00BB58B1"/>
    <w:rsid w:val="00BB6614"/>
    <w:rsid w:val="00BB6CB7"/>
    <w:rsid w:val="00BB71B8"/>
    <w:rsid w:val="00BC1C09"/>
    <w:rsid w:val="00BC1FEB"/>
    <w:rsid w:val="00BC2335"/>
    <w:rsid w:val="00BC2C41"/>
    <w:rsid w:val="00BC3188"/>
    <w:rsid w:val="00BC376B"/>
    <w:rsid w:val="00BC3780"/>
    <w:rsid w:val="00BC427D"/>
    <w:rsid w:val="00BC4489"/>
    <w:rsid w:val="00BC468C"/>
    <w:rsid w:val="00BC490C"/>
    <w:rsid w:val="00BC4B0B"/>
    <w:rsid w:val="00BC51B0"/>
    <w:rsid w:val="00BC52CB"/>
    <w:rsid w:val="00BC53B1"/>
    <w:rsid w:val="00BC55D8"/>
    <w:rsid w:val="00BC5EB6"/>
    <w:rsid w:val="00BC5F65"/>
    <w:rsid w:val="00BC6512"/>
    <w:rsid w:val="00BC6543"/>
    <w:rsid w:val="00BC6597"/>
    <w:rsid w:val="00BD0010"/>
    <w:rsid w:val="00BD0693"/>
    <w:rsid w:val="00BD15C7"/>
    <w:rsid w:val="00BD20D9"/>
    <w:rsid w:val="00BD2403"/>
    <w:rsid w:val="00BD2730"/>
    <w:rsid w:val="00BD3D44"/>
    <w:rsid w:val="00BD4359"/>
    <w:rsid w:val="00BD4F42"/>
    <w:rsid w:val="00BD577C"/>
    <w:rsid w:val="00BD5A2F"/>
    <w:rsid w:val="00BD603F"/>
    <w:rsid w:val="00BD6285"/>
    <w:rsid w:val="00BD7034"/>
    <w:rsid w:val="00BD7443"/>
    <w:rsid w:val="00BD7A84"/>
    <w:rsid w:val="00BE0B1A"/>
    <w:rsid w:val="00BE0B4D"/>
    <w:rsid w:val="00BE11A9"/>
    <w:rsid w:val="00BE3361"/>
    <w:rsid w:val="00BE41C2"/>
    <w:rsid w:val="00BE69E7"/>
    <w:rsid w:val="00BE7329"/>
    <w:rsid w:val="00BF01F5"/>
    <w:rsid w:val="00BF0F22"/>
    <w:rsid w:val="00BF11F8"/>
    <w:rsid w:val="00BF122E"/>
    <w:rsid w:val="00BF17AD"/>
    <w:rsid w:val="00BF217A"/>
    <w:rsid w:val="00BF2FC9"/>
    <w:rsid w:val="00BF3A15"/>
    <w:rsid w:val="00BF3A56"/>
    <w:rsid w:val="00BF4D7E"/>
    <w:rsid w:val="00BF50FE"/>
    <w:rsid w:val="00BF5F7D"/>
    <w:rsid w:val="00BF65B7"/>
    <w:rsid w:val="00BF69C0"/>
    <w:rsid w:val="00BF6D05"/>
    <w:rsid w:val="00BF6F6A"/>
    <w:rsid w:val="00BF77B0"/>
    <w:rsid w:val="00C01CA9"/>
    <w:rsid w:val="00C02C7A"/>
    <w:rsid w:val="00C02DE1"/>
    <w:rsid w:val="00C031BE"/>
    <w:rsid w:val="00C03E61"/>
    <w:rsid w:val="00C05F51"/>
    <w:rsid w:val="00C06A2E"/>
    <w:rsid w:val="00C0735E"/>
    <w:rsid w:val="00C07BF8"/>
    <w:rsid w:val="00C10783"/>
    <w:rsid w:val="00C10C1F"/>
    <w:rsid w:val="00C115C2"/>
    <w:rsid w:val="00C12363"/>
    <w:rsid w:val="00C13195"/>
    <w:rsid w:val="00C13579"/>
    <w:rsid w:val="00C14034"/>
    <w:rsid w:val="00C14A64"/>
    <w:rsid w:val="00C14C10"/>
    <w:rsid w:val="00C14E9D"/>
    <w:rsid w:val="00C15075"/>
    <w:rsid w:val="00C15A2F"/>
    <w:rsid w:val="00C15F7E"/>
    <w:rsid w:val="00C16333"/>
    <w:rsid w:val="00C16C82"/>
    <w:rsid w:val="00C16F8A"/>
    <w:rsid w:val="00C1795D"/>
    <w:rsid w:val="00C214C3"/>
    <w:rsid w:val="00C23DE7"/>
    <w:rsid w:val="00C2424D"/>
    <w:rsid w:val="00C2590C"/>
    <w:rsid w:val="00C25B06"/>
    <w:rsid w:val="00C26287"/>
    <w:rsid w:val="00C26FA0"/>
    <w:rsid w:val="00C27EFE"/>
    <w:rsid w:val="00C303B7"/>
    <w:rsid w:val="00C30720"/>
    <w:rsid w:val="00C30BE4"/>
    <w:rsid w:val="00C31F07"/>
    <w:rsid w:val="00C32045"/>
    <w:rsid w:val="00C32F67"/>
    <w:rsid w:val="00C33ACF"/>
    <w:rsid w:val="00C3472A"/>
    <w:rsid w:val="00C34AA9"/>
    <w:rsid w:val="00C34B85"/>
    <w:rsid w:val="00C3501D"/>
    <w:rsid w:val="00C35585"/>
    <w:rsid w:val="00C360A7"/>
    <w:rsid w:val="00C36CAF"/>
    <w:rsid w:val="00C373C1"/>
    <w:rsid w:val="00C37FDE"/>
    <w:rsid w:val="00C40D27"/>
    <w:rsid w:val="00C418DA"/>
    <w:rsid w:val="00C419A1"/>
    <w:rsid w:val="00C41E17"/>
    <w:rsid w:val="00C437FB"/>
    <w:rsid w:val="00C4396C"/>
    <w:rsid w:val="00C43EF3"/>
    <w:rsid w:val="00C44EEC"/>
    <w:rsid w:val="00C455D8"/>
    <w:rsid w:val="00C45B55"/>
    <w:rsid w:val="00C45B8A"/>
    <w:rsid w:val="00C46147"/>
    <w:rsid w:val="00C46998"/>
    <w:rsid w:val="00C469AA"/>
    <w:rsid w:val="00C46B85"/>
    <w:rsid w:val="00C47507"/>
    <w:rsid w:val="00C5151C"/>
    <w:rsid w:val="00C51960"/>
    <w:rsid w:val="00C51E3A"/>
    <w:rsid w:val="00C52283"/>
    <w:rsid w:val="00C52438"/>
    <w:rsid w:val="00C52C02"/>
    <w:rsid w:val="00C53611"/>
    <w:rsid w:val="00C53A46"/>
    <w:rsid w:val="00C53BF6"/>
    <w:rsid w:val="00C548F0"/>
    <w:rsid w:val="00C553DA"/>
    <w:rsid w:val="00C564C3"/>
    <w:rsid w:val="00C56926"/>
    <w:rsid w:val="00C56A4F"/>
    <w:rsid w:val="00C56FB3"/>
    <w:rsid w:val="00C577F2"/>
    <w:rsid w:val="00C57AE6"/>
    <w:rsid w:val="00C57DD6"/>
    <w:rsid w:val="00C6284B"/>
    <w:rsid w:val="00C62ED3"/>
    <w:rsid w:val="00C64A9B"/>
    <w:rsid w:val="00C64E8A"/>
    <w:rsid w:val="00C6547B"/>
    <w:rsid w:val="00C66ED8"/>
    <w:rsid w:val="00C66F59"/>
    <w:rsid w:val="00C701B8"/>
    <w:rsid w:val="00C70326"/>
    <w:rsid w:val="00C705A7"/>
    <w:rsid w:val="00C70967"/>
    <w:rsid w:val="00C71720"/>
    <w:rsid w:val="00C723AA"/>
    <w:rsid w:val="00C72523"/>
    <w:rsid w:val="00C72BB1"/>
    <w:rsid w:val="00C72D0E"/>
    <w:rsid w:val="00C72F38"/>
    <w:rsid w:val="00C72F53"/>
    <w:rsid w:val="00C73BA6"/>
    <w:rsid w:val="00C74EE4"/>
    <w:rsid w:val="00C756AD"/>
    <w:rsid w:val="00C75A3A"/>
    <w:rsid w:val="00C75A41"/>
    <w:rsid w:val="00C75A94"/>
    <w:rsid w:val="00C75DB6"/>
    <w:rsid w:val="00C766BC"/>
    <w:rsid w:val="00C777ED"/>
    <w:rsid w:val="00C80761"/>
    <w:rsid w:val="00C82385"/>
    <w:rsid w:val="00C83435"/>
    <w:rsid w:val="00C836FA"/>
    <w:rsid w:val="00C837C0"/>
    <w:rsid w:val="00C84CD5"/>
    <w:rsid w:val="00C84FB4"/>
    <w:rsid w:val="00C917ED"/>
    <w:rsid w:val="00C918DF"/>
    <w:rsid w:val="00C92989"/>
    <w:rsid w:val="00C92E72"/>
    <w:rsid w:val="00C947FA"/>
    <w:rsid w:val="00C95956"/>
    <w:rsid w:val="00C9662B"/>
    <w:rsid w:val="00C970B4"/>
    <w:rsid w:val="00C97744"/>
    <w:rsid w:val="00CA0218"/>
    <w:rsid w:val="00CA0908"/>
    <w:rsid w:val="00CA0FAA"/>
    <w:rsid w:val="00CA1560"/>
    <w:rsid w:val="00CA1F19"/>
    <w:rsid w:val="00CA221E"/>
    <w:rsid w:val="00CA2529"/>
    <w:rsid w:val="00CA2C04"/>
    <w:rsid w:val="00CA2E77"/>
    <w:rsid w:val="00CA3204"/>
    <w:rsid w:val="00CA3E76"/>
    <w:rsid w:val="00CA3FBE"/>
    <w:rsid w:val="00CA44DF"/>
    <w:rsid w:val="00CA52BB"/>
    <w:rsid w:val="00CA57B5"/>
    <w:rsid w:val="00CA587C"/>
    <w:rsid w:val="00CA5CBA"/>
    <w:rsid w:val="00CA6700"/>
    <w:rsid w:val="00CA7322"/>
    <w:rsid w:val="00CA7A19"/>
    <w:rsid w:val="00CB21E5"/>
    <w:rsid w:val="00CB25FA"/>
    <w:rsid w:val="00CB2DDC"/>
    <w:rsid w:val="00CB2EC0"/>
    <w:rsid w:val="00CB2F00"/>
    <w:rsid w:val="00CB4CDF"/>
    <w:rsid w:val="00CB5BB2"/>
    <w:rsid w:val="00CB5C95"/>
    <w:rsid w:val="00CB6114"/>
    <w:rsid w:val="00CB6259"/>
    <w:rsid w:val="00CB660D"/>
    <w:rsid w:val="00CB7E98"/>
    <w:rsid w:val="00CC0968"/>
    <w:rsid w:val="00CC0A73"/>
    <w:rsid w:val="00CC2155"/>
    <w:rsid w:val="00CC3127"/>
    <w:rsid w:val="00CC3679"/>
    <w:rsid w:val="00CC3829"/>
    <w:rsid w:val="00CC4E9A"/>
    <w:rsid w:val="00CC51C6"/>
    <w:rsid w:val="00CC5A0F"/>
    <w:rsid w:val="00CC65C4"/>
    <w:rsid w:val="00CC69A7"/>
    <w:rsid w:val="00CC7187"/>
    <w:rsid w:val="00CC737E"/>
    <w:rsid w:val="00CC7E67"/>
    <w:rsid w:val="00CD07C9"/>
    <w:rsid w:val="00CD1695"/>
    <w:rsid w:val="00CD22DC"/>
    <w:rsid w:val="00CD3512"/>
    <w:rsid w:val="00CD607A"/>
    <w:rsid w:val="00CD6CDE"/>
    <w:rsid w:val="00CD75F1"/>
    <w:rsid w:val="00CD764A"/>
    <w:rsid w:val="00CE00C6"/>
    <w:rsid w:val="00CE0683"/>
    <w:rsid w:val="00CE0A65"/>
    <w:rsid w:val="00CE4D97"/>
    <w:rsid w:val="00CE6A76"/>
    <w:rsid w:val="00CE7A03"/>
    <w:rsid w:val="00CE7CEA"/>
    <w:rsid w:val="00CF0059"/>
    <w:rsid w:val="00CF0307"/>
    <w:rsid w:val="00CF1C82"/>
    <w:rsid w:val="00CF1E35"/>
    <w:rsid w:val="00CF2F32"/>
    <w:rsid w:val="00CF3921"/>
    <w:rsid w:val="00CF3AF1"/>
    <w:rsid w:val="00CF3E49"/>
    <w:rsid w:val="00CF4A60"/>
    <w:rsid w:val="00CF63D7"/>
    <w:rsid w:val="00CF67CB"/>
    <w:rsid w:val="00CF6810"/>
    <w:rsid w:val="00CF6A1B"/>
    <w:rsid w:val="00D023F7"/>
    <w:rsid w:val="00D02910"/>
    <w:rsid w:val="00D02C3A"/>
    <w:rsid w:val="00D0402B"/>
    <w:rsid w:val="00D04A34"/>
    <w:rsid w:val="00D0527B"/>
    <w:rsid w:val="00D05A8A"/>
    <w:rsid w:val="00D06235"/>
    <w:rsid w:val="00D06502"/>
    <w:rsid w:val="00D0753C"/>
    <w:rsid w:val="00D07767"/>
    <w:rsid w:val="00D07884"/>
    <w:rsid w:val="00D10226"/>
    <w:rsid w:val="00D10869"/>
    <w:rsid w:val="00D10973"/>
    <w:rsid w:val="00D10F7E"/>
    <w:rsid w:val="00D1291B"/>
    <w:rsid w:val="00D12A71"/>
    <w:rsid w:val="00D1336A"/>
    <w:rsid w:val="00D143B2"/>
    <w:rsid w:val="00D1457E"/>
    <w:rsid w:val="00D1464E"/>
    <w:rsid w:val="00D14C33"/>
    <w:rsid w:val="00D15105"/>
    <w:rsid w:val="00D15488"/>
    <w:rsid w:val="00D159EC"/>
    <w:rsid w:val="00D16268"/>
    <w:rsid w:val="00D16718"/>
    <w:rsid w:val="00D170DE"/>
    <w:rsid w:val="00D1732F"/>
    <w:rsid w:val="00D17989"/>
    <w:rsid w:val="00D205FF"/>
    <w:rsid w:val="00D20E78"/>
    <w:rsid w:val="00D20EEC"/>
    <w:rsid w:val="00D21B2A"/>
    <w:rsid w:val="00D22389"/>
    <w:rsid w:val="00D22E9B"/>
    <w:rsid w:val="00D234F7"/>
    <w:rsid w:val="00D25D54"/>
    <w:rsid w:val="00D27159"/>
    <w:rsid w:val="00D30264"/>
    <w:rsid w:val="00D30BDB"/>
    <w:rsid w:val="00D30C52"/>
    <w:rsid w:val="00D312E3"/>
    <w:rsid w:val="00D3171A"/>
    <w:rsid w:val="00D32B83"/>
    <w:rsid w:val="00D33BB7"/>
    <w:rsid w:val="00D33F22"/>
    <w:rsid w:val="00D34395"/>
    <w:rsid w:val="00D34FC9"/>
    <w:rsid w:val="00D35931"/>
    <w:rsid w:val="00D35A84"/>
    <w:rsid w:val="00D35E0E"/>
    <w:rsid w:val="00D363B9"/>
    <w:rsid w:val="00D40828"/>
    <w:rsid w:val="00D40A77"/>
    <w:rsid w:val="00D42866"/>
    <w:rsid w:val="00D42D8E"/>
    <w:rsid w:val="00D4391E"/>
    <w:rsid w:val="00D43ECD"/>
    <w:rsid w:val="00D44029"/>
    <w:rsid w:val="00D4512A"/>
    <w:rsid w:val="00D45243"/>
    <w:rsid w:val="00D45E0F"/>
    <w:rsid w:val="00D46260"/>
    <w:rsid w:val="00D4628B"/>
    <w:rsid w:val="00D465DA"/>
    <w:rsid w:val="00D468F6"/>
    <w:rsid w:val="00D47366"/>
    <w:rsid w:val="00D47E55"/>
    <w:rsid w:val="00D50553"/>
    <w:rsid w:val="00D50DBC"/>
    <w:rsid w:val="00D50FF1"/>
    <w:rsid w:val="00D520EA"/>
    <w:rsid w:val="00D52E52"/>
    <w:rsid w:val="00D54B8F"/>
    <w:rsid w:val="00D5555D"/>
    <w:rsid w:val="00D55F2D"/>
    <w:rsid w:val="00D57249"/>
    <w:rsid w:val="00D57A43"/>
    <w:rsid w:val="00D57EB2"/>
    <w:rsid w:val="00D606B2"/>
    <w:rsid w:val="00D61715"/>
    <w:rsid w:val="00D619E6"/>
    <w:rsid w:val="00D61AFE"/>
    <w:rsid w:val="00D61DE5"/>
    <w:rsid w:val="00D61F99"/>
    <w:rsid w:val="00D626BA"/>
    <w:rsid w:val="00D628F4"/>
    <w:rsid w:val="00D64057"/>
    <w:rsid w:val="00D6419A"/>
    <w:rsid w:val="00D66058"/>
    <w:rsid w:val="00D661C7"/>
    <w:rsid w:val="00D666EA"/>
    <w:rsid w:val="00D670CF"/>
    <w:rsid w:val="00D676DD"/>
    <w:rsid w:val="00D67B4D"/>
    <w:rsid w:val="00D70E71"/>
    <w:rsid w:val="00D70F5D"/>
    <w:rsid w:val="00D730DE"/>
    <w:rsid w:val="00D74F33"/>
    <w:rsid w:val="00D7534E"/>
    <w:rsid w:val="00D76104"/>
    <w:rsid w:val="00D767DE"/>
    <w:rsid w:val="00D7705A"/>
    <w:rsid w:val="00D771F5"/>
    <w:rsid w:val="00D809B9"/>
    <w:rsid w:val="00D81021"/>
    <w:rsid w:val="00D81E07"/>
    <w:rsid w:val="00D82978"/>
    <w:rsid w:val="00D834A0"/>
    <w:rsid w:val="00D83F09"/>
    <w:rsid w:val="00D8561C"/>
    <w:rsid w:val="00D85814"/>
    <w:rsid w:val="00D85CC9"/>
    <w:rsid w:val="00D8635C"/>
    <w:rsid w:val="00D863D1"/>
    <w:rsid w:val="00D86AB4"/>
    <w:rsid w:val="00D877CF"/>
    <w:rsid w:val="00D87AF2"/>
    <w:rsid w:val="00D9076C"/>
    <w:rsid w:val="00D9173C"/>
    <w:rsid w:val="00D91EDF"/>
    <w:rsid w:val="00D91F5D"/>
    <w:rsid w:val="00D92381"/>
    <w:rsid w:val="00D92CA3"/>
    <w:rsid w:val="00D93078"/>
    <w:rsid w:val="00D931BA"/>
    <w:rsid w:val="00D9341D"/>
    <w:rsid w:val="00D94E5E"/>
    <w:rsid w:val="00D958B2"/>
    <w:rsid w:val="00D9603E"/>
    <w:rsid w:val="00D97757"/>
    <w:rsid w:val="00D97B47"/>
    <w:rsid w:val="00DA28B7"/>
    <w:rsid w:val="00DA29FD"/>
    <w:rsid w:val="00DA3DEE"/>
    <w:rsid w:val="00DA78F0"/>
    <w:rsid w:val="00DA79BA"/>
    <w:rsid w:val="00DA7E89"/>
    <w:rsid w:val="00DB09CE"/>
    <w:rsid w:val="00DB10C7"/>
    <w:rsid w:val="00DB116E"/>
    <w:rsid w:val="00DB17BB"/>
    <w:rsid w:val="00DB223E"/>
    <w:rsid w:val="00DB2701"/>
    <w:rsid w:val="00DB3B16"/>
    <w:rsid w:val="00DB5399"/>
    <w:rsid w:val="00DB5BE6"/>
    <w:rsid w:val="00DB5F3E"/>
    <w:rsid w:val="00DB6908"/>
    <w:rsid w:val="00DB6F6D"/>
    <w:rsid w:val="00DB7E82"/>
    <w:rsid w:val="00DC0051"/>
    <w:rsid w:val="00DC1199"/>
    <w:rsid w:val="00DC1A67"/>
    <w:rsid w:val="00DC5000"/>
    <w:rsid w:val="00DC5AA8"/>
    <w:rsid w:val="00DC6448"/>
    <w:rsid w:val="00DC7CCA"/>
    <w:rsid w:val="00DD0521"/>
    <w:rsid w:val="00DD1A12"/>
    <w:rsid w:val="00DD4CD4"/>
    <w:rsid w:val="00DD509B"/>
    <w:rsid w:val="00DD5BB4"/>
    <w:rsid w:val="00DD7662"/>
    <w:rsid w:val="00DE020F"/>
    <w:rsid w:val="00DE3529"/>
    <w:rsid w:val="00DE39A8"/>
    <w:rsid w:val="00DE4FF0"/>
    <w:rsid w:val="00DE5900"/>
    <w:rsid w:val="00DE6CAE"/>
    <w:rsid w:val="00DF13D9"/>
    <w:rsid w:val="00DF16F5"/>
    <w:rsid w:val="00DF23B0"/>
    <w:rsid w:val="00DF2896"/>
    <w:rsid w:val="00DF38F3"/>
    <w:rsid w:val="00DF4806"/>
    <w:rsid w:val="00DF6406"/>
    <w:rsid w:val="00DF784D"/>
    <w:rsid w:val="00E00BAD"/>
    <w:rsid w:val="00E00D25"/>
    <w:rsid w:val="00E00F6C"/>
    <w:rsid w:val="00E03E69"/>
    <w:rsid w:val="00E0464E"/>
    <w:rsid w:val="00E04CF3"/>
    <w:rsid w:val="00E053DD"/>
    <w:rsid w:val="00E05B57"/>
    <w:rsid w:val="00E05BD4"/>
    <w:rsid w:val="00E05DC9"/>
    <w:rsid w:val="00E06158"/>
    <w:rsid w:val="00E062B3"/>
    <w:rsid w:val="00E063F6"/>
    <w:rsid w:val="00E070D8"/>
    <w:rsid w:val="00E101E5"/>
    <w:rsid w:val="00E11095"/>
    <w:rsid w:val="00E11C32"/>
    <w:rsid w:val="00E12A2D"/>
    <w:rsid w:val="00E14546"/>
    <w:rsid w:val="00E1483B"/>
    <w:rsid w:val="00E1659E"/>
    <w:rsid w:val="00E172EB"/>
    <w:rsid w:val="00E1790B"/>
    <w:rsid w:val="00E17EE1"/>
    <w:rsid w:val="00E215E9"/>
    <w:rsid w:val="00E21FB4"/>
    <w:rsid w:val="00E224F5"/>
    <w:rsid w:val="00E235AA"/>
    <w:rsid w:val="00E238D0"/>
    <w:rsid w:val="00E23DCE"/>
    <w:rsid w:val="00E23FA7"/>
    <w:rsid w:val="00E25F95"/>
    <w:rsid w:val="00E26487"/>
    <w:rsid w:val="00E27685"/>
    <w:rsid w:val="00E30611"/>
    <w:rsid w:val="00E30695"/>
    <w:rsid w:val="00E307C5"/>
    <w:rsid w:val="00E30F03"/>
    <w:rsid w:val="00E32CFB"/>
    <w:rsid w:val="00E33BDD"/>
    <w:rsid w:val="00E33D4E"/>
    <w:rsid w:val="00E34823"/>
    <w:rsid w:val="00E35112"/>
    <w:rsid w:val="00E35424"/>
    <w:rsid w:val="00E356BD"/>
    <w:rsid w:val="00E35A9E"/>
    <w:rsid w:val="00E35C16"/>
    <w:rsid w:val="00E36061"/>
    <w:rsid w:val="00E36722"/>
    <w:rsid w:val="00E36812"/>
    <w:rsid w:val="00E4032E"/>
    <w:rsid w:val="00E41E0B"/>
    <w:rsid w:val="00E4219F"/>
    <w:rsid w:val="00E42410"/>
    <w:rsid w:val="00E42804"/>
    <w:rsid w:val="00E45EEA"/>
    <w:rsid w:val="00E47049"/>
    <w:rsid w:val="00E47EEA"/>
    <w:rsid w:val="00E50A08"/>
    <w:rsid w:val="00E518D9"/>
    <w:rsid w:val="00E53F9D"/>
    <w:rsid w:val="00E54DC0"/>
    <w:rsid w:val="00E54DE0"/>
    <w:rsid w:val="00E55287"/>
    <w:rsid w:val="00E5530F"/>
    <w:rsid w:val="00E555F5"/>
    <w:rsid w:val="00E55F07"/>
    <w:rsid w:val="00E563EA"/>
    <w:rsid w:val="00E57D36"/>
    <w:rsid w:val="00E6098B"/>
    <w:rsid w:val="00E61449"/>
    <w:rsid w:val="00E61794"/>
    <w:rsid w:val="00E629D1"/>
    <w:rsid w:val="00E62C23"/>
    <w:rsid w:val="00E6483D"/>
    <w:rsid w:val="00E64B4F"/>
    <w:rsid w:val="00E64E76"/>
    <w:rsid w:val="00E65166"/>
    <w:rsid w:val="00E6531D"/>
    <w:rsid w:val="00E6590A"/>
    <w:rsid w:val="00E67F9A"/>
    <w:rsid w:val="00E7045E"/>
    <w:rsid w:val="00E71DB2"/>
    <w:rsid w:val="00E724E4"/>
    <w:rsid w:val="00E737EC"/>
    <w:rsid w:val="00E73B99"/>
    <w:rsid w:val="00E73E55"/>
    <w:rsid w:val="00E74047"/>
    <w:rsid w:val="00E74166"/>
    <w:rsid w:val="00E744F4"/>
    <w:rsid w:val="00E74971"/>
    <w:rsid w:val="00E74DC0"/>
    <w:rsid w:val="00E75B02"/>
    <w:rsid w:val="00E75D8E"/>
    <w:rsid w:val="00E76383"/>
    <w:rsid w:val="00E76E2B"/>
    <w:rsid w:val="00E774CD"/>
    <w:rsid w:val="00E77BFE"/>
    <w:rsid w:val="00E8146D"/>
    <w:rsid w:val="00E81A1F"/>
    <w:rsid w:val="00E81EFA"/>
    <w:rsid w:val="00E82673"/>
    <w:rsid w:val="00E82E32"/>
    <w:rsid w:val="00E83197"/>
    <w:rsid w:val="00E855C8"/>
    <w:rsid w:val="00E85681"/>
    <w:rsid w:val="00E8592C"/>
    <w:rsid w:val="00E85937"/>
    <w:rsid w:val="00E85D16"/>
    <w:rsid w:val="00E85F19"/>
    <w:rsid w:val="00E866AE"/>
    <w:rsid w:val="00E8725B"/>
    <w:rsid w:val="00E8728E"/>
    <w:rsid w:val="00E87938"/>
    <w:rsid w:val="00E87B3E"/>
    <w:rsid w:val="00E9030C"/>
    <w:rsid w:val="00E915BF"/>
    <w:rsid w:val="00E918DB"/>
    <w:rsid w:val="00E91947"/>
    <w:rsid w:val="00E91DC3"/>
    <w:rsid w:val="00E92036"/>
    <w:rsid w:val="00E920FD"/>
    <w:rsid w:val="00E92438"/>
    <w:rsid w:val="00E92B75"/>
    <w:rsid w:val="00E930E3"/>
    <w:rsid w:val="00E93405"/>
    <w:rsid w:val="00E93828"/>
    <w:rsid w:val="00E93A22"/>
    <w:rsid w:val="00E949D6"/>
    <w:rsid w:val="00E94B50"/>
    <w:rsid w:val="00E94C0B"/>
    <w:rsid w:val="00E95210"/>
    <w:rsid w:val="00E95240"/>
    <w:rsid w:val="00E95E89"/>
    <w:rsid w:val="00E95F37"/>
    <w:rsid w:val="00E963BE"/>
    <w:rsid w:val="00EA0237"/>
    <w:rsid w:val="00EA1DD1"/>
    <w:rsid w:val="00EA3FDE"/>
    <w:rsid w:val="00EA4661"/>
    <w:rsid w:val="00EA4EC0"/>
    <w:rsid w:val="00EB0E51"/>
    <w:rsid w:val="00EB1262"/>
    <w:rsid w:val="00EB280E"/>
    <w:rsid w:val="00EB2A4D"/>
    <w:rsid w:val="00EB306D"/>
    <w:rsid w:val="00EB3401"/>
    <w:rsid w:val="00EB34E1"/>
    <w:rsid w:val="00EB5C27"/>
    <w:rsid w:val="00EB6480"/>
    <w:rsid w:val="00EB6A12"/>
    <w:rsid w:val="00EB6CBB"/>
    <w:rsid w:val="00EB6D56"/>
    <w:rsid w:val="00EB6EEB"/>
    <w:rsid w:val="00EC06FD"/>
    <w:rsid w:val="00EC0859"/>
    <w:rsid w:val="00EC0A8D"/>
    <w:rsid w:val="00EC2985"/>
    <w:rsid w:val="00EC30DD"/>
    <w:rsid w:val="00EC41DB"/>
    <w:rsid w:val="00EC511A"/>
    <w:rsid w:val="00EC587C"/>
    <w:rsid w:val="00EC5C71"/>
    <w:rsid w:val="00EC6759"/>
    <w:rsid w:val="00EC6D72"/>
    <w:rsid w:val="00EC71B8"/>
    <w:rsid w:val="00EC7E75"/>
    <w:rsid w:val="00EC7FE6"/>
    <w:rsid w:val="00ED0B0B"/>
    <w:rsid w:val="00ED1656"/>
    <w:rsid w:val="00ED2609"/>
    <w:rsid w:val="00ED2E25"/>
    <w:rsid w:val="00ED2E56"/>
    <w:rsid w:val="00ED2FD4"/>
    <w:rsid w:val="00ED35D4"/>
    <w:rsid w:val="00ED3DB0"/>
    <w:rsid w:val="00ED3F13"/>
    <w:rsid w:val="00ED4C8C"/>
    <w:rsid w:val="00ED551A"/>
    <w:rsid w:val="00ED5522"/>
    <w:rsid w:val="00ED596D"/>
    <w:rsid w:val="00ED6741"/>
    <w:rsid w:val="00ED73FC"/>
    <w:rsid w:val="00ED7786"/>
    <w:rsid w:val="00ED7CEC"/>
    <w:rsid w:val="00EE0044"/>
    <w:rsid w:val="00EE0C1A"/>
    <w:rsid w:val="00EE146F"/>
    <w:rsid w:val="00EE2464"/>
    <w:rsid w:val="00EE2FF7"/>
    <w:rsid w:val="00EE3BD4"/>
    <w:rsid w:val="00EE3D45"/>
    <w:rsid w:val="00EE3D60"/>
    <w:rsid w:val="00EE3DDE"/>
    <w:rsid w:val="00EE492F"/>
    <w:rsid w:val="00EE4E36"/>
    <w:rsid w:val="00EE5D4B"/>
    <w:rsid w:val="00EE74FC"/>
    <w:rsid w:val="00EE7B5A"/>
    <w:rsid w:val="00EF0262"/>
    <w:rsid w:val="00EF0644"/>
    <w:rsid w:val="00EF0845"/>
    <w:rsid w:val="00EF0BDC"/>
    <w:rsid w:val="00EF1305"/>
    <w:rsid w:val="00EF2A6B"/>
    <w:rsid w:val="00EF2B2C"/>
    <w:rsid w:val="00EF2F55"/>
    <w:rsid w:val="00EF3483"/>
    <w:rsid w:val="00EF4684"/>
    <w:rsid w:val="00EF5E3A"/>
    <w:rsid w:val="00EF7872"/>
    <w:rsid w:val="00EF7F05"/>
    <w:rsid w:val="00F00013"/>
    <w:rsid w:val="00F0027F"/>
    <w:rsid w:val="00F029D4"/>
    <w:rsid w:val="00F04DF4"/>
    <w:rsid w:val="00F0570C"/>
    <w:rsid w:val="00F067AC"/>
    <w:rsid w:val="00F06BF1"/>
    <w:rsid w:val="00F070AE"/>
    <w:rsid w:val="00F07BEA"/>
    <w:rsid w:val="00F07EBF"/>
    <w:rsid w:val="00F1011B"/>
    <w:rsid w:val="00F10A8A"/>
    <w:rsid w:val="00F1145B"/>
    <w:rsid w:val="00F114AD"/>
    <w:rsid w:val="00F11813"/>
    <w:rsid w:val="00F11B73"/>
    <w:rsid w:val="00F1219A"/>
    <w:rsid w:val="00F13303"/>
    <w:rsid w:val="00F14736"/>
    <w:rsid w:val="00F15C60"/>
    <w:rsid w:val="00F15E5B"/>
    <w:rsid w:val="00F162D6"/>
    <w:rsid w:val="00F17A37"/>
    <w:rsid w:val="00F17EB3"/>
    <w:rsid w:val="00F21859"/>
    <w:rsid w:val="00F22FDC"/>
    <w:rsid w:val="00F23B36"/>
    <w:rsid w:val="00F2589C"/>
    <w:rsid w:val="00F258AA"/>
    <w:rsid w:val="00F259A1"/>
    <w:rsid w:val="00F2674D"/>
    <w:rsid w:val="00F3004B"/>
    <w:rsid w:val="00F30401"/>
    <w:rsid w:val="00F30950"/>
    <w:rsid w:val="00F30E6C"/>
    <w:rsid w:val="00F31AF7"/>
    <w:rsid w:val="00F31F41"/>
    <w:rsid w:val="00F32272"/>
    <w:rsid w:val="00F32292"/>
    <w:rsid w:val="00F3291E"/>
    <w:rsid w:val="00F32B14"/>
    <w:rsid w:val="00F33A0C"/>
    <w:rsid w:val="00F34616"/>
    <w:rsid w:val="00F35545"/>
    <w:rsid w:val="00F35E92"/>
    <w:rsid w:val="00F363DD"/>
    <w:rsid w:val="00F364EA"/>
    <w:rsid w:val="00F36D43"/>
    <w:rsid w:val="00F40228"/>
    <w:rsid w:val="00F41982"/>
    <w:rsid w:val="00F435F7"/>
    <w:rsid w:val="00F43817"/>
    <w:rsid w:val="00F4411B"/>
    <w:rsid w:val="00F44D32"/>
    <w:rsid w:val="00F453DA"/>
    <w:rsid w:val="00F45714"/>
    <w:rsid w:val="00F47251"/>
    <w:rsid w:val="00F4734A"/>
    <w:rsid w:val="00F4744F"/>
    <w:rsid w:val="00F47A40"/>
    <w:rsid w:val="00F47A4F"/>
    <w:rsid w:val="00F47ECF"/>
    <w:rsid w:val="00F503B2"/>
    <w:rsid w:val="00F50767"/>
    <w:rsid w:val="00F52430"/>
    <w:rsid w:val="00F52A95"/>
    <w:rsid w:val="00F52D81"/>
    <w:rsid w:val="00F53346"/>
    <w:rsid w:val="00F53D2E"/>
    <w:rsid w:val="00F548AA"/>
    <w:rsid w:val="00F54A2B"/>
    <w:rsid w:val="00F54AF1"/>
    <w:rsid w:val="00F54C65"/>
    <w:rsid w:val="00F55266"/>
    <w:rsid w:val="00F55DE8"/>
    <w:rsid w:val="00F563EB"/>
    <w:rsid w:val="00F5649D"/>
    <w:rsid w:val="00F5653A"/>
    <w:rsid w:val="00F56A9E"/>
    <w:rsid w:val="00F56B68"/>
    <w:rsid w:val="00F57122"/>
    <w:rsid w:val="00F60576"/>
    <w:rsid w:val="00F607E9"/>
    <w:rsid w:val="00F60B51"/>
    <w:rsid w:val="00F61629"/>
    <w:rsid w:val="00F61F78"/>
    <w:rsid w:val="00F62EBA"/>
    <w:rsid w:val="00F63488"/>
    <w:rsid w:val="00F63584"/>
    <w:rsid w:val="00F637BC"/>
    <w:rsid w:val="00F63B3F"/>
    <w:rsid w:val="00F6497A"/>
    <w:rsid w:val="00F64A5C"/>
    <w:rsid w:val="00F6740A"/>
    <w:rsid w:val="00F67BF1"/>
    <w:rsid w:val="00F702A2"/>
    <w:rsid w:val="00F70451"/>
    <w:rsid w:val="00F716F7"/>
    <w:rsid w:val="00F7172D"/>
    <w:rsid w:val="00F71DA5"/>
    <w:rsid w:val="00F72B4F"/>
    <w:rsid w:val="00F734A8"/>
    <w:rsid w:val="00F7547A"/>
    <w:rsid w:val="00F75B48"/>
    <w:rsid w:val="00F7604F"/>
    <w:rsid w:val="00F761BE"/>
    <w:rsid w:val="00F76350"/>
    <w:rsid w:val="00F76787"/>
    <w:rsid w:val="00F76945"/>
    <w:rsid w:val="00F77534"/>
    <w:rsid w:val="00F77E07"/>
    <w:rsid w:val="00F80086"/>
    <w:rsid w:val="00F80750"/>
    <w:rsid w:val="00F81063"/>
    <w:rsid w:val="00F81072"/>
    <w:rsid w:val="00F813DD"/>
    <w:rsid w:val="00F81571"/>
    <w:rsid w:val="00F81754"/>
    <w:rsid w:val="00F81786"/>
    <w:rsid w:val="00F822D8"/>
    <w:rsid w:val="00F82978"/>
    <w:rsid w:val="00F82A2E"/>
    <w:rsid w:val="00F82D06"/>
    <w:rsid w:val="00F830BA"/>
    <w:rsid w:val="00F83A6B"/>
    <w:rsid w:val="00F850BC"/>
    <w:rsid w:val="00F85278"/>
    <w:rsid w:val="00F86CBB"/>
    <w:rsid w:val="00F872A9"/>
    <w:rsid w:val="00F87392"/>
    <w:rsid w:val="00F900F9"/>
    <w:rsid w:val="00F9056D"/>
    <w:rsid w:val="00F905B3"/>
    <w:rsid w:val="00F916CA"/>
    <w:rsid w:val="00F91779"/>
    <w:rsid w:val="00F91D2C"/>
    <w:rsid w:val="00F926B6"/>
    <w:rsid w:val="00F932D4"/>
    <w:rsid w:val="00F9389A"/>
    <w:rsid w:val="00F93B7C"/>
    <w:rsid w:val="00F94815"/>
    <w:rsid w:val="00F976EA"/>
    <w:rsid w:val="00FA027A"/>
    <w:rsid w:val="00FA08F6"/>
    <w:rsid w:val="00FA09C3"/>
    <w:rsid w:val="00FA0A10"/>
    <w:rsid w:val="00FA1158"/>
    <w:rsid w:val="00FA1A9F"/>
    <w:rsid w:val="00FA1C60"/>
    <w:rsid w:val="00FA33FD"/>
    <w:rsid w:val="00FA356E"/>
    <w:rsid w:val="00FA37BB"/>
    <w:rsid w:val="00FA391C"/>
    <w:rsid w:val="00FA4A06"/>
    <w:rsid w:val="00FA53AF"/>
    <w:rsid w:val="00FA6A0C"/>
    <w:rsid w:val="00FA6EA2"/>
    <w:rsid w:val="00FB00FD"/>
    <w:rsid w:val="00FB01CD"/>
    <w:rsid w:val="00FB026A"/>
    <w:rsid w:val="00FB0AC7"/>
    <w:rsid w:val="00FB0B62"/>
    <w:rsid w:val="00FB1E95"/>
    <w:rsid w:val="00FB1FF3"/>
    <w:rsid w:val="00FB2311"/>
    <w:rsid w:val="00FB3BAD"/>
    <w:rsid w:val="00FB3DF8"/>
    <w:rsid w:val="00FB3F45"/>
    <w:rsid w:val="00FB6634"/>
    <w:rsid w:val="00FB745E"/>
    <w:rsid w:val="00FC00BA"/>
    <w:rsid w:val="00FC0888"/>
    <w:rsid w:val="00FC1C09"/>
    <w:rsid w:val="00FC23AE"/>
    <w:rsid w:val="00FC2CD8"/>
    <w:rsid w:val="00FC2F36"/>
    <w:rsid w:val="00FC3226"/>
    <w:rsid w:val="00FC40A4"/>
    <w:rsid w:val="00FC4614"/>
    <w:rsid w:val="00FC5826"/>
    <w:rsid w:val="00FC6A8D"/>
    <w:rsid w:val="00FC6D71"/>
    <w:rsid w:val="00FC6DCC"/>
    <w:rsid w:val="00FC7ECE"/>
    <w:rsid w:val="00FD0759"/>
    <w:rsid w:val="00FD0774"/>
    <w:rsid w:val="00FD08FB"/>
    <w:rsid w:val="00FD0FA5"/>
    <w:rsid w:val="00FD1661"/>
    <w:rsid w:val="00FD1D54"/>
    <w:rsid w:val="00FD4357"/>
    <w:rsid w:val="00FD4F71"/>
    <w:rsid w:val="00FD52FF"/>
    <w:rsid w:val="00FD5304"/>
    <w:rsid w:val="00FD54AB"/>
    <w:rsid w:val="00FD6346"/>
    <w:rsid w:val="00FD6605"/>
    <w:rsid w:val="00FD7411"/>
    <w:rsid w:val="00FD7F6E"/>
    <w:rsid w:val="00FE0B59"/>
    <w:rsid w:val="00FE110D"/>
    <w:rsid w:val="00FE1D0C"/>
    <w:rsid w:val="00FE4620"/>
    <w:rsid w:val="00FE4ABE"/>
    <w:rsid w:val="00FE4B08"/>
    <w:rsid w:val="00FE5131"/>
    <w:rsid w:val="00FE5540"/>
    <w:rsid w:val="00FE59A6"/>
    <w:rsid w:val="00FE5AC7"/>
    <w:rsid w:val="00FE7092"/>
    <w:rsid w:val="00FF095D"/>
    <w:rsid w:val="00FF15D5"/>
    <w:rsid w:val="00FF22F2"/>
    <w:rsid w:val="00FF2D07"/>
    <w:rsid w:val="00FF3856"/>
    <w:rsid w:val="00FF3A9A"/>
    <w:rsid w:val="00FF4C90"/>
    <w:rsid w:val="00FF5669"/>
    <w:rsid w:val="00FF6985"/>
    <w:rsid w:val="00FF6CB3"/>
    <w:rsid w:val="00FF7DFF"/>
  </w:rsids>
  <m:mathPr>
    <m:mathFont m:val="Cambria Math"/>
    <m:brkBin m:val="before"/>
    <m:brkBinSub m:val="--"/>
    <m:smallFrac m:val="0"/>
    <m:dispDef/>
    <m:lMargin m:val="0"/>
    <m:rMargin m:val="0"/>
    <m:defJc m:val="centerGroup"/>
    <m:wrapIndent m:val="1440"/>
    <m:intLim m:val="subSup"/>
    <m:naryLim m:val="undOvr"/>
  </m:mathPr>
  <w:themeFontLang w:val="sr-Cyrl-R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D66B31"/>
  <w15:chartTrackingRefBased/>
  <w15:docId w15:val="{76CE0590-EBC4-4ED2-9460-431021CE65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imes New Roman"/>
        <w:lang w:val="sr-Cyrl-RS" w:eastAsia="sr-Cyrl-R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54C"/>
    <w:pPr>
      <w:widowControl w:val="0"/>
      <w:autoSpaceDE w:val="0"/>
      <w:autoSpaceDN w:val="0"/>
      <w:adjustRightInd w:val="0"/>
      <w:spacing w:after="120"/>
      <w:jc w:val="both"/>
    </w:pPr>
    <w:rPr>
      <w:rFonts w:ascii="Times New Roman" w:hAnsi="Times New Roman" w:cs="Calibri"/>
      <w:sz w:val="24"/>
      <w:szCs w:val="22"/>
      <w:lang w:val="en-US" w:eastAsia="en-US"/>
    </w:rPr>
  </w:style>
  <w:style w:type="paragraph" w:styleId="Heading1">
    <w:name w:val="heading 1"/>
    <w:basedOn w:val="Normal"/>
    <w:next w:val="Normal"/>
    <w:link w:val="Heading1Char"/>
    <w:uiPriority w:val="9"/>
    <w:qFormat/>
    <w:rsid w:val="00A338A7"/>
    <w:pPr>
      <w:keepNext/>
      <w:spacing w:before="240"/>
      <w:outlineLvl w:val="0"/>
    </w:pPr>
    <w:rPr>
      <w:rFonts w:cs="Times New Roman"/>
      <w:b/>
      <w:bCs/>
      <w:kern w:val="32"/>
      <w:sz w:val="28"/>
      <w:szCs w:val="32"/>
    </w:rPr>
  </w:style>
  <w:style w:type="paragraph" w:styleId="Heading2">
    <w:name w:val="heading 2"/>
    <w:basedOn w:val="Normal"/>
    <w:next w:val="Normal"/>
    <w:link w:val="Heading2Char"/>
    <w:uiPriority w:val="9"/>
    <w:unhideWhenUsed/>
    <w:qFormat/>
    <w:rsid w:val="00A338A7"/>
    <w:pPr>
      <w:keepNext/>
      <w:numPr>
        <w:numId w:val="32"/>
      </w:numPr>
      <w:spacing w:before="240"/>
      <w:outlineLvl w:val="1"/>
    </w:pPr>
    <w:rPr>
      <w:rFonts w:cs="Times New Roman"/>
      <w:b/>
      <w:bCs/>
      <w:iCs/>
      <w:sz w:val="28"/>
      <w:szCs w:val="28"/>
    </w:rPr>
  </w:style>
  <w:style w:type="paragraph" w:styleId="Heading3">
    <w:name w:val="heading 3"/>
    <w:basedOn w:val="Normal"/>
    <w:next w:val="Normal"/>
    <w:link w:val="Heading3Char"/>
    <w:uiPriority w:val="9"/>
    <w:unhideWhenUsed/>
    <w:qFormat/>
    <w:rsid w:val="00A338A7"/>
    <w:pPr>
      <w:keepNext/>
      <w:spacing w:before="240" w:after="60"/>
      <w:outlineLvl w:val="2"/>
    </w:pPr>
    <w:rPr>
      <w:rFonts w:cs="Times New Roman"/>
      <w:b/>
      <w:bCs/>
      <w:szCs w:val="26"/>
    </w:rPr>
  </w:style>
  <w:style w:type="paragraph" w:styleId="Heading4">
    <w:name w:val="heading 4"/>
    <w:basedOn w:val="Normal"/>
    <w:next w:val="Normal"/>
    <w:link w:val="Heading4Char"/>
    <w:uiPriority w:val="9"/>
    <w:unhideWhenUsed/>
    <w:qFormat/>
    <w:rsid w:val="0018491B"/>
    <w:pPr>
      <w:keepNext/>
      <w:spacing w:before="240" w:after="60"/>
      <w:outlineLvl w:val="3"/>
    </w:pPr>
    <w:rPr>
      <w:rFonts w:cs="Times New Roman"/>
      <w:b/>
      <w:bCs/>
      <w:szCs w:val="28"/>
    </w:rPr>
  </w:style>
  <w:style w:type="paragraph" w:styleId="Heading6">
    <w:name w:val="heading 6"/>
    <w:basedOn w:val="Normal"/>
    <w:next w:val="Normal"/>
    <w:link w:val="Heading6Char"/>
    <w:uiPriority w:val="9"/>
    <w:semiHidden/>
    <w:unhideWhenUsed/>
    <w:qFormat/>
    <w:rsid w:val="001D5F1E"/>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A338A7"/>
    <w:rPr>
      <w:rFonts w:ascii="Times New Roman" w:hAnsi="Times New Roman"/>
      <w:b/>
      <w:bCs/>
      <w:kern w:val="32"/>
      <w:sz w:val="28"/>
      <w:szCs w:val="32"/>
      <w:lang w:val="en-US" w:eastAsia="en-US"/>
    </w:rPr>
  </w:style>
  <w:style w:type="character" w:customStyle="1" w:styleId="Heading2Char">
    <w:name w:val="Heading 2 Char"/>
    <w:link w:val="Heading2"/>
    <w:uiPriority w:val="9"/>
    <w:rsid w:val="00A338A7"/>
    <w:rPr>
      <w:rFonts w:ascii="Times New Roman" w:hAnsi="Times New Roman"/>
      <w:b/>
      <w:bCs/>
      <w:iCs/>
      <w:sz w:val="28"/>
      <w:szCs w:val="28"/>
      <w:lang w:val="en-US" w:eastAsia="en-US"/>
    </w:rPr>
  </w:style>
  <w:style w:type="character" w:customStyle="1" w:styleId="Heading3Char">
    <w:name w:val="Heading 3 Char"/>
    <w:link w:val="Heading3"/>
    <w:uiPriority w:val="9"/>
    <w:rsid w:val="008610DA"/>
    <w:rPr>
      <w:rFonts w:ascii="Times New Roman" w:hAnsi="Times New Roman"/>
      <w:b/>
      <w:bCs/>
      <w:sz w:val="24"/>
      <w:szCs w:val="26"/>
      <w:lang w:val="en-US" w:eastAsia="en-US"/>
    </w:rPr>
  </w:style>
  <w:style w:type="character" w:customStyle="1" w:styleId="Heading4Char">
    <w:name w:val="Heading 4 Char"/>
    <w:link w:val="Heading4"/>
    <w:uiPriority w:val="9"/>
    <w:rsid w:val="0018491B"/>
    <w:rPr>
      <w:rFonts w:ascii="Times New Roman" w:eastAsia="Times New Roman" w:hAnsi="Times New Roman" w:cs="Times New Roman"/>
      <w:b/>
      <w:bCs/>
      <w:sz w:val="24"/>
      <w:szCs w:val="28"/>
      <w:lang w:val="en-US" w:eastAsia="en-US"/>
    </w:rPr>
  </w:style>
  <w:style w:type="paragraph" w:styleId="Header">
    <w:name w:val="header"/>
    <w:basedOn w:val="Normal"/>
    <w:link w:val="HeaderChar"/>
    <w:uiPriority w:val="99"/>
    <w:rsid w:val="00E00BAD"/>
    <w:pPr>
      <w:tabs>
        <w:tab w:val="center" w:pos="4680"/>
        <w:tab w:val="right" w:pos="9360"/>
      </w:tabs>
    </w:pPr>
    <w:rPr>
      <w:rFonts w:cs="Times New Roman"/>
      <w:sz w:val="20"/>
      <w:szCs w:val="20"/>
      <w:lang w:val="x-none" w:eastAsia="x-none"/>
    </w:rPr>
  </w:style>
  <w:style w:type="character" w:customStyle="1" w:styleId="HeaderChar">
    <w:name w:val="Header Char"/>
    <w:link w:val="Header"/>
    <w:uiPriority w:val="99"/>
    <w:rsid w:val="00E00BAD"/>
    <w:rPr>
      <w:rFonts w:ascii="Calibri" w:hAnsi="Calibri" w:cs="Calibri"/>
      <w:sz w:val="20"/>
      <w:szCs w:val="20"/>
    </w:rPr>
  </w:style>
  <w:style w:type="paragraph" w:styleId="Footer">
    <w:name w:val="footer"/>
    <w:basedOn w:val="Normal"/>
    <w:link w:val="FooterChar"/>
    <w:uiPriority w:val="99"/>
    <w:rsid w:val="00E00BAD"/>
    <w:pPr>
      <w:tabs>
        <w:tab w:val="center" w:pos="4680"/>
        <w:tab w:val="right" w:pos="9360"/>
      </w:tabs>
    </w:pPr>
    <w:rPr>
      <w:rFonts w:cs="Times New Roman"/>
      <w:sz w:val="20"/>
      <w:szCs w:val="20"/>
      <w:lang w:val="x-none" w:eastAsia="x-none"/>
    </w:rPr>
  </w:style>
  <w:style w:type="character" w:customStyle="1" w:styleId="FooterChar">
    <w:name w:val="Footer Char"/>
    <w:link w:val="Footer"/>
    <w:uiPriority w:val="99"/>
    <w:rsid w:val="00E00BAD"/>
    <w:rPr>
      <w:rFonts w:ascii="Calibri" w:hAnsi="Calibri" w:cs="Calibri"/>
      <w:sz w:val="20"/>
      <w:szCs w:val="20"/>
    </w:rPr>
  </w:style>
  <w:style w:type="paragraph" w:styleId="Title">
    <w:name w:val="Title"/>
    <w:basedOn w:val="Normal"/>
    <w:link w:val="TitleChar"/>
    <w:uiPriority w:val="99"/>
    <w:qFormat/>
    <w:rsid w:val="00E00BAD"/>
    <w:pPr>
      <w:jc w:val="center"/>
    </w:pPr>
    <w:rPr>
      <w:rFonts w:ascii="CTimesRoman" w:hAnsi="CTimesRoman" w:cs="Times New Roman"/>
      <w:b/>
      <w:bCs/>
      <w:sz w:val="20"/>
      <w:szCs w:val="20"/>
      <w:lang w:val="x-none" w:eastAsia="x-none"/>
    </w:rPr>
  </w:style>
  <w:style w:type="character" w:customStyle="1" w:styleId="TitleChar">
    <w:name w:val="Title Char"/>
    <w:link w:val="Title"/>
    <w:uiPriority w:val="99"/>
    <w:rsid w:val="00E00BAD"/>
    <w:rPr>
      <w:rFonts w:ascii="CTimesRoman" w:hAnsi="CTimesRoman" w:cs="CTimesRoman"/>
      <w:b/>
      <w:bCs/>
    </w:rPr>
  </w:style>
  <w:style w:type="table" w:styleId="TableGrid">
    <w:name w:val="Table Grid"/>
    <w:basedOn w:val="TableNormal"/>
    <w:uiPriority w:val="39"/>
    <w:rsid w:val="00367B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link w:val="ListParagraphChar"/>
    <w:uiPriority w:val="34"/>
    <w:qFormat/>
    <w:rsid w:val="00565318"/>
    <w:pPr>
      <w:ind w:left="720"/>
      <w:contextualSpacing/>
    </w:pPr>
  </w:style>
  <w:style w:type="character" w:customStyle="1" w:styleId="ListParagraphChar">
    <w:name w:val="List Paragraph Char"/>
    <w:link w:val="ListParagraph"/>
    <w:uiPriority w:val="34"/>
    <w:rsid w:val="00345831"/>
    <w:rPr>
      <w:rFonts w:ascii="Times New Roman" w:hAnsi="Times New Roman" w:cs="Calibri"/>
      <w:sz w:val="24"/>
      <w:szCs w:val="22"/>
      <w:lang w:val="en-US" w:eastAsia="en-US"/>
    </w:rPr>
  </w:style>
  <w:style w:type="paragraph" w:styleId="BalloonText">
    <w:name w:val="Balloon Text"/>
    <w:basedOn w:val="Normal"/>
    <w:link w:val="BalloonTextChar"/>
    <w:uiPriority w:val="99"/>
    <w:semiHidden/>
    <w:unhideWhenUsed/>
    <w:rsid w:val="00A32E38"/>
    <w:rPr>
      <w:rFonts w:ascii="Tahoma" w:hAnsi="Tahoma" w:cs="Times New Roman"/>
      <w:sz w:val="16"/>
      <w:szCs w:val="16"/>
      <w:lang w:val="x-none" w:eastAsia="x-none"/>
    </w:rPr>
  </w:style>
  <w:style w:type="character" w:customStyle="1" w:styleId="BalloonTextChar">
    <w:name w:val="Balloon Text Char"/>
    <w:link w:val="BalloonText"/>
    <w:uiPriority w:val="99"/>
    <w:semiHidden/>
    <w:rsid w:val="00A32E38"/>
    <w:rPr>
      <w:rFonts w:ascii="Tahoma" w:hAnsi="Tahoma" w:cs="Tahoma"/>
      <w:sz w:val="16"/>
      <w:szCs w:val="16"/>
    </w:rPr>
  </w:style>
  <w:style w:type="paragraph" w:styleId="BodyText">
    <w:name w:val="Body Text"/>
    <w:basedOn w:val="Normal"/>
    <w:rsid w:val="002E41AD"/>
    <w:pPr>
      <w:widowControl/>
      <w:autoSpaceDE/>
      <w:autoSpaceDN/>
      <w:adjustRightInd/>
    </w:pPr>
    <w:rPr>
      <w:rFonts w:cs="Times New Roman"/>
      <w:sz w:val="20"/>
      <w:szCs w:val="20"/>
      <w:lang w:val="en-AU"/>
    </w:rPr>
  </w:style>
  <w:style w:type="character" w:styleId="Hyperlink">
    <w:name w:val="Hyperlink"/>
    <w:uiPriority w:val="99"/>
    <w:unhideWhenUsed/>
    <w:rsid w:val="00633539"/>
    <w:rPr>
      <w:color w:val="0000FF"/>
      <w:u w:val="single"/>
    </w:rPr>
  </w:style>
  <w:style w:type="paragraph" w:styleId="NormalWeb">
    <w:name w:val="Normal (Web)"/>
    <w:aliases w:val="Normal (Web) Char Char,Normal (Web) Char Char Char"/>
    <w:basedOn w:val="Normal"/>
    <w:link w:val="NormalWebChar"/>
    <w:unhideWhenUsed/>
    <w:rsid w:val="00B03EEC"/>
    <w:pPr>
      <w:widowControl/>
      <w:autoSpaceDE/>
      <w:autoSpaceDN/>
      <w:adjustRightInd/>
      <w:spacing w:before="100" w:beforeAutospacing="1" w:after="100" w:afterAutospacing="1"/>
    </w:pPr>
    <w:rPr>
      <w:rFonts w:cs="Times New Roman"/>
      <w:szCs w:val="24"/>
    </w:rPr>
  </w:style>
  <w:style w:type="character" w:customStyle="1" w:styleId="NormalWebChar">
    <w:name w:val="Normal (Web) Char"/>
    <w:aliases w:val="Normal (Web) Char Char Char1,Normal (Web) Char Char Char Char"/>
    <w:link w:val="NormalWeb"/>
    <w:rsid w:val="00F1145B"/>
    <w:rPr>
      <w:rFonts w:ascii="Times New Roman" w:hAnsi="Times New Roman"/>
      <w:sz w:val="24"/>
      <w:szCs w:val="24"/>
      <w:lang w:val="en-US" w:eastAsia="en-US"/>
    </w:rPr>
  </w:style>
  <w:style w:type="paragraph" w:styleId="BodyTextIndent2">
    <w:name w:val="Body Text Indent 2"/>
    <w:basedOn w:val="Normal"/>
    <w:link w:val="BodyTextIndent2Char"/>
    <w:uiPriority w:val="99"/>
    <w:semiHidden/>
    <w:unhideWhenUsed/>
    <w:rsid w:val="00A07599"/>
    <w:pPr>
      <w:spacing w:line="480" w:lineRule="auto"/>
      <w:ind w:left="360"/>
    </w:pPr>
  </w:style>
  <w:style w:type="character" w:customStyle="1" w:styleId="BodyTextIndent2Char">
    <w:name w:val="Body Text Indent 2 Char"/>
    <w:link w:val="BodyTextIndent2"/>
    <w:uiPriority w:val="99"/>
    <w:semiHidden/>
    <w:rsid w:val="00A07599"/>
    <w:rPr>
      <w:rFonts w:cs="Calibri"/>
      <w:sz w:val="22"/>
      <w:szCs w:val="22"/>
    </w:rPr>
  </w:style>
  <w:style w:type="paragraph" w:styleId="NoSpacing">
    <w:name w:val="No Spacing"/>
    <w:uiPriority w:val="1"/>
    <w:qFormat/>
    <w:rsid w:val="00383FD0"/>
    <w:rPr>
      <w:rFonts w:ascii="Times New Roman" w:eastAsia="Calibri" w:hAnsi="Times New Roman"/>
      <w:sz w:val="24"/>
      <w:szCs w:val="22"/>
      <w:lang w:val="en-US" w:eastAsia="en-US"/>
    </w:rPr>
  </w:style>
  <w:style w:type="character" w:styleId="FollowedHyperlink">
    <w:name w:val="FollowedHyperlink"/>
    <w:uiPriority w:val="99"/>
    <w:semiHidden/>
    <w:unhideWhenUsed/>
    <w:rsid w:val="004F644E"/>
    <w:rPr>
      <w:color w:val="800080"/>
      <w:u w:val="single"/>
    </w:rPr>
  </w:style>
  <w:style w:type="paragraph" w:customStyle="1" w:styleId="msonormal0">
    <w:name w:val="msonormal"/>
    <w:basedOn w:val="Normal"/>
    <w:rsid w:val="004F644E"/>
    <w:pPr>
      <w:widowControl/>
      <w:autoSpaceDE/>
      <w:autoSpaceDN/>
      <w:adjustRightInd/>
      <w:spacing w:before="100" w:beforeAutospacing="1" w:after="100" w:afterAutospacing="1"/>
    </w:pPr>
    <w:rPr>
      <w:rFonts w:cs="Times New Roman"/>
      <w:szCs w:val="24"/>
    </w:rPr>
  </w:style>
  <w:style w:type="paragraph" w:customStyle="1" w:styleId="font5">
    <w:name w:val="font5"/>
    <w:basedOn w:val="Normal"/>
    <w:rsid w:val="004F644E"/>
    <w:pPr>
      <w:widowControl/>
      <w:autoSpaceDE/>
      <w:autoSpaceDN/>
      <w:adjustRightInd/>
      <w:spacing w:before="100" w:beforeAutospacing="1" w:after="100" w:afterAutospacing="1"/>
    </w:pPr>
    <w:rPr>
      <w:color w:val="000000"/>
    </w:rPr>
  </w:style>
  <w:style w:type="paragraph" w:customStyle="1" w:styleId="xl65">
    <w:name w:val="xl65"/>
    <w:basedOn w:val="Normal"/>
    <w:rsid w:val="004F644E"/>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6">
    <w:name w:val="xl66"/>
    <w:basedOn w:val="Normal"/>
    <w:rsid w:val="004F644E"/>
    <w:pPr>
      <w:widowControl/>
      <w:pBdr>
        <w:left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7">
    <w:name w:val="xl67"/>
    <w:basedOn w:val="Normal"/>
    <w:rsid w:val="004F644E"/>
    <w:pPr>
      <w:widowControl/>
      <w:pBdr>
        <w:left w:val="single" w:sz="4" w:space="0" w:color="auto"/>
        <w:bottom w:val="single" w:sz="4" w:space="0" w:color="auto"/>
      </w:pBdr>
      <w:autoSpaceDE/>
      <w:autoSpaceDN/>
      <w:adjustRightInd/>
      <w:spacing w:before="100" w:beforeAutospacing="1" w:after="100" w:afterAutospacing="1"/>
      <w:jc w:val="center"/>
    </w:pPr>
    <w:rPr>
      <w:rFonts w:cs="Times New Roman"/>
      <w:szCs w:val="24"/>
    </w:rPr>
  </w:style>
  <w:style w:type="paragraph" w:customStyle="1" w:styleId="xl68">
    <w:name w:val="xl68"/>
    <w:basedOn w:val="Normal"/>
    <w:rsid w:val="004F644E"/>
    <w:pPr>
      <w:widowControl/>
      <w:pBdr>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9">
    <w:name w:val="xl69"/>
    <w:basedOn w:val="Normal"/>
    <w:rsid w:val="004F644E"/>
    <w:pPr>
      <w:widowControl/>
      <w:pBdr>
        <w:top w:val="single" w:sz="4" w:space="0" w:color="auto"/>
        <w:left w:val="single" w:sz="4" w:space="0" w:color="auto"/>
        <w:bottom w:val="single" w:sz="4" w:space="0" w:color="auto"/>
      </w:pBdr>
      <w:autoSpaceDE/>
      <w:autoSpaceDN/>
      <w:adjustRightInd/>
      <w:spacing w:before="100" w:beforeAutospacing="1" w:after="100" w:afterAutospacing="1"/>
      <w:jc w:val="center"/>
    </w:pPr>
    <w:rPr>
      <w:rFonts w:cs="Times New Roman"/>
      <w:szCs w:val="24"/>
    </w:rPr>
  </w:style>
  <w:style w:type="paragraph" w:customStyle="1" w:styleId="xl70">
    <w:name w:val="xl70"/>
    <w:basedOn w:val="Normal"/>
    <w:rsid w:val="004F644E"/>
    <w:pPr>
      <w:widowControl/>
      <w:pBdr>
        <w:top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1">
    <w:name w:val="xl71"/>
    <w:basedOn w:val="Normal"/>
    <w:rsid w:val="004F644E"/>
    <w:pPr>
      <w:widowControl/>
      <w:autoSpaceDE/>
      <w:autoSpaceDN/>
      <w:adjustRightInd/>
      <w:spacing w:before="100" w:beforeAutospacing="1" w:after="100" w:afterAutospacing="1"/>
      <w:jc w:val="center"/>
    </w:pPr>
    <w:rPr>
      <w:rFonts w:ascii="АРИАЛ" w:hAnsi="АРИАЛ" w:cs="Times New Roman"/>
      <w:szCs w:val="24"/>
    </w:rPr>
  </w:style>
  <w:style w:type="paragraph" w:customStyle="1" w:styleId="xl72">
    <w:name w:val="xl72"/>
    <w:basedOn w:val="Normal"/>
    <w:rsid w:val="004F644E"/>
    <w:pPr>
      <w:widowControl/>
      <w:pBdr>
        <w:top w:val="single" w:sz="4" w:space="0" w:color="auto"/>
        <w:left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3">
    <w:name w:val="xl73"/>
    <w:basedOn w:val="Normal"/>
    <w:rsid w:val="004F644E"/>
    <w:pPr>
      <w:widowControl/>
      <w:pBdr>
        <w:left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4">
    <w:name w:val="xl74"/>
    <w:basedOn w:val="Normal"/>
    <w:rsid w:val="004F644E"/>
    <w:pPr>
      <w:widowControl/>
      <w:pBdr>
        <w:top w:val="single" w:sz="4" w:space="0" w:color="auto"/>
        <w:left w:val="single" w:sz="4" w:space="0" w:color="auto"/>
      </w:pBdr>
      <w:autoSpaceDE/>
      <w:autoSpaceDN/>
      <w:adjustRightInd/>
      <w:spacing w:before="100" w:beforeAutospacing="1" w:after="100" w:afterAutospacing="1"/>
      <w:jc w:val="center"/>
    </w:pPr>
    <w:rPr>
      <w:rFonts w:cs="Times New Roman"/>
      <w:szCs w:val="24"/>
    </w:rPr>
  </w:style>
  <w:style w:type="paragraph" w:customStyle="1" w:styleId="xl75">
    <w:name w:val="xl75"/>
    <w:basedOn w:val="Normal"/>
    <w:rsid w:val="004F644E"/>
    <w:pPr>
      <w:widowControl/>
      <w:pBdr>
        <w:top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6">
    <w:name w:val="xl76"/>
    <w:basedOn w:val="Normal"/>
    <w:rsid w:val="004F644E"/>
    <w:pPr>
      <w:widowControl/>
      <w:pBdr>
        <w:left w:val="single" w:sz="4" w:space="0" w:color="auto"/>
      </w:pBdr>
      <w:autoSpaceDE/>
      <w:autoSpaceDN/>
      <w:adjustRightInd/>
      <w:spacing w:before="100" w:beforeAutospacing="1" w:after="100" w:afterAutospacing="1"/>
      <w:jc w:val="center"/>
    </w:pPr>
    <w:rPr>
      <w:rFonts w:cs="Times New Roman"/>
      <w:szCs w:val="24"/>
    </w:rPr>
  </w:style>
  <w:style w:type="paragraph" w:customStyle="1" w:styleId="xl77">
    <w:name w:val="xl77"/>
    <w:basedOn w:val="Normal"/>
    <w:rsid w:val="004F644E"/>
    <w:pPr>
      <w:widowControl/>
      <w:pBdr>
        <w:right w:val="single" w:sz="4" w:space="0" w:color="auto"/>
      </w:pBdr>
      <w:autoSpaceDE/>
      <w:autoSpaceDN/>
      <w:adjustRightInd/>
      <w:spacing w:before="100" w:beforeAutospacing="1" w:after="100" w:afterAutospacing="1"/>
      <w:jc w:val="center"/>
    </w:pPr>
    <w:rPr>
      <w:rFonts w:cs="Times New Roman"/>
      <w:szCs w:val="24"/>
    </w:rPr>
  </w:style>
  <w:style w:type="paragraph" w:styleId="FootnoteText">
    <w:name w:val="footnote text"/>
    <w:basedOn w:val="Normal"/>
    <w:link w:val="FootnoteTextChar"/>
    <w:uiPriority w:val="99"/>
    <w:semiHidden/>
    <w:unhideWhenUsed/>
    <w:rsid w:val="003652D8"/>
    <w:rPr>
      <w:sz w:val="20"/>
      <w:szCs w:val="20"/>
    </w:rPr>
  </w:style>
  <w:style w:type="character" w:customStyle="1" w:styleId="FootnoteTextChar">
    <w:name w:val="Footnote Text Char"/>
    <w:link w:val="FootnoteText"/>
    <w:uiPriority w:val="99"/>
    <w:semiHidden/>
    <w:rsid w:val="003652D8"/>
    <w:rPr>
      <w:rFonts w:cs="Calibri"/>
    </w:rPr>
  </w:style>
  <w:style w:type="character" w:styleId="FootnoteReference">
    <w:name w:val="footnote reference"/>
    <w:rsid w:val="003652D8"/>
    <w:rPr>
      <w:vertAlign w:val="superscript"/>
    </w:rPr>
  </w:style>
  <w:style w:type="paragraph" w:styleId="TOCHeading">
    <w:name w:val="TOC Heading"/>
    <w:basedOn w:val="Heading1"/>
    <w:next w:val="Normal"/>
    <w:uiPriority w:val="39"/>
    <w:unhideWhenUsed/>
    <w:qFormat/>
    <w:rsid w:val="00BF4D7E"/>
    <w:pPr>
      <w:keepLines/>
      <w:widowControl/>
      <w:autoSpaceDE/>
      <w:autoSpaceDN/>
      <w:adjustRightInd/>
      <w:spacing w:after="0" w:line="259" w:lineRule="auto"/>
      <w:jc w:val="left"/>
      <w:outlineLvl w:val="9"/>
    </w:pPr>
    <w:rPr>
      <w:rFonts w:ascii="Calibri Light" w:hAnsi="Calibri Light"/>
      <w:b w:val="0"/>
      <w:bCs w:val="0"/>
      <w:color w:val="2F5496"/>
      <w:kern w:val="0"/>
      <w:sz w:val="32"/>
    </w:rPr>
  </w:style>
  <w:style w:type="paragraph" w:styleId="TOC1">
    <w:name w:val="toc 1"/>
    <w:basedOn w:val="Normal"/>
    <w:next w:val="Normal"/>
    <w:autoRedefine/>
    <w:uiPriority w:val="39"/>
    <w:unhideWhenUsed/>
    <w:rsid w:val="00E33BDD"/>
    <w:pPr>
      <w:tabs>
        <w:tab w:val="left" w:pos="480"/>
        <w:tab w:val="right" w:leader="dot" w:pos="9620"/>
      </w:tabs>
      <w:spacing w:after="0"/>
    </w:pPr>
    <w:rPr>
      <w:b/>
      <w:bCs/>
      <w:noProof/>
      <w:lang w:val="sr-Cyrl-RS"/>
    </w:rPr>
  </w:style>
  <w:style w:type="paragraph" w:styleId="TOC2">
    <w:name w:val="toc 2"/>
    <w:basedOn w:val="Normal"/>
    <w:next w:val="Normal"/>
    <w:autoRedefine/>
    <w:uiPriority w:val="39"/>
    <w:unhideWhenUsed/>
    <w:rsid w:val="00C16333"/>
    <w:pPr>
      <w:tabs>
        <w:tab w:val="left" w:pos="660"/>
        <w:tab w:val="right" w:leader="dot" w:pos="9620"/>
      </w:tabs>
      <w:spacing w:after="0"/>
      <w:ind w:left="238"/>
    </w:pPr>
  </w:style>
  <w:style w:type="paragraph" w:styleId="TOC3">
    <w:name w:val="toc 3"/>
    <w:basedOn w:val="Normal"/>
    <w:next w:val="Normal"/>
    <w:autoRedefine/>
    <w:uiPriority w:val="39"/>
    <w:unhideWhenUsed/>
    <w:rsid w:val="00E33BDD"/>
    <w:pPr>
      <w:tabs>
        <w:tab w:val="left" w:pos="1100"/>
        <w:tab w:val="right" w:leader="dot" w:pos="9619"/>
      </w:tabs>
      <w:spacing w:after="0"/>
      <w:ind w:left="482"/>
    </w:pPr>
  </w:style>
  <w:style w:type="character" w:customStyle="1" w:styleId="Bodytext8pt">
    <w:name w:val="Body text + 8 pt"/>
    <w:aliases w:val="Small Caps"/>
    <w:rsid w:val="00AB17A3"/>
    <w:rPr>
      <w:rFonts w:ascii="Arial" w:eastAsia="Arial" w:hAnsi="Arial" w:cs="Arial"/>
      <w:b w:val="0"/>
      <w:bCs w:val="0"/>
      <w:i w:val="0"/>
      <w:iCs w:val="0"/>
      <w:smallCaps/>
      <w:strike w:val="0"/>
      <w:spacing w:val="0"/>
      <w:sz w:val="16"/>
      <w:szCs w:val="16"/>
      <w:shd w:val="clear" w:color="auto" w:fill="FFFFFF"/>
    </w:rPr>
  </w:style>
  <w:style w:type="character" w:customStyle="1" w:styleId="Bodytext95pt">
    <w:name w:val="Body text + 9.5 pt"/>
    <w:aliases w:val="Italic"/>
    <w:rsid w:val="00AB17A3"/>
    <w:rPr>
      <w:rFonts w:ascii="Arial" w:eastAsia="Arial" w:hAnsi="Arial" w:cs="Arial"/>
      <w:b w:val="0"/>
      <w:bCs w:val="0"/>
      <w:i/>
      <w:iCs/>
      <w:smallCaps w:val="0"/>
      <w:strike w:val="0"/>
      <w:spacing w:val="0"/>
      <w:sz w:val="19"/>
      <w:szCs w:val="19"/>
      <w:shd w:val="clear" w:color="auto" w:fill="FFFFFF"/>
    </w:rPr>
  </w:style>
  <w:style w:type="paragraph" w:styleId="Caption">
    <w:name w:val="caption"/>
    <w:basedOn w:val="Normal"/>
    <w:next w:val="Normal"/>
    <w:uiPriority w:val="35"/>
    <w:unhideWhenUsed/>
    <w:qFormat/>
    <w:rsid w:val="00E47EEA"/>
    <w:rPr>
      <w:b/>
      <w:bCs/>
      <w:sz w:val="20"/>
      <w:szCs w:val="20"/>
    </w:rPr>
  </w:style>
  <w:style w:type="character" w:customStyle="1" w:styleId="a">
    <w:name w:val="Знакови фусноте"/>
    <w:rsid w:val="00345831"/>
  </w:style>
  <w:style w:type="paragraph" w:customStyle="1" w:styleId="FootnoteText1">
    <w:name w:val="Footnote Text1"/>
    <w:basedOn w:val="Normal"/>
    <w:rsid w:val="00345831"/>
    <w:pPr>
      <w:widowControl/>
      <w:suppressAutoHyphens/>
      <w:autoSpaceDE/>
      <w:autoSpaceDN/>
      <w:adjustRightInd/>
      <w:spacing w:after="0" w:line="100" w:lineRule="atLeast"/>
    </w:pPr>
    <w:rPr>
      <w:rFonts w:ascii="Verdana" w:hAnsi="Verdana" w:cs="Times New Roman"/>
      <w:sz w:val="20"/>
      <w:szCs w:val="20"/>
      <w:lang w:eastAsia="ar-SA"/>
    </w:rPr>
  </w:style>
  <w:style w:type="paragraph" w:customStyle="1" w:styleId="Caption1">
    <w:name w:val="Caption1"/>
    <w:basedOn w:val="Normal"/>
    <w:rsid w:val="00345831"/>
    <w:pPr>
      <w:widowControl/>
      <w:suppressAutoHyphens/>
      <w:autoSpaceDE/>
      <w:autoSpaceDN/>
      <w:adjustRightInd/>
      <w:spacing w:after="0" w:line="100" w:lineRule="atLeast"/>
    </w:pPr>
    <w:rPr>
      <w:rFonts w:ascii="Verdana" w:hAnsi="Verdana" w:cs="Times New Roman"/>
      <w:b/>
      <w:bCs/>
      <w:sz w:val="18"/>
      <w:szCs w:val="20"/>
      <w:lang w:eastAsia="ar-SA"/>
    </w:rPr>
  </w:style>
  <w:style w:type="paragraph" w:customStyle="1" w:styleId="Default">
    <w:name w:val="Default"/>
    <w:rsid w:val="00345831"/>
    <w:pPr>
      <w:autoSpaceDE w:val="0"/>
      <w:autoSpaceDN w:val="0"/>
      <w:adjustRightInd w:val="0"/>
    </w:pPr>
    <w:rPr>
      <w:rFonts w:ascii="Verdana" w:hAnsi="Verdana" w:cs="Verdana"/>
      <w:color w:val="000000"/>
      <w:sz w:val="24"/>
      <w:szCs w:val="24"/>
    </w:rPr>
  </w:style>
  <w:style w:type="character" w:customStyle="1" w:styleId="FootnoteReference1">
    <w:name w:val="Footnote Reference1"/>
    <w:rsid w:val="00345831"/>
    <w:rPr>
      <w:vertAlign w:val="superscript"/>
    </w:rPr>
  </w:style>
  <w:style w:type="paragraph" w:customStyle="1" w:styleId="Heding1">
    <w:name w:val="Heding 1"/>
    <w:basedOn w:val="Heading1"/>
    <w:rsid w:val="00345831"/>
    <w:pPr>
      <w:keepLines/>
      <w:widowControl/>
      <w:tabs>
        <w:tab w:val="left" w:pos="567"/>
      </w:tabs>
      <w:suppressAutoHyphens/>
      <w:autoSpaceDE/>
      <w:autoSpaceDN/>
      <w:adjustRightInd/>
      <w:spacing w:before="0" w:after="0" w:line="100" w:lineRule="atLeast"/>
      <w:ind w:left="426" w:hanging="426"/>
      <w:jc w:val="left"/>
    </w:pPr>
    <w:rPr>
      <w:rFonts w:ascii="Verdana" w:hAnsi="Verdana" w:cs="font1484"/>
      <w:caps/>
      <w:kern w:val="1"/>
      <w:sz w:val="24"/>
      <w:szCs w:val="22"/>
      <w:lang w:val="ru-RU" w:eastAsia="ar-SA"/>
    </w:rPr>
  </w:style>
  <w:style w:type="paragraph" w:customStyle="1" w:styleId="font6">
    <w:name w:val="font6"/>
    <w:basedOn w:val="Normal"/>
    <w:rsid w:val="00345831"/>
    <w:pPr>
      <w:widowControl/>
      <w:autoSpaceDE/>
      <w:autoSpaceDN/>
      <w:adjustRightInd/>
      <w:spacing w:before="100" w:beforeAutospacing="1" w:after="100" w:afterAutospacing="1"/>
      <w:jc w:val="left"/>
    </w:pPr>
    <w:rPr>
      <w:rFonts w:ascii="Tahoma" w:hAnsi="Tahoma" w:cs="Tahoma"/>
      <w:b/>
      <w:bCs/>
      <w:color w:val="000000"/>
      <w:sz w:val="18"/>
      <w:szCs w:val="18"/>
      <w:lang w:val="sr-Cyrl-RS" w:eastAsia="sr-Cyrl-RS"/>
    </w:rPr>
  </w:style>
  <w:style w:type="paragraph" w:customStyle="1" w:styleId="xl63">
    <w:name w:val="xl63"/>
    <w:basedOn w:val="Normal"/>
    <w:rsid w:val="00345831"/>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cs="Times New Roman"/>
      <w:b/>
      <w:bCs/>
      <w:szCs w:val="24"/>
      <w:lang w:val="sr-Cyrl-RS" w:eastAsia="sr-Cyrl-RS"/>
    </w:rPr>
  </w:style>
  <w:style w:type="paragraph" w:customStyle="1" w:styleId="xl64">
    <w:name w:val="xl64"/>
    <w:basedOn w:val="Normal"/>
    <w:rsid w:val="00345831"/>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right"/>
      <w:textAlignment w:val="center"/>
    </w:pPr>
    <w:rPr>
      <w:rFonts w:cs="Times New Roman"/>
      <w:b/>
      <w:bCs/>
      <w:szCs w:val="24"/>
      <w:lang w:val="sr-Cyrl-RS" w:eastAsia="sr-Cyrl-RS"/>
    </w:rPr>
  </w:style>
  <w:style w:type="paragraph" w:customStyle="1" w:styleId="xl78">
    <w:name w:val="xl78"/>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79">
    <w:name w:val="xl79"/>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80">
    <w:name w:val="xl80"/>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1">
    <w:name w:val="xl81"/>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82">
    <w:name w:val="xl82"/>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center"/>
      <w:textAlignment w:val="center"/>
    </w:pPr>
    <w:rPr>
      <w:rFonts w:cs="Times New Roman"/>
      <w:color w:val="FF0000"/>
      <w:szCs w:val="24"/>
      <w:lang w:val="sr-Cyrl-RS" w:eastAsia="sr-Cyrl-RS"/>
    </w:rPr>
  </w:style>
  <w:style w:type="paragraph" w:customStyle="1" w:styleId="xl83">
    <w:name w:val="xl83"/>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4">
    <w:name w:val="xl84"/>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5">
    <w:name w:val="xl85"/>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6">
    <w:name w:val="xl86"/>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7">
    <w:name w:val="xl87"/>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8">
    <w:name w:val="xl88"/>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9">
    <w:name w:val="xl89"/>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90">
    <w:name w:val="xl90"/>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1">
    <w:name w:val="xl91"/>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2">
    <w:name w:val="xl92"/>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93">
    <w:name w:val="xl93"/>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4">
    <w:name w:val="xl94"/>
    <w:basedOn w:val="Normal"/>
    <w:rsid w:val="00345831"/>
    <w:pPr>
      <w:widowControl/>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5">
    <w:name w:val="xl95"/>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96">
    <w:name w:val="xl96"/>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7">
    <w:name w:val="xl97"/>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98">
    <w:name w:val="xl98"/>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9">
    <w:name w:val="xl99"/>
    <w:basedOn w:val="Normal"/>
    <w:rsid w:val="00345831"/>
    <w:pPr>
      <w:widowControl/>
      <w:pBdr>
        <w:top w:val="single" w:sz="4" w:space="0" w:color="000000"/>
        <w:left w:val="single" w:sz="4" w:space="0" w:color="000000"/>
        <w:bottom w:val="single" w:sz="4" w:space="0" w:color="000000"/>
        <w:right w:val="single" w:sz="4" w:space="0" w:color="000000"/>
      </w:pBdr>
      <w:shd w:val="clear" w:color="000000"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0">
    <w:name w:val="xl100"/>
    <w:basedOn w:val="Normal"/>
    <w:rsid w:val="00345831"/>
    <w:pPr>
      <w:widowControl/>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1">
    <w:name w:val="xl101"/>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2">
    <w:name w:val="xl102"/>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3">
    <w:name w:val="xl103"/>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4">
    <w:name w:val="xl104"/>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5">
    <w:name w:val="xl105"/>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6">
    <w:name w:val="xl106"/>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7">
    <w:name w:val="xl107"/>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8">
    <w:name w:val="xl108"/>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9">
    <w:name w:val="xl109"/>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0">
    <w:name w:val="xl110"/>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1">
    <w:name w:val="xl111"/>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2">
    <w:name w:val="xl112"/>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3">
    <w:name w:val="xl113"/>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D9D9"/>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4">
    <w:name w:val="xl114"/>
    <w:basedOn w:val="Normal"/>
    <w:rsid w:val="00345831"/>
    <w:pPr>
      <w:widowControl/>
      <w:pBdr>
        <w:top w:val="single" w:sz="4" w:space="0" w:color="000000"/>
        <w:left w:val="single" w:sz="4" w:space="0" w:color="000000"/>
        <w:bottom w:val="single" w:sz="4" w:space="0" w:color="000000"/>
        <w:right w:val="single" w:sz="4" w:space="0" w:color="000000"/>
      </w:pBdr>
      <w:shd w:val="clear" w:color="000000"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5">
    <w:name w:val="xl115"/>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6">
    <w:name w:val="xl116"/>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7">
    <w:name w:val="xl117"/>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8">
    <w:name w:val="xl118"/>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9">
    <w:name w:val="xl119"/>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120">
    <w:name w:val="xl120"/>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1">
    <w:name w:val="xl121"/>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2">
    <w:name w:val="xl122"/>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3">
    <w:name w:val="xl123"/>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4">
    <w:name w:val="xl124"/>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5">
    <w:name w:val="xl125"/>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6">
    <w:name w:val="xl126"/>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center"/>
      <w:textAlignment w:val="center"/>
    </w:pPr>
    <w:rPr>
      <w:rFonts w:cs="Times New Roman"/>
      <w:szCs w:val="24"/>
      <w:lang w:val="sr-Cyrl-RS" w:eastAsia="sr-Cyrl-RS"/>
    </w:rPr>
  </w:style>
  <w:style w:type="character" w:styleId="CommentReference">
    <w:name w:val="annotation reference"/>
    <w:uiPriority w:val="99"/>
    <w:semiHidden/>
    <w:unhideWhenUsed/>
    <w:rsid w:val="00300E80"/>
    <w:rPr>
      <w:sz w:val="16"/>
      <w:szCs w:val="16"/>
    </w:rPr>
  </w:style>
  <w:style w:type="paragraph" w:styleId="CommentText">
    <w:name w:val="annotation text"/>
    <w:basedOn w:val="Normal"/>
    <w:link w:val="CommentTextChar"/>
    <w:uiPriority w:val="99"/>
    <w:semiHidden/>
    <w:unhideWhenUsed/>
    <w:rsid w:val="00300E80"/>
    <w:rPr>
      <w:sz w:val="20"/>
      <w:szCs w:val="20"/>
    </w:rPr>
  </w:style>
  <w:style w:type="character" w:customStyle="1" w:styleId="CommentTextChar">
    <w:name w:val="Comment Text Char"/>
    <w:link w:val="CommentText"/>
    <w:uiPriority w:val="99"/>
    <w:semiHidden/>
    <w:rsid w:val="00300E80"/>
    <w:rPr>
      <w:rFonts w:ascii="Times New Roman" w:hAnsi="Times New Roman" w:cs="Calibri"/>
      <w:lang w:val="en-US" w:eastAsia="en-US"/>
    </w:rPr>
  </w:style>
  <w:style w:type="paragraph" w:styleId="CommentSubject">
    <w:name w:val="annotation subject"/>
    <w:basedOn w:val="CommentText"/>
    <w:next w:val="CommentText"/>
    <w:link w:val="CommentSubjectChar"/>
    <w:uiPriority w:val="99"/>
    <w:semiHidden/>
    <w:unhideWhenUsed/>
    <w:rsid w:val="00300E80"/>
    <w:rPr>
      <w:b/>
      <w:bCs/>
    </w:rPr>
  </w:style>
  <w:style w:type="character" w:customStyle="1" w:styleId="CommentSubjectChar">
    <w:name w:val="Comment Subject Char"/>
    <w:link w:val="CommentSubject"/>
    <w:uiPriority w:val="99"/>
    <w:semiHidden/>
    <w:rsid w:val="00300E80"/>
    <w:rPr>
      <w:rFonts w:ascii="Times New Roman" w:hAnsi="Times New Roman" w:cs="Calibri"/>
      <w:b/>
      <w:bCs/>
      <w:lang w:val="en-US" w:eastAsia="en-US"/>
    </w:rPr>
  </w:style>
  <w:style w:type="paragraph" w:customStyle="1" w:styleId="clan">
    <w:name w:val="clan"/>
    <w:basedOn w:val="Normal"/>
    <w:rsid w:val="00F91779"/>
    <w:pPr>
      <w:widowControl/>
      <w:autoSpaceDE/>
      <w:autoSpaceDN/>
      <w:adjustRightInd/>
      <w:spacing w:before="100" w:beforeAutospacing="1" w:after="100" w:afterAutospacing="1"/>
      <w:jc w:val="left"/>
    </w:pPr>
    <w:rPr>
      <w:rFonts w:eastAsia="Times New Roman" w:cs="Times New Roman"/>
      <w:szCs w:val="24"/>
    </w:rPr>
  </w:style>
  <w:style w:type="paragraph" w:customStyle="1" w:styleId="Normal1">
    <w:name w:val="Normal1"/>
    <w:basedOn w:val="Normal"/>
    <w:rsid w:val="00F91779"/>
    <w:pPr>
      <w:widowControl/>
      <w:autoSpaceDE/>
      <w:autoSpaceDN/>
      <w:adjustRightInd/>
      <w:spacing w:before="100" w:beforeAutospacing="1" w:after="100" w:afterAutospacing="1"/>
      <w:jc w:val="left"/>
    </w:pPr>
    <w:rPr>
      <w:rFonts w:eastAsia="Times New Roman" w:cs="Times New Roman"/>
      <w:szCs w:val="24"/>
    </w:rPr>
  </w:style>
  <w:style w:type="paragraph" w:customStyle="1" w:styleId="wyq110---naslov-clana">
    <w:name w:val="wyq110---naslov-clana"/>
    <w:basedOn w:val="Normal"/>
    <w:rsid w:val="00F91779"/>
    <w:pPr>
      <w:widowControl/>
      <w:autoSpaceDE/>
      <w:autoSpaceDN/>
      <w:adjustRightInd/>
      <w:spacing w:before="100" w:beforeAutospacing="1" w:after="100" w:afterAutospacing="1"/>
      <w:jc w:val="left"/>
    </w:pPr>
    <w:rPr>
      <w:rFonts w:eastAsia="Times New Roman" w:cs="Times New Roman"/>
      <w:szCs w:val="24"/>
    </w:rPr>
  </w:style>
  <w:style w:type="table" w:customStyle="1" w:styleId="TableGrid1">
    <w:name w:val="Table Grid1"/>
    <w:basedOn w:val="TableNormal"/>
    <w:next w:val="TableGrid"/>
    <w:uiPriority w:val="39"/>
    <w:rsid w:val="001A1400"/>
    <w:rPr>
      <w:rFonts w:eastAsia="Calibri" w:cs="Arial"/>
      <w:kern w:val="2"/>
      <w:sz w:val="22"/>
      <w:szCs w:val="22"/>
      <w:lang w:val="en-US"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C40A4"/>
    <w:rPr>
      <w:rFonts w:eastAsia="Calibri" w:cs="Arial"/>
      <w:kern w:val="2"/>
      <w:sz w:val="22"/>
      <w:szCs w:val="22"/>
      <w:lang w:val="en-US"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2">
    <w:name w:val="Normal2"/>
    <w:basedOn w:val="Normal"/>
    <w:rsid w:val="00FA1C60"/>
    <w:pPr>
      <w:widowControl/>
      <w:autoSpaceDE/>
      <w:autoSpaceDN/>
      <w:adjustRightInd/>
      <w:spacing w:before="100" w:beforeAutospacing="1" w:after="100" w:afterAutospacing="1"/>
      <w:jc w:val="left"/>
    </w:pPr>
    <w:rPr>
      <w:rFonts w:eastAsia="Times New Roman" w:cs="Times New Roman"/>
      <w:szCs w:val="24"/>
    </w:rPr>
  </w:style>
  <w:style w:type="character" w:customStyle="1" w:styleId="Heading6Char">
    <w:name w:val="Heading 6 Char"/>
    <w:basedOn w:val="DefaultParagraphFont"/>
    <w:link w:val="Heading6"/>
    <w:uiPriority w:val="9"/>
    <w:semiHidden/>
    <w:rsid w:val="001D5F1E"/>
    <w:rPr>
      <w:rFonts w:asciiTheme="majorHAnsi" w:eastAsiaTheme="majorEastAsia" w:hAnsiTheme="majorHAnsi" w:cstheme="majorBidi"/>
      <w:color w:val="1F3763" w:themeColor="accent1" w:themeShade="7F"/>
      <w:sz w:val="24"/>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800249">
      <w:bodyDiv w:val="1"/>
      <w:marLeft w:val="0"/>
      <w:marRight w:val="0"/>
      <w:marTop w:val="0"/>
      <w:marBottom w:val="0"/>
      <w:divBdr>
        <w:top w:val="none" w:sz="0" w:space="0" w:color="auto"/>
        <w:left w:val="none" w:sz="0" w:space="0" w:color="auto"/>
        <w:bottom w:val="none" w:sz="0" w:space="0" w:color="auto"/>
        <w:right w:val="none" w:sz="0" w:space="0" w:color="auto"/>
      </w:divBdr>
    </w:div>
    <w:div w:id="53434369">
      <w:bodyDiv w:val="1"/>
      <w:marLeft w:val="0"/>
      <w:marRight w:val="0"/>
      <w:marTop w:val="0"/>
      <w:marBottom w:val="0"/>
      <w:divBdr>
        <w:top w:val="none" w:sz="0" w:space="0" w:color="auto"/>
        <w:left w:val="none" w:sz="0" w:space="0" w:color="auto"/>
        <w:bottom w:val="none" w:sz="0" w:space="0" w:color="auto"/>
        <w:right w:val="none" w:sz="0" w:space="0" w:color="auto"/>
      </w:divBdr>
    </w:div>
    <w:div w:id="75059497">
      <w:bodyDiv w:val="1"/>
      <w:marLeft w:val="0"/>
      <w:marRight w:val="0"/>
      <w:marTop w:val="0"/>
      <w:marBottom w:val="0"/>
      <w:divBdr>
        <w:top w:val="none" w:sz="0" w:space="0" w:color="auto"/>
        <w:left w:val="none" w:sz="0" w:space="0" w:color="auto"/>
        <w:bottom w:val="none" w:sz="0" w:space="0" w:color="auto"/>
        <w:right w:val="none" w:sz="0" w:space="0" w:color="auto"/>
      </w:divBdr>
    </w:div>
    <w:div w:id="78061146">
      <w:bodyDiv w:val="1"/>
      <w:marLeft w:val="0"/>
      <w:marRight w:val="0"/>
      <w:marTop w:val="0"/>
      <w:marBottom w:val="0"/>
      <w:divBdr>
        <w:top w:val="none" w:sz="0" w:space="0" w:color="auto"/>
        <w:left w:val="none" w:sz="0" w:space="0" w:color="auto"/>
        <w:bottom w:val="none" w:sz="0" w:space="0" w:color="auto"/>
        <w:right w:val="none" w:sz="0" w:space="0" w:color="auto"/>
      </w:divBdr>
    </w:div>
    <w:div w:id="87890373">
      <w:bodyDiv w:val="1"/>
      <w:marLeft w:val="0"/>
      <w:marRight w:val="0"/>
      <w:marTop w:val="0"/>
      <w:marBottom w:val="0"/>
      <w:divBdr>
        <w:top w:val="none" w:sz="0" w:space="0" w:color="auto"/>
        <w:left w:val="none" w:sz="0" w:space="0" w:color="auto"/>
        <w:bottom w:val="none" w:sz="0" w:space="0" w:color="auto"/>
        <w:right w:val="none" w:sz="0" w:space="0" w:color="auto"/>
      </w:divBdr>
    </w:div>
    <w:div w:id="138036919">
      <w:bodyDiv w:val="1"/>
      <w:marLeft w:val="0"/>
      <w:marRight w:val="0"/>
      <w:marTop w:val="0"/>
      <w:marBottom w:val="0"/>
      <w:divBdr>
        <w:top w:val="none" w:sz="0" w:space="0" w:color="auto"/>
        <w:left w:val="none" w:sz="0" w:space="0" w:color="auto"/>
        <w:bottom w:val="none" w:sz="0" w:space="0" w:color="auto"/>
        <w:right w:val="none" w:sz="0" w:space="0" w:color="auto"/>
      </w:divBdr>
    </w:div>
    <w:div w:id="295835040">
      <w:bodyDiv w:val="1"/>
      <w:marLeft w:val="0"/>
      <w:marRight w:val="0"/>
      <w:marTop w:val="0"/>
      <w:marBottom w:val="0"/>
      <w:divBdr>
        <w:top w:val="none" w:sz="0" w:space="0" w:color="auto"/>
        <w:left w:val="none" w:sz="0" w:space="0" w:color="auto"/>
        <w:bottom w:val="none" w:sz="0" w:space="0" w:color="auto"/>
        <w:right w:val="none" w:sz="0" w:space="0" w:color="auto"/>
      </w:divBdr>
    </w:div>
    <w:div w:id="410153355">
      <w:bodyDiv w:val="1"/>
      <w:marLeft w:val="0"/>
      <w:marRight w:val="0"/>
      <w:marTop w:val="0"/>
      <w:marBottom w:val="0"/>
      <w:divBdr>
        <w:top w:val="none" w:sz="0" w:space="0" w:color="auto"/>
        <w:left w:val="none" w:sz="0" w:space="0" w:color="auto"/>
        <w:bottom w:val="none" w:sz="0" w:space="0" w:color="auto"/>
        <w:right w:val="none" w:sz="0" w:space="0" w:color="auto"/>
      </w:divBdr>
    </w:div>
    <w:div w:id="547373774">
      <w:bodyDiv w:val="1"/>
      <w:marLeft w:val="0"/>
      <w:marRight w:val="0"/>
      <w:marTop w:val="0"/>
      <w:marBottom w:val="0"/>
      <w:divBdr>
        <w:top w:val="none" w:sz="0" w:space="0" w:color="auto"/>
        <w:left w:val="none" w:sz="0" w:space="0" w:color="auto"/>
        <w:bottom w:val="none" w:sz="0" w:space="0" w:color="auto"/>
        <w:right w:val="none" w:sz="0" w:space="0" w:color="auto"/>
      </w:divBdr>
    </w:div>
    <w:div w:id="574124949">
      <w:bodyDiv w:val="1"/>
      <w:marLeft w:val="0"/>
      <w:marRight w:val="0"/>
      <w:marTop w:val="0"/>
      <w:marBottom w:val="0"/>
      <w:divBdr>
        <w:top w:val="none" w:sz="0" w:space="0" w:color="auto"/>
        <w:left w:val="none" w:sz="0" w:space="0" w:color="auto"/>
        <w:bottom w:val="none" w:sz="0" w:space="0" w:color="auto"/>
        <w:right w:val="none" w:sz="0" w:space="0" w:color="auto"/>
      </w:divBdr>
    </w:div>
    <w:div w:id="575284372">
      <w:bodyDiv w:val="1"/>
      <w:marLeft w:val="0"/>
      <w:marRight w:val="0"/>
      <w:marTop w:val="0"/>
      <w:marBottom w:val="0"/>
      <w:divBdr>
        <w:top w:val="none" w:sz="0" w:space="0" w:color="auto"/>
        <w:left w:val="none" w:sz="0" w:space="0" w:color="auto"/>
        <w:bottom w:val="none" w:sz="0" w:space="0" w:color="auto"/>
        <w:right w:val="none" w:sz="0" w:space="0" w:color="auto"/>
      </w:divBdr>
    </w:div>
    <w:div w:id="581187358">
      <w:bodyDiv w:val="1"/>
      <w:marLeft w:val="0"/>
      <w:marRight w:val="0"/>
      <w:marTop w:val="0"/>
      <w:marBottom w:val="0"/>
      <w:divBdr>
        <w:top w:val="none" w:sz="0" w:space="0" w:color="auto"/>
        <w:left w:val="none" w:sz="0" w:space="0" w:color="auto"/>
        <w:bottom w:val="none" w:sz="0" w:space="0" w:color="auto"/>
        <w:right w:val="none" w:sz="0" w:space="0" w:color="auto"/>
      </w:divBdr>
    </w:div>
    <w:div w:id="589463254">
      <w:bodyDiv w:val="1"/>
      <w:marLeft w:val="0"/>
      <w:marRight w:val="0"/>
      <w:marTop w:val="0"/>
      <w:marBottom w:val="0"/>
      <w:divBdr>
        <w:top w:val="none" w:sz="0" w:space="0" w:color="auto"/>
        <w:left w:val="none" w:sz="0" w:space="0" w:color="auto"/>
        <w:bottom w:val="none" w:sz="0" w:space="0" w:color="auto"/>
        <w:right w:val="none" w:sz="0" w:space="0" w:color="auto"/>
      </w:divBdr>
    </w:div>
    <w:div w:id="590822406">
      <w:bodyDiv w:val="1"/>
      <w:marLeft w:val="0"/>
      <w:marRight w:val="0"/>
      <w:marTop w:val="0"/>
      <w:marBottom w:val="0"/>
      <w:divBdr>
        <w:top w:val="none" w:sz="0" w:space="0" w:color="auto"/>
        <w:left w:val="none" w:sz="0" w:space="0" w:color="auto"/>
        <w:bottom w:val="none" w:sz="0" w:space="0" w:color="auto"/>
        <w:right w:val="none" w:sz="0" w:space="0" w:color="auto"/>
      </w:divBdr>
    </w:div>
    <w:div w:id="614141660">
      <w:bodyDiv w:val="1"/>
      <w:marLeft w:val="0"/>
      <w:marRight w:val="0"/>
      <w:marTop w:val="0"/>
      <w:marBottom w:val="0"/>
      <w:divBdr>
        <w:top w:val="none" w:sz="0" w:space="0" w:color="auto"/>
        <w:left w:val="none" w:sz="0" w:space="0" w:color="auto"/>
        <w:bottom w:val="none" w:sz="0" w:space="0" w:color="auto"/>
        <w:right w:val="none" w:sz="0" w:space="0" w:color="auto"/>
      </w:divBdr>
    </w:div>
    <w:div w:id="615405337">
      <w:bodyDiv w:val="1"/>
      <w:marLeft w:val="0"/>
      <w:marRight w:val="0"/>
      <w:marTop w:val="0"/>
      <w:marBottom w:val="0"/>
      <w:divBdr>
        <w:top w:val="none" w:sz="0" w:space="0" w:color="auto"/>
        <w:left w:val="none" w:sz="0" w:space="0" w:color="auto"/>
        <w:bottom w:val="none" w:sz="0" w:space="0" w:color="auto"/>
        <w:right w:val="none" w:sz="0" w:space="0" w:color="auto"/>
      </w:divBdr>
    </w:div>
    <w:div w:id="648898822">
      <w:bodyDiv w:val="1"/>
      <w:marLeft w:val="0"/>
      <w:marRight w:val="0"/>
      <w:marTop w:val="0"/>
      <w:marBottom w:val="0"/>
      <w:divBdr>
        <w:top w:val="none" w:sz="0" w:space="0" w:color="auto"/>
        <w:left w:val="none" w:sz="0" w:space="0" w:color="auto"/>
        <w:bottom w:val="none" w:sz="0" w:space="0" w:color="auto"/>
        <w:right w:val="none" w:sz="0" w:space="0" w:color="auto"/>
      </w:divBdr>
    </w:div>
    <w:div w:id="670058917">
      <w:bodyDiv w:val="1"/>
      <w:marLeft w:val="0"/>
      <w:marRight w:val="0"/>
      <w:marTop w:val="0"/>
      <w:marBottom w:val="0"/>
      <w:divBdr>
        <w:top w:val="none" w:sz="0" w:space="0" w:color="auto"/>
        <w:left w:val="none" w:sz="0" w:space="0" w:color="auto"/>
        <w:bottom w:val="none" w:sz="0" w:space="0" w:color="auto"/>
        <w:right w:val="none" w:sz="0" w:space="0" w:color="auto"/>
      </w:divBdr>
    </w:div>
    <w:div w:id="763573013">
      <w:bodyDiv w:val="1"/>
      <w:marLeft w:val="0"/>
      <w:marRight w:val="0"/>
      <w:marTop w:val="0"/>
      <w:marBottom w:val="0"/>
      <w:divBdr>
        <w:top w:val="none" w:sz="0" w:space="0" w:color="auto"/>
        <w:left w:val="none" w:sz="0" w:space="0" w:color="auto"/>
        <w:bottom w:val="none" w:sz="0" w:space="0" w:color="auto"/>
        <w:right w:val="none" w:sz="0" w:space="0" w:color="auto"/>
      </w:divBdr>
    </w:div>
    <w:div w:id="780220399">
      <w:bodyDiv w:val="1"/>
      <w:marLeft w:val="0"/>
      <w:marRight w:val="0"/>
      <w:marTop w:val="0"/>
      <w:marBottom w:val="0"/>
      <w:divBdr>
        <w:top w:val="none" w:sz="0" w:space="0" w:color="auto"/>
        <w:left w:val="none" w:sz="0" w:space="0" w:color="auto"/>
        <w:bottom w:val="none" w:sz="0" w:space="0" w:color="auto"/>
        <w:right w:val="none" w:sz="0" w:space="0" w:color="auto"/>
      </w:divBdr>
    </w:div>
    <w:div w:id="809632290">
      <w:bodyDiv w:val="1"/>
      <w:marLeft w:val="0"/>
      <w:marRight w:val="0"/>
      <w:marTop w:val="0"/>
      <w:marBottom w:val="0"/>
      <w:divBdr>
        <w:top w:val="none" w:sz="0" w:space="0" w:color="auto"/>
        <w:left w:val="none" w:sz="0" w:space="0" w:color="auto"/>
        <w:bottom w:val="none" w:sz="0" w:space="0" w:color="auto"/>
        <w:right w:val="none" w:sz="0" w:space="0" w:color="auto"/>
      </w:divBdr>
    </w:div>
    <w:div w:id="822889557">
      <w:bodyDiv w:val="1"/>
      <w:marLeft w:val="0"/>
      <w:marRight w:val="0"/>
      <w:marTop w:val="0"/>
      <w:marBottom w:val="0"/>
      <w:divBdr>
        <w:top w:val="none" w:sz="0" w:space="0" w:color="auto"/>
        <w:left w:val="none" w:sz="0" w:space="0" w:color="auto"/>
        <w:bottom w:val="none" w:sz="0" w:space="0" w:color="auto"/>
        <w:right w:val="none" w:sz="0" w:space="0" w:color="auto"/>
      </w:divBdr>
    </w:div>
    <w:div w:id="823668614">
      <w:bodyDiv w:val="1"/>
      <w:marLeft w:val="0"/>
      <w:marRight w:val="0"/>
      <w:marTop w:val="0"/>
      <w:marBottom w:val="0"/>
      <w:divBdr>
        <w:top w:val="none" w:sz="0" w:space="0" w:color="auto"/>
        <w:left w:val="none" w:sz="0" w:space="0" w:color="auto"/>
        <w:bottom w:val="none" w:sz="0" w:space="0" w:color="auto"/>
        <w:right w:val="none" w:sz="0" w:space="0" w:color="auto"/>
      </w:divBdr>
    </w:div>
    <w:div w:id="843205517">
      <w:bodyDiv w:val="1"/>
      <w:marLeft w:val="0"/>
      <w:marRight w:val="0"/>
      <w:marTop w:val="0"/>
      <w:marBottom w:val="0"/>
      <w:divBdr>
        <w:top w:val="none" w:sz="0" w:space="0" w:color="auto"/>
        <w:left w:val="none" w:sz="0" w:space="0" w:color="auto"/>
        <w:bottom w:val="none" w:sz="0" w:space="0" w:color="auto"/>
        <w:right w:val="none" w:sz="0" w:space="0" w:color="auto"/>
      </w:divBdr>
    </w:div>
    <w:div w:id="850989192">
      <w:bodyDiv w:val="1"/>
      <w:marLeft w:val="0"/>
      <w:marRight w:val="0"/>
      <w:marTop w:val="0"/>
      <w:marBottom w:val="0"/>
      <w:divBdr>
        <w:top w:val="none" w:sz="0" w:space="0" w:color="auto"/>
        <w:left w:val="none" w:sz="0" w:space="0" w:color="auto"/>
        <w:bottom w:val="none" w:sz="0" w:space="0" w:color="auto"/>
        <w:right w:val="none" w:sz="0" w:space="0" w:color="auto"/>
      </w:divBdr>
    </w:div>
    <w:div w:id="915672893">
      <w:bodyDiv w:val="1"/>
      <w:marLeft w:val="0"/>
      <w:marRight w:val="0"/>
      <w:marTop w:val="0"/>
      <w:marBottom w:val="0"/>
      <w:divBdr>
        <w:top w:val="none" w:sz="0" w:space="0" w:color="auto"/>
        <w:left w:val="none" w:sz="0" w:space="0" w:color="auto"/>
        <w:bottom w:val="none" w:sz="0" w:space="0" w:color="auto"/>
        <w:right w:val="none" w:sz="0" w:space="0" w:color="auto"/>
      </w:divBdr>
    </w:div>
    <w:div w:id="984625121">
      <w:bodyDiv w:val="1"/>
      <w:marLeft w:val="0"/>
      <w:marRight w:val="0"/>
      <w:marTop w:val="0"/>
      <w:marBottom w:val="0"/>
      <w:divBdr>
        <w:top w:val="none" w:sz="0" w:space="0" w:color="auto"/>
        <w:left w:val="none" w:sz="0" w:space="0" w:color="auto"/>
        <w:bottom w:val="none" w:sz="0" w:space="0" w:color="auto"/>
        <w:right w:val="none" w:sz="0" w:space="0" w:color="auto"/>
      </w:divBdr>
    </w:div>
    <w:div w:id="1035890554">
      <w:bodyDiv w:val="1"/>
      <w:marLeft w:val="0"/>
      <w:marRight w:val="0"/>
      <w:marTop w:val="0"/>
      <w:marBottom w:val="0"/>
      <w:divBdr>
        <w:top w:val="none" w:sz="0" w:space="0" w:color="auto"/>
        <w:left w:val="none" w:sz="0" w:space="0" w:color="auto"/>
        <w:bottom w:val="none" w:sz="0" w:space="0" w:color="auto"/>
        <w:right w:val="none" w:sz="0" w:space="0" w:color="auto"/>
      </w:divBdr>
    </w:div>
    <w:div w:id="1046374671">
      <w:bodyDiv w:val="1"/>
      <w:marLeft w:val="0"/>
      <w:marRight w:val="0"/>
      <w:marTop w:val="0"/>
      <w:marBottom w:val="0"/>
      <w:divBdr>
        <w:top w:val="none" w:sz="0" w:space="0" w:color="auto"/>
        <w:left w:val="none" w:sz="0" w:space="0" w:color="auto"/>
        <w:bottom w:val="none" w:sz="0" w:space="0" w:color="auto"/>
        <w:right w:val="none" w:sz="0" w:space="0" w:color="auto"/>
      </w:divBdr>
    </w:div>
    <w:div w:id="1057780623">
      <w:bodyDiv w:val="1"/>
      <w:marLeft w:val="0"/>
      <w:marRight w:val="0"/>
      <w:marTop w:val="0"/>
      <w:marBottom w:val="0"/>
      <w:divBdr>
        <w:top w:val="none" w:sz="0" w:space="0" w:color="auto"/>
        <w:left w:val="none" w:sz="0" w:space="0" w:color="auto"/>
        <w:bottom w:val="none" w:sz="0" w:space="0" w:color="auto"/>
        <w:right w:val="none" w:sz="0" w:space="0" w:color="auto"/>
      </w:divBdr>
    </w:div>
    <w:div w:id="1085762149">
      <w:bodyDiv w:val="1"/>
      <w:marLeft w:val="0"/>
      <w:marRight w:val="0"/>
      <w:marTop w:val="0"/>
      <w:marBottom w:val="0"/>
      <w:divBdr>
        <w:top w:val="none" w:sz="0" w:space="0" w:color="auto"/>
        <w:left w:val="none" w:sz="0" w:space="0" w:color="auto"/>
        <w:bottom w:val="none" w:sz="0" w:space="0" w:color="auto"/>
        <w:right w:val="none" w:sz="0" w:space="0" w:color="auto"/>
      </w:divBdr>
    </w:div>
    <w:div w:id="1098402192">
      <w:bodyDiv w:val="1"/>
      <w:marLeft w:val="0"/>
      <w:marRight w:val="0"/>
      <w:marTop w:val="0"/>
      <w:marBottom w:val="0"/>
      <w:divBdr>
        <w:top w:val="none" w:sz="0" w:space="0" w:color="auto"/>
        <w:left w:val="none" w:sz="0" w:space="0" w:color="auto"/>
        <w:bottom w:val="none" w:sz="0" w:space="0" w:color="auto"/>
        <w:right w:val="none" w:sz="0" w:space="0" w:color="auto"/>
      </w:divBdr>
    </w:div>
    <w:div w:id="1219514315">
      <w:bodyDiv w:val="1"/>
      <w:marLeft w:val="0"/>
      <w:marRight w:val="0"/>
      <w:marTop w:val="0"/>
      <w:marBottom w:val="0"/>
      <w:divBdr>
        <w:top w:val="none" w:sz="0" w:space="0" w:color="auto"/>
        <w:left w:val="none" w:sz="0" w:space="0" w:color="auto"/>
        <w:bottom w:val="none" w:sz="0" w:space="0" w:color="auto"/>
        <w:right w:val="none" w:sz="0" w:space="0" w:color="auto"/>
      </w:divBdr>
    </w:div>
    <w:div w:id="1229728203">
      <w:bodyDiv w:val="1"/>
      <w:marLeft w:val="0"/>
      <w:marRight w:val="0"/>
      <w:marTop w:val="0"/>
      <w:marBottom w:val="0"/>
      <w:divBdr>
        <w:top w:val="none" w:sz="0" w:space="0" w:color="auto"/>
        <w:left w:val="none" w:sz="0" w:space="0" w:color="auto"/>
        <w:bottom w:val="none" w:sz="0" w:space="0" w:color="auto"/>
        <w:right w:val="none" w:sz="0" w:space="0" w:color="auto"/>
      </w:divBdr>
    </w:div>
    <w:div w:id="1232541786">
      <w:bodyDiv w:val="1"/>
      <w:marLeft w:val="0"/>
      <w:marRight w:val="0"/>
      <w:marTop w:val="0"/>
      <w:marBottom w:val="0"/>
      <w:divBdr>
        <w:top w:val="none" w:sz="0" w:space="0" w:color="auto"/>
        <w:left w:val="none" w:sz="0" w:space="0" w:color="auto"/>
        <w:bottom w:val="none" w:sz="0" w:space="0" w:color="auto"/>
        <w:right w:val="none" w:sz="0" w:space="0" w:color="auto"/>
      </w:divBdr>
    </w:div>
    <w:div w:id="1267537632">
      <w:bodyDiv w:val="1"/>
      <w:marLeft w:val="0"/>
      <w:marRight w:val="0"/>
      <w:marTop w:val="0"/>
      <w:marBottom w:val="0"/>
      <w:divBdr>
        <w:top w:val="none" w:sz="0" w:space="0" w:color="auto"/>
        <w:left w:val="none" w:sz="0" w:space="0" w:color="auto"/>
        <w:bottom w:val="none" w:sz="0" w:space="0" w:color="auto"/>
        <w:right w:val="none" w:sz="0" w:space="0" w:color="auto"/>
      </w:divBdr>
    </w:div>
    <w:div w:id="1284776187">
      <w:bodyDiv w:val="1"/>
      <w:marLeft w:val="0"/>
      <w:marRight w:val="0"/>
      <w:marTop w:val="0"/>
      <w:marBottom w:val="0"/>
      <w:divBdr>
        <w:top w:val="none" w:sz="0" w:space="0" w:color="auto"/>
        <w:left w:val="none" w:sz="0" w:space="0" w:color="auto"/>
        <w:bottom w:val="none" w:sz="0" w:space="0" w:color="auto"/>
        <w:right w:val="none" w:sz="0" w:space="0" w:color="auto"/>
      </w:divBdr>
    </w:div>
    <w:div w:id="1292634497">
      <w:bodyDiv w:val="1"/>
      <w:marLeft w:val="0"/>
      <w:marRight w:val="0"/>
      <w:marTop w:val="0"/>
      <w:marBottom w:val="0"/>
      <w:divBdr>
        <w:top w:val="none" w:sz="0" w:space="0" w:color="auto"/>
        <w:left w:val="none" w:sz="0" w:space="0" w:color="auto"/>
        <w:bottom w:val="none" w:sz="0" w:space="0" w:color="auto"/>
        <w:right w:val="none" w:sz="0" w:space="0" w:color="auto"/>
      </w:divBdr>
    </w:div>
    <w:div w:id="1298998040">
      <w:bodyDiv w:val="1"/>
      <w:marLeft w:val="0"/>
      <w:marRight w:val="0"/>
      <w:marTop w:val="0"/>
      <w:marBottom w:val="0"/>
      <w:divBdr>
        <w:top w:val="none" w:sz="0" w:space="0" w:color="auto"/>
        <w:left w:val="none" w:sz="0" w:space="0" w:color="auto"/>
        <w:bottom w:val="none" w:sz="0" w:space="0" w:color="auto"/>
        <w:right w:val="none" w:sz="0" w:space="0" w:color="auto"/>
      </w:divBdr>
    </w:div>
    <w:div w:id="1310016992">
      <w:bodyDiv w:val="1"/>
      <w:marLeft w:val="0"/>
      <w:marRight w:val="0"/>
      <w:marTop w:val="0"/>
      <w:marBottom w:val="0"/>
      <w:divBdr>
        <w:top w:val="none" w:sz="0" w:space="0" w:color="auto"/>
        <w:left w:val="none" w:sz="0" w:space="0" w:color="auto"/>
        <w:bottom w:val="none" w:sz="0" w:space="0" w:color="auto"/>
        <w:right w:val="none" w:sz="0" w:space="0" w:color="auto"/>
      </w:divBdr>
    </w:div>
    <w:div w:id="1345935613">
      <w:bodyDiv w:val="1"/>
      <w:marLeft w:val="0"/>
      <w:marRight w:val="0"/>
      <w:marTop w:val="0"/>
      <w:marBottom w:val="0"/>
      <w:divBdr>
        <w:top w:val="none" w:sz="0" w:space="0" w:color="auto"/>
        <w:left w:val="none" w:sz="0" w:space="0" w:color="auto"/>
        <w:bottom w:val="none" w:sz="0" w:space="0" w:color="auto"/>
        <w:right w:val="none" w:sz="0" w:space="0" w:color="auto"/>
      </w:divBdr>
    </w:div>
    <w:div w:id="1360819524">
      <w:bodyDiv w:val="1"/>
      <w:marLeft w:val="0"/>
      <w:marRight w:val="0"/>
      <w:marTop w:val="0"/>
      <w:marBottom w:val="0"/>
      <w:divBdr>
        <w:top w:val="none" w:sz="0" w:space="0" w:color="auto"/>
        <w:left w:val="none" w:sz="0" w:space="0" w:color="auto"/>
        <w:bottom w:val="none" w:sz="0" w:space="0" w:color="auto"/>
        <w:right w:val="none" w:sz="0" w:space="0" w:color="auto"/>
      </w:divBdr>
    </w:div>
    <w:div w:id="1452356152">
      <w:bodyDiv w:val="1"/>
      <w:marLeft w:val="0"/>
      <w:marRight w:val="0"/>
      <w:marTop w:val="0"/>
      <w:marBottom w:val="0"/>
      <w:divBdr>
        <w:top w:val="none" w:sz="0" w:space="0" w:color="auto"/>
        <w:left w:val="none" w:sz="0" w:space="0" w:color="auto"/>
        <w:bottom w:val="none" w:sz="0" w:space="0" w:color="auto"/>
        <w:right w:val="none" w:sz="0" w:space="0" w:color="auto"/>
      </w:divBdr>
    </w:div>
    <w:div w:id="1460763542">
      <w:bodyDiv w:val="1"/>
      <w:marLeft w:val="0"/>
      <w:marRight w:val="0"/>
      <w:marTop w:val="0"/>
      <w:marBottom w:val="0"/>
      <w:divBdr>
        <w:top w:val="none" w:sz="0" w:space="0" w:color="auto"/>
        <w:left w:val="none" w:sz="0" w:space="0" w:color="auto"/>
        <w:bottom w:val="none" w:sz="0" w:space="0" w:color="auto"/>
        <w:right w:val="none" w:sz="0" w:space="0" w:color="auto"/>
      </w:divBdr>
    </w:div>
    <w:div w:id="1512528672">
      <w:bodyDiv w:val="1"/>
      <w:marLeft w:val="0"/>
      <w:marRight w:val="0"/>
      <w:marTop w:val="0"/>
      <w:marBottom w:val="0"/>
      <w:divBdr>
        <w:top w:val="none" w:sz="0" w:space="0" w:color="auto"/>
        <w:left w:val="none" w:sz="0" w:space="0" w:color="auto"/>
        <w:bottom w:val="none" w:sz="0" w:space="0" w:color="auto"/>
        <w:right w:val="none" w:sz="0" w:space="0" w:color="auto"/>
      </w:divBdr>
    </w:div>
    <w:div w:id="1522160045">
      <w:bodyDiv w:val="1"/>
      <w:marLeft w:val="0"/>
      <w:marRight w:val="0"/>
      <w:marTop w:val="0"/>
      <w:marBottom w:val="0"/>
      <w:divBdr>
        <w:top w:val="none" w:sz="0" w:space="0" w:color="auto"/>
        <w:left w:val="none" w:sz="0" w:space="0" w:color="auto"/>
        <w:bottom w:val="none" w:sz="0" w:space="0" w:color="auto"/>
        <w:right w:val="none" w:sz="0" w:space="0" w:color="auto"/>
      </w:divBdr>
    </w:div>
    <w:div w:id="1527989059">
      <w:bodyDiv w:val="1"/>
      <w:marLeft w:val="0"/>
      <w:marRight w:val="0"/>
      <w:marTop w:val="0"/>
      <w:marBottom w:val="0"/>
      <w:divBdr>
        <w:top w:val="none" w:sz="0" w:space="0" w:color="auto"/>
        <w:left w:val="none" w:sz="0" w:space="0" w:color="auto"/>
        <w:bottom w:val="none" w:sz="0" w:space="0" w:color="auto"/>
        <w:right w:val="none" w:sz="0" w:space="0" w:color="auto"/>
      </w:divBdr>
    </w:div>
    <w:div w:id="1583176809">
      <w:bodyDiv w:val="1"/>
      <w:marLeft w:val="0"/>
      <w:marRight w:val="0"/>
      <w:marTop w:val="0"/>
      <w:marBottom w:val="0"/>
      <w:divBdr>
        <w:top w:val="none" w:sz="0" w:space="0" w:color="auto"/>
        <w:left w:val="none" w:sz="0" w:space="0" w:color="auto"/>
        <w:bottom w:val="none" w:sz="0" w:space="0" w:color="auto"/>
        <w:right w:val="none" w:sz="0" w:space="0" w:color="auto"/>
      </w:divBdr>
    </w:div>
    <w:div w:id="1593080516">
      <w:bodyDiv w:val="1"/>
      <w:marLeft w:val="0"/>
      <w:marRight w:val="0"/>
      <w:marTop w:val="0"/>
      <w:marBottom w:val="0"/>
      <w:divBdr>
        <w:top w:val="none" w:sz="0" w:space="0" w:color="auto"/>
        <w:left w:val="none" w:sz="0" w:space="0" w:color="auto"/>
        <w:bottom w:val="none" w:sz="0" w:space="0" w:color="auto"/>
        <w:right w:val="none" w:sz="0" w:space="0" w:color="auto"/>
      </w:divBdr>
    </w:div>
    <w:div w:id="1593927509">
      <w:bodyDiv w:val="1"/>
      <w:marLeft w:val="0"/>
      <w:marRight w:val="0"/>
      <w:marTop w:val="0"/>
      <w:marBottom w:val="0"/>
      <w:divBdr>
        <w:top w:val="none" w:sz="0" w:space="0" w:color="auto"/>
        <w:left w:val="none" w:sz="0" w:space="0" w:color="auto"/>
        <w:bottom w:val="none" w:sz="0" w:space="0" w:color="auto"/>
        <w:right w:val="none" w:sz="0" w:space="0" w:color="auto"/>
      </w:divBdr>
    </w:div>
    <w:div w:id="1621762222">
      <w:bodyDiv w:val="1"/>
      <w:marLeft w:val="0"/>
      <w:marRight w:val="0"/>
      <w:marTop w:val="0"/>
      <w:marBottom w:val="0"/>
      <w:divBdr>
        <w:top w:val="none" w:sz="0" w:space="0" w:color="auto"/>
        <w:left w:val="none" w:sz="0" w:space="0" w:color="auto"/>
        <w:bottom w:val="none" w:sz="0" w:space="0" w:color="auto"/>
        <w:right w:val="none" w:sz="0" w:space="0" w:color="auto"/>
      </w:divBdr>
    </w:div>
    <w:div w:id="1640266432">
      <w:bodyDiv w:val="1"/>
      <w:marLeft w:val="0"/>
      <w:marRight w:val="0"/>
      <w:marTop w:val="0"/>
      <w:marBottom w:val="0"/>
      <w:divBdr>
        <w:top w:val="none" w:sz="0" w:space="0" w:color="auto"/>
        <w:left w:val="none" w:sz="0" w:space="0" w:color="auto"/>
        <w:bottom w:val="none" w:sz="0" w:space="0" w:color="auto"/>
        <w:right w:val="none" w:sz="0" w:space="0" w:color="auto"/>
      </w:divBdr>
    </w:div>
    <w:div w:id="1666786821">
      <w:bodyDiv w:val="1"/>
      <w:marLeft w:val="0"/>
      <w:marRight w:val="0"/>
      <w:marTop w:val="0"/>
      <w:marBottom w:val="0"/>
      <w:divBdr>
        <w:top w:val="none" w:sz="0" w:space="0" w:color="auto"/>
        <w:left w:val="none" w:sz="0" w:space="0" w:color="auto"/>
        <w:bottom w:val="none" w:sz="0" w:space="0" w:color="auto"/>
        <w:right w:val="none" w:sz="0" w:space="0" w:color="auto"/>
      </w:divBdr>
    </w:div>
    <w:div w:id="1669021092">
      <w:bodyDiv w:val="1"/>
      <w:marLeft w:val="0"/>
      <w:marRight w:val="0"/>
      <w:marTop w:val="0"/>
      <w:marBottom w:val="0"/>
      <w:divBdr>
        <w:top w:val="none" w:sz="0" w:space="0" w:color="auto"/>
        <w:left w:val="none" w:sz="0" w:space="0" w:color="auto"/>
        <w:bottom w:val="none" w:sz="0" w:space="0" w:color="auto"/>
        <w:right w:val="none" w:sz="0" w:space="0" w:color="auto"/>
      </w:divBdr>
      <w:divsChild>
        <w:div w:id="1819028946">
          <w:marLeft w:val="0"/>
          <w:marRight w:val="0"/>
          <w:marTop w:val="0"/>
          <w:marBottom w:val="150"/>
          <w:divBdr>
            <w:top w:val="none" w:sz="0" w:space="0" w:color="auto"/>
            <w:left w:val="none" w:sz="0" w:space="0" w:color="auto"/>
            <w:bottom w:val="none" w:sz="0" w:space="0" w:color="auto"/>
            <w:right w:val="none" w:sz="0" w:space="0" w:color="auto"/>
          </w:divBdr>
        </w:div>
      </w:divsChild>
    </w:div>
    <w:div w:id="1685283450">
      <w:bodyDiv w:val="1"/>
      <w:marLeft w:val="0"/>
      <w:marRight w:val="0"/>
      <w:marTop w:val="0"/>
      <w:marBottom w:val="0"/>
      <w:divBdr>
        <w:top w:val="none" w:sz="0" w:space="0" w:color="auto"/>
        <w:left w:val="none" w:sz="0" w:space="0" w:color="auto"/>
        <w:bottom w:val="none" w:sz="0" w:space="0" w:color="auto"/>
        <w:right w:val="none" w:sz="0" w:space="0" w:color="auto"/>
      </w:divBdr>
    </w:div>
    <w:div w:id="1704094995">
      <w:bodyDiv w:val="1"/>
      <w:marLeft w:val="0"/>
      <w:marRight w:val="0"/>
      <w:marTop w:val="0"/>
      <w:marBottom w:val="0"/>
      <w:divBdr>
        <w:top w:val="none" w:sz="0" w:space="0" w:color="auto"/>
        <w:left w:val="none" w:sz="0" w:space="0" w:color="auto"/>
        <w:bottom w:val="none" w:sz="0" w:space="0" w:color="auto"/>
        <w:right w:val="none" w:sz="0" w:space="0" w:color="auto"/>
      </w:divBdr>
    </w:div>
    <w:div w:id="1764259616">
      <w:bodyDiv w:val="1"/>
      <w:marLeft w:val="0"/>
      <w:marRight w:val="0"/>
      <w:marTop w:val="0"/>
      <w:marBottom w:val="0"/>
      <w:divBdr>
        <w:top w:val="none" w:sz="0" w:space="0" w:color="auto"/>
        <w:left w:val="none" w:sz="0" w:space="0" w:color="auto"/>
        <w:bottom w:val="none" w:sz="0" w:space="0" w:color="auto"/>
        <w:right w:val="none" w:sz="0" w:space="0" w:color="auto"/>
      </w:divBdr>
    </w:div>
    <w:div w:id="1787390263">
      <w:bodyDiv w:val="1"/>
      <w:marLeft w:val="0"/>
      <w:marRight w:val="0"/>
      <w:marTop w:val="0"/>
      <w:marBottom w:val="0"/>
      <w:divBdr>
        <w:top w:val="none" w:sz="0" w:space="0" w:color="auto"/>
        <w:left w:val="none" w:sz="0" w:space="0" w:color="auto"/>
        <w:bottom w:val="none" w:sz="0" w:space="0" w:color="auto"/>
        <w:right w:val="none" w:sz="0" w:space="0" w:color="auto"/>
      </w:divBdr>
    </w:div>
    <w:div w:id="1824084277">
      <w:bodyDiv w:val="1"/>
      <w:marLeft w:val="0"/>
      <w:marRight w:val="0"/>
      <w:marTop w:val="0"/>
      <w:marBottom w:val="0"/>
      <w:divBdr>
        <w:top w:val="none" w:sz="0" w:space="0" w:color="auto"/>
        <w:left w:val="none" w:sz="0" w:space="0" w:color="auto"/>
        <w:bottom w:val="none" w:sz="0" w:space="0" w:color="auto"/>
        <w:right w:val="none" w:sz="0" w:space="0" w:color="auto"/>
      </w:divBdr>
    </w:div>
    <w:div w:id="1848592859">
      <w:bodyDiv w:val="1"/>
      <w:marLeft w:val="0"/>
      <w:marRight w:val="0"/>
      <w:marTop w:val="0"/>
      <w:marBottom w:val="0"/>
      <w:divBdr>
        <w:top w:val="none" w:sz="0" w:space="0" w:color="auto"/>
        <w:left w:val="none" w:sz="0" w:space="0" w:color="auto"/>
        <w:bottom w:val="none" w:sz="0" w:space="0" w:color="auto"/>
        <w:right w:val="none" w:sz="0" w:space="0" w:color="auto"/>
      </w:divBdr>
    </w:div>
    <w:div w:id="1854680611">
      <w:bodyDiv w:val="1"/>
      <w:marLeft w:val="0"/>
      <w:marRight w:val="0"/>
      <w:marTop w:val="0"/>
      <w:marBottom w:val="0"/>
      <w:divBdr>
        <w:top w:val="none" w:sz="0" w:space="0" w:color="auto"/>
        <w:left w:val="none" w:sz="0" w:space="0" w:color="auto"/>
        <w:bottom w:val="none" w:sz="0" w:space="0" w:color="auto"/>
        <w:right w:val="none" w:sz="0" w:space="0" w:color="auto"/>
      </w:divBdr>
    </w:div>
    <w:div w:id="1856845705">
      <w:bodyDiv w:val="1"/>
      <w:marLeft w:val="0"/>
      <w:marRight w:val="0"/>
      <w:marTop w:val="0"/>
      <w:marBottom w:val="0"/>
      <w:divBdr>
        <w:top w:val="none" w:sz="0" w:space="0" w:color="auto"/>
        <w:left w:val="none" w:sz="0" w:space="0" w:color="auto"/>
        <w:bottom w:val="none" w:sz="0" w:space="0" w:color="auto"/>
        <w:right w:val="none" w:sz="0" w:space="0" w:color="auto"/>
      </w:divBdr>
    </w:div>
    <w:div w:id="1879774303">
      <w:bodyDiv w:val="1"/>
      <w:marLeft w:val="0"/>
      <w:marRight w:val="0"/>
      <w:marTop w:val="0"/>
      <w:marBottom w:val="0"/>
      <w:divBdr>
        <w:top w:val="none" w:sz="0" w:space="0" w:color="auto"/>
        <w:left w:val="none" w:sz="0" w:space="0" w:color="auto"/>
        <w:bottom w:val="none" w:sz="0" w:space="0" w:color="auto"/>
        <w:right w:val="none" w:sz="0" w:space="0" w:color="auto"/>
      </w:divBdr>
    </w:div>
    <w:div w:id="1886212092">
      <w:bodyDiv w:val="1"/>
      <w:marLeft w:val="0"/>
      <w:marRight w:val="0"/>
      <w:marTop w:val="0"/>
      <w:marBottom w:val="0"/>
      <w:divBdr>
        <w:top w:val="none" w:sz="0" w:space="0" w:color="auto"/>
        <w:left w:val="none" w:sz="0" w:space="0" w:color="auto"/>
        <w:bottom w:val="none" w:sz="0" w:space="0" w:color="auto"/>
        <w:right w:val="none" w:sz="0" w:space="0" w:color="auto"/>
      </w:divBdr>
    </w:div>
    <w:div w:id="1899046359">
      <w:bodyDiv w:val="1"/>
      <w:marLeft w:val="0"/>
      <w:marRight w:val="0"/>
      <w:marTop w:val="0"/>
      <w:marBottom w:val="0"/>
      <w:divBdr>
        <w:top w:val="none" w:sz="0" w:space="0" w:color="auto"/>
        <w:left w:val="none" w:sz="0" w:space="0" w:color="auto"/>
        <w:bottom w:val="none" w:sz="0" w:space="0" w:color="auto"/>
        <w:right w:val="none" w:sz="0" w:space="0" w:color="auto"/>
      </w:divBdr>
    </w:div>
    <w:div w:id="1944682439">
      <w:bodyDiv w:val="1"/>
      <w:marLeft w:val="0"/>
      <w:marRight w:val="0"/>
      <w:marTop w:val="0"/>
      <w:marBottom w:val="0"/>
      <w:divBdr>
        <w:top w:val="none" w:sz="0" w:space="0" w:color="auto"/>
        <w:left w:val="none" w:sz="0" w:space="0" w:color="auto"/>
        <w:bottom w:val="none" w:sz="0" w:space="0" w:color="auto"/>
        <w:right w:val="none" w:sz="0" w:space="0" w:color="auto"/>
      </w:divBdr>
    </w:div>
    <w:div w:id="2001885859">
      <w:bodyDiv w:val="1"/>
      <w:marLeft w:val="0"/>
      <w:marRight w:val="0"/>
      <w:marTop w:val="0"/>
      <w:marBottom w:val="0"/>
      <w:divBdr>
        <w:top w:val="none" w:sz="0" w:space="0" w:color="auto"/>
        <w:left w:val="none" w:sz="0" w:space="0" w:color="auto"/>
        <w:bottom w:val="none" w:sz="0" w:space="0" w:color="auto"/>
        <w:right w:val="none" w:sz="0" w:space="0" w:color="auto"/>
      </w:divBdr>
    </w:div>
    <w:div w:id="2039161145">
      <w:bodyDiv w:val="1"/>
      <w:marLeft w:val="0"/>
      <w:marRight w:val="0"/>
      <w:marTop w:val="0"/>
      <w:marBottom w:val="0"/>
      <w:divBdr>
        <w:top w:val="none" w:sz="0" w:space="0" w:color="auto"/>
        <w:left w:val="none" w:sz="0" w:space="0" w:color="auto"/>
        <w:bottom w:val="none" w:sz="0" w:space="0" w:color="auto"/>
        <w:right w:val="none" w:sz="0" w:space="0" w:color="auto"/>
      </w:divBdr>
    </w:div>
    <w:div w:id="2057049226">
      <w:bodyDiv w:val="1"/>
      <w:marLeft w:val="0"/>
      <w:marRight w:val="0"/>
      <w:marTop w:val="0"/>
      <w:marBottom w:val="0"/>
      <w:divBdr>
        <w:top w:val="none" w:sz="0" w:space="0" w:color="auto"/>
        <w:left w:val="none" w:sz="0" w:space="0" w:color="auto"/>
        <w:bottom w:val="none" w:sz="0" w:space="0" w:color="auto"/>
        <w:right w:val="none" w:sz="0" w:space="0" w:color="auto"/>
      </w:divBdr>
    </w:div>
    <w:div w:id="2101442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78AB6A-11BB-4343-A5EB-DF876F1030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77</Pages>
  <Words>27426</Words>
  <Characters>156333</Characters>
  <Application>Microsoft Office Word</Application>
  <DocSecurity>0</DocSecurity>
  <Lines>1302</Lines>
  <Paragraphs>366</Paragraphs>
  <ScaleCrop>false</ScaleCrop>
  <HeadingPairs>
    <vt:vector size="2" baseType="variant">
      <vt:variant>
        <vt:lpstr>Title</vt:lpstr>
      </vt:variant>
      <vt:variant>
        <vt:i4>1</vt:i4>
      </vt:variant>
    </vt:vector>
  </HeadingPairs>
  <TitlesOfParts>
    <vt:vector size="1" baseType="lpstr">
      <vt:lpstr>Број: 350-112/06-С</vt:lpstr>
    </vt:vector>
  </TitlesOfParts>
  <Company/>
  <LinksUpToDate>false</LinksUpToDate>
  <CharactersWithSpaces>183393</CharactersWithSpaces>
  <SharedDoc>false</SharedDoc>
  <HLinks>
    <vt:vector size="252" baseType="variant">
      <vt:variant>
        <vt:i4>1572918</vt:i4>
      </vt:variant>
      <vt:variant>
        <vt:i4>263</vt:i4>
      </vt:variant>
      <vt:variant>
        <vt:i4>0</vt:i4>
      </vt:variant>
      <vt:variant>
        <vt:i4>5</vt:i4>
      </vt:variant>
      <vt:variant>
        <vt:lpwstr/>
      </vt:variant>
      <vt:variant>
        <vt:lpwstr>_Toc136940555</vt:lpwstr>
      </vt:variant>
      <vt:variant>
        <vt:i4>1572918</vt:i4>
      </vt:variant>
      <vt:variant>
        <vt:i4>257</vt:i4>
      </vt:variant>
      <vt:variant>
        <vt:i4>0</vt:i4>
      </vt:variant>
      <vt:variant>
        <vt:i4>5</vt:i4>
      </vt:variant>
      <vt:variant>
        <vt:lpwstr/>
      </vt:variant>
      <vt:variant>
        <vt:lpwstr>_Toc136940554</vt:lpwstr>
      </vt:variant>
      <vt:variant>
        <vt:i4>1572918</vt:i4>
      </vt:variant>
      <vt:variant>
        <vt:i4>251</vt:i4>
      </vt:variant>
      <vt:variant>
        <vt:i4>0</vt:i4>
      </vt:variant>
      <vt:variant>
        <vt:i4>5</vt:i4>
      </vt:variant>
      <vt:variant>
        <vt:lpwstr/>
      </vt:variant>
      <vt:variant>
        <vt:lpwstr>_Toc136940553</vt:lpwstr>
      </vt:variant>
      <vt:variant>
        <vt:i4>1572918</vt:i4>
      </vt:variant>
      <vt:variant>
        <vt:i4>245</vt:i4>
      </vt:variant>
      <vt:variant>
        <vt:i4>0</vt:i4>
      </vt:variant>
      <vt:variant>
        <vt:i4>5</vt:i4>
      </vt:variant>
      <vt:variant>
        <vt:lpwstr/>
      </vt:variant>
      <vt:variant>
        <vt:lpwstr>_Toc136940552</vt:lpwstr>
      </vt:variant>
      <vt:variant>
        <vt:i4>1572918</vt:i4>
      </vt:variant>
      <vt:variant>
        <vt:i4>239</vt:i4>
      </vt:variant>
      <vt:variant>
        <vt:i4>0</vt:i4>
      </vt:variant>
      <vt:variant>
        <vt:i4>5</vt:i4>
      </vt:variant>
      <vt:variant>
        <vt:lpwstr/>
      </vt:variant>
      <vt:variant>
        <vt:lpwstr>_Toc136940551</vt:lpwstr>
      </vt:variant>
      <vt:variant>
        <vt:i4>1572918</vt:i4>
      </vt:variant>
      <vt:variant>
        <vt:i4>233</vt:i4>
      </vt:variant>
      <vt:variant>
        <vt:i4>0</vt:i4>
      </vt:variant>
      <vt:variant>
        <vt:i4>5</vt:i4>
      </vt:variant>
      <vt:variant>
        <vt:lpwstr/>
      </vt:variant>
      <vt:variant>
        <vt:lpwstr>_Toc136940550</vt:lpwstr>
      </vt:variant>
      <vt:variant>
        <vt:i4>1638454</vt:i4>
      </vt:variant>
      <vt:variant>
        <vt:i4>227</vt:i4>
      </vt:variant>
      <vt:variant>
        <vt:i4>0</vt:i4>
      </vt:variant>
      <vt:variant>
        <vt:i4>5</vt:i4>
      </vt:variant>
      <vt:variant>
        <vt:lpwstr/>
      </vt:variant>
      <vt:variant>
        <vt:lpwstr>_Toc136940549</vt:lpwstr>
      </vt:variant>
      <vt:variant>
        <vt:i4>1638454</vt:i4>
      </vt:variant>
      <vt:variant>
        <vt:i4>221</vt:i4>
      </vt:variant>
      <vt:variant>
        <vt:i4>0</vt:i4>
      </vt:variant>
      <vt:variant>
        <vt:i4>5</vt:i4>
      </vt:variant>
      <vt:variant>
        <vt:lpwstr/>
      </vt:variant>
      <vt:variant>
        <vt:lpwstr>_Toc136940548</vt:lpwstr>
      </vt:variant>
      <vt:variant>
        <vt:i4>1638454</vt:i4>
      </vt:variant>
      <vt:variant>
        <vt:i4>215</vt:i4>
      </vt:variant>
      <vt:variant>
        <vt:i4>0</vt:i4>
      </vt:variant>
      <vt:variant>
        <vt:i4>5</vt:i4>
      </vt:variant>
      <vt:variant>
        <vt:lpwstr/>
      </vt:variant>
      <vt:variant>
        <vt:lpwstr>_Toc136940547</vt:lpwstr>
      </vt:variant>
      <vt:variant>
        <vt:i4>1638454</vt:i4>
      </vt:variant>
      <vt:variant>
        <vt:i4>209</vt:i4>
      </vt:variant>
      <vt:variant>
        <vt:i4>0</vt:i4>
      </vt:variant>
      <vt:variant>
        <vt:i4>5</vt:i4>
      </vt:variant>
      <vt:variant>
        <vt:lpwstr/>
      </vt:variant>
      <vt:variant>
        <vt:lpwstr>_Toc136940546</vt:lpwstr>
      </vt:variant>
      <vt:variant>
        <vt:i4>1638454</vt:i4>
      </vt:variant>
      <vt:variant>
        <vt:i4>203</vt:i4>
      </vt:variant>
      <vt:variant>
        <vt:i4>0</vt:i4>
      </vt:variant>
      <vt:variant>
        <vt:i4>5</vt:i4>
      </vt:variant>
      <vt:variant>
        <vt:lpwstr/>
      </vt:variant>
      <vt:variant>
        <vt:lpwstr>_Toc136940545</vt:lpwstr>
      </vt:variant>
      <vt:variant>
        <vt:i4>1638454</vt:i4>
      </vt:variant>
      <vt:variant>
        <vt:i4>197</vt:i4>
      </vt:variant>
      <vt:variant>
        <vt:i4>0</vt:i4>
      </vt:variant>
      <vt:variant>
        <vt:i4>5</vt:i4>
      </vt:variant>
      <vt:variant>
        <vt:lpwstr/>
      </vt:variant>
      <vt:variant>
        <vt:lpwstr>_Toc136940544</vt:lpwstr>
      </vt:variant>
      <vt:variant>
        <vt:i4>1638454</vt:i4>
      </vt:variant>
      <vt:variant>
        <vt:i4>191</vt:i4>
      </vt:variant>
      <vt:variant>
        <vt:i4>0</vt:i4>
      </vt:variant>
      <vt:variant>
        <vt:i4>5</vt:i4>
      </vt:variant>
      <vt:variant>
        <vt:lpwstr/>
      </vt:variant>
      <vt:variant>
        <vt:lpwstr>_Toc136940543</vt:lpwstr>
      </vt:variant>
      <vt:variant>
        <vt:i4>1638454</vt:i4>
      </vt:variant>
      <vt:variant>
        <vt:i4>185</vt:i4>
      </vt:variant>
      <vt:variant>
        <vt:i4>0</vt:i4>
      </vt:variant>
      <vt:variant>
        <vt:i4>5</vt:i4>
      </vt:variant>
      <vt:variant>
        <vt:lpwstr/>
      </vt:variant>
      <vt:variant>
        <vt:lpwstr>_Toc136940542</vt:lpwstr>
      </vt:variant>
      <vt:variant>
        <vt:i4>1638454</vt:i4>
      </vt:variant>
      <vt:variant>
        <vt:i4>179</vt:i4>
      </vt:variant>
      <vt:variant>
        <vt:i4>0</vt:i4>
      </vt:variant>
      <vt:variant>
        <vt:i4>5</vt:i4>
      </vt:variant>
      <vt:variant>
        <vt:lpwstr/>
      </vt:variant>
      <vt:variant>
        <vt:lpwstr>_Toc136940541</vt:lpwstr>
      </vt:variant>
      <vt:variant>
        <vt:i4>1638454</vt:i4>
      </vt:variant>
      <vt:variant>
        <vt:i4>173</vt:i4>
      </vt:variant>
      <vt:variant>
        <vt:i4>0</vt:i4>
      </vt:variant>
      <vt:variant>
        <vt:i4>5</vt:i4>
      </vt:variant>
      <vt:variant>
        <vt:lpwstr/>
      </vt:variant>
      <vt:variant>
        <vt:lpwstr>_Toc136940540</vt:lpwstr>
      </vt:variant>
      <vt:variant>
        <vt:i4>1966134</vt:i4>
      </vt:variant>
      <vt:variant>
        <vt:i4>167</vt:i4>
      </vt:variant>
      <vt:variant>
        <vt:i4>0</vt:i4>
      </vt:variant>
      <vt:variant>
        <vt:i4>5</vt:i4>
      </vt:variant>
      <vt:variant>
        <vt:lpwstr/>
      </vt:variant>
      <vt:variant>
        <vt:lpwstr>_Toc136940539</vt:lpwstr>
      </vt:variant>
      <vt:variant>
        <vt:i4>1966134</vt:i4>
      </vt:variant>
      <vt:variant>
        <vt:i4>161</vt:i4>
      </vt:variant>
      <vt:variant>
        <vt:i4>0</vt:i4>
      </vt:variant>
      <vt:variant>
        <vt:i4>5</vt:i4>
      </vt:variant>
      <vt:variant>
        <vt:lpwstr/>
      </vt:variant>
      <vt:variant>
        <vt:lpwstr>_Toc136940538</vt:lpwstr>
      </vt:variant>
      <vt:variant>
        <vt:i4>1966134</vt:i4>
      </vt:variant>
      <vt:variant>
        <vt:i4>155</vt:i4>
      </vt:variant>
      <vt:variant>
        <vt:i4>0</vt:i4>
      </vt:variant>
      <vt:variant>
        <vt:i4>5</vt:i4>
      </vt:variant>
      <vt:variant>
        <vt:lpwstr/>
      </vt:variant>
      <vt:variant>
        <vt:lpwstr>_Toc136940537</vt:lpwstr>
      </vt:variant>
      <vt:variant>
        <vt:i4>1966134</vt:i4>
      </vt:variant>
      <vt:variant>
        <vt:i4>149</vt:i4>
      </vt:variant>
      <vt:variant>
        <vt:i4>0</vt:i4>
      </vt:variant>
      <vt:variant>
        <vt:i4>5</vt:i4>
      </vt:variant>
      <vt:variant>
        <vt:lpwstr/>
      </vt:variant>
      <vt:variant>
        <vt:lpwstr>_Toc136940536</vt:lpwstr>
      </vt:variant>
      <vt:variant>
        <vt:i4>1966134</vt:i4>
      </vt:variant>
      <vt:variant>
        <vt:i4>143</vt:i4>
      </vt:variant>
      <vt:variant>
        <vt:i4>0</vt:i4>
      </vt:variant>
      <vt:variant>
        <vt:i4>5</vt:i4>
      </vt:variant>
      <vt:variant>
        <vt:lpwstr/>
      </vt:variant>
      <vt:variant>
        <vt:lpwstr>_Toc136940535</vt:lpwstr>
      </vt:variant>
      <vt:variant>
        <vt:i4>1966134</vt:i4>
      </vt:variant>
      <vt:variant>
        <vt:i4>137</vt:i4>
      </vt:variant>
      <vt:variant>
        <vt:i4>0</vt:i4>
      </vt:variant>
      <vt:variant>
        <vt:i4>5</vt:i4>
      </vt:variant>
      <vt:variant>
        <vt:lpwstr/>
      </vt:variant>
      <vt:variant>
        <vt:lpwstr>_Toc136940534</vt:lpwstr>
      </vt:variant>
      <vt:variant>
        <vt:i4>1966134</vt:i4>
      </vt:variant>
      <vt:variant>
        <vt:i4>131</vt:i4>
      </vt:variant>
      <vt:variant>
        <vt:i4>0</vt:i4>
      </vt:variant>
      <vt:variant>
        <vt:i4>5</vt:i4>
      </vt:variant>
      <vt:variant>
        <vt:lpwstr/>
      </vt:variant>
      <vt:variant>
        <vt:lpwstr>_Toc136940533</vt:lpwstr>
      </vt:variant>
      <vt:variant>
        <vt:i4>1966134</vt:i4>
      </vt:variant>
      <vt:variant>
        <vt:i4>125</vt:i4>
      </vt:variant>
      <vt:variant>
        <vt:i4>0</vt:i4>
      </vt:variant>
      <vt:variant>
        <vt:i4>5</vt:i4>
      </vt:variant>
      <vt:variant>
        <vt:lpwstr/>
      </vt:variant>
      <vt:variant>
        <vt:lpwstr>_Toc136940532</vt:lpwstr>
      </vt:variant>
      <vt:variant>
        <vt:i4>1966134</vt:i4>
      </vt:variant>
      <vt:variant>
        <vt:i4>119</vt:i4>
      </vt:variant>
      <vt:variant>
        <vt:i4>0</vt:i4>
      </vt:variant>
      <vt:variant>
        <vt:i4>5</vt:i4>
      </vt:variant>
      <vt:variant>
        <vt:lpwstr/>
      </vt:variant>
      <vt:variant>
        <vt:lpwstr>_Toc136940531</vt:lpwstr>
      </vt:variant>
      <vt:variant>
        <vt:i4>1966134</vt:i4>
      </vt:variant>
      <vt:variant>
        <vt:i4>113</vt:i4>
      </vt:variant>
      <vt:variant>
        <vt:i4>0</vt:i4>
      </vt:variant>
      <vt:variant>
        <vt:i4>5</vt:i4>
      </vt:variant>
      <vt:variant>
        <vt:lpwstr/>
      </vt:variant>
      <vt:variant>
        <vt:lpwstr>_Toc136940530</vt:lpwstr>
      </vt:variant>
      <vt:variant>
        <vt:i4>2031670</vt:i4>
      </vt:variant>
      <vt:variant>
        <vt:i4>107</vt:i4>
      </vt:variant>
      <vt:variant>
        <vt:i4>0</vt:i4>
      </vt:variant>
      <vt:variant>
        <vt:i4>5</vt:i4>
      </vt:variant>
      <vt:variant>
        <vt:lpwstr/>
      </vt:variant>
      <vt:variant>
        <vt:lpwstr>_Toc136940529</vt:lpwstr>
      </vt:variant>
      <vt:variant>
        <vt:i4>2031670</vt:i4>
      </vt:variant>
      <vt:variant>
        <vt:i4>101</vt:i4>
      </vt:variant>
      <vt:variant>
        <vt:i4>0</vt:i4>
      </vt:variant>
      <vt:variant>
        <vt:i4>5</vt:i4>
      </vt:variant>
      <vt:variant>
        <vt:lpwstr/>
      </vt:variant>
      <vt:variant>
        <vt:lpwstr>_Toc136940528</vt:lpwstr>
      </vt:variant>
      <vt:variant>
        <vt:i4>2031670</vt:i4>
      </vt:variant>
      <vt:variant>
        <vt:i4>95</vt:i4>
      </vt:variant>
      <vt:variant>
        <vt:i4>0</vt:i4>
      </vt:variant>
      <vt:variant>
        <vt:i4>5</vt:i4>
      </vt:variant>
      <vt:variant>
        <vt:lpwstr/>
      </vt:variant>
      <vt:variant>
        <vt:lpwstr>_Toc136940527</vt:lpwstr>
      </vt:variant>
      <vt:variant>
        <vt:i4>2031670</vt:i4>
      </vt:variant>
      <vt:variant>
        <vt:i4>89</vt:i4>
      </vt:variant>
      <vt:variant>
        <vt:i4>0</vt:i4>
      </vt:variant>
      <vt:variant>
        <vt:i4>5</vt:i4>
      </vt:variant>
      <vt:variant>
        <vt:lpwstr/>
      </vt:variant>
      <vt:variant>
        <vt:lpwstr>_Toc136940526</vt:lpwstr>
      </vt:variant>
      <vt:variant>
        <vt:i4>2031670</vt:i4>
      </vt:variant>
      <vt:variant>
        <vt:i4>83</vt:i4>
      </vt:variant>
      <vt:variant>
        <vt:i4>0</vt:i4>
      </vt:variant>
      <vt:variant>
        <vt:i4>5</vt:i4>
      </vt:variant>
      <vt:variant>
        <vt:lpwstr/>
      </vt:variant>
      <vt:variant>
        <vt:lpwstr>_Toc136940525</vt:lpwstr>
      </vt:variant>
      <vt:variant>
        <vt:i4>2031670</vt:i4>
      </vt:variant>
      <vt:variant>
        <vt:i4>77</vt:i4>
      </vt:variant>
      <vt:variant>
        <vt:i4>0</vt:i4>
      </vt:variant>
      <vt:variant>
        <vt:i4>5</vt:i4>
      </vt:variant>
      <vt:variant>
        <vt:lpwstr/>
      </vt:variant>
      <vt:variant>
        <vt:lpwstr>_Toc136940524</vt:lpwstr>
      </vt:variant>
      <vt:variant>
        <vt:i4>2031670</vt:i4>
      </vt:variant>
      <vt:variant>
        <vt:i4>71</vt:i4>
      </vt:variant>
      <vt:variant>
        <vt:i4>0</vt:i4>
      </vt:variant>
      <vt:variant>
        <vt:i4>5</vt:i4>
      </vt:variant>
      <vt:variant>
        <vt:lpwstr/>
      </vt:variant>
      <vt:variant>
        <vt:lpwstr>_Toc136940523</vt:lpwstr>
      </vt:variant>
      <vt:variant>
        <vt:i4>2031670</vt:i4>
      </vt:variant>
      <vt:variant>
        <vt:i4>65</vt:i4>
      </vt:variant>
      <vt:variant>
        <vt:i4>0</vt:i4>
      </vt:variant>
      <vt:variant>
        <vt:i4>5</vt:i4>
      </vt:variant>
      <vt:variant>
        <vt:lpwstr/>
      </vt:variant>
      <vt:variant>
        <vt:lpwstr>_Toc136940522</vt:lpwstr>
      </vt:variant>
      <vt:variant>
        <vt:i4>2031670</vt:i4>
      </vt:variant>
      <vt:variant>
        <vt:i4>59</vt:i4>
      </vt:variant>
      <vt:variant>
        <vt:i4>0</vt:i4>
      </vt:variant>
      <vt:variant>
        <vt:i4>5</vt:i4>
      </vt:variant>
      <vt:variant>
        <vt:lpwstr/>
      </vt:variant>
      <vt:variant>
        <vt:lpwstr>_Toc136940521</vt:lpwstr>
      </vt:variant>
      <vt:variant>
        <vt:i4>2031670</vt:i4>
      </vt:variant>
      <vt:variant>
        <vt:i4>53</vt:i4>
      </vt:variant>
      <vt:variant>
        <vt:i4>0</vt:i4>
      </vt:variant>
      <vt:variant>
        <vt:i4>5</vt:i4>
      </vt:variant>
      <vt:variant>
        <vt:lpwstr/>
      </vt:variant>
      <vt:variant>
        <vt:lpwstr>_Toc136940520</vt:lpwstr>
      </vt:variant>
      <vt:variant>
        <vt:i4>1835062</vt:i4>
      </vt:variant>
      <vt:variant>
        <vt:i4>47</vt:i4>
      </vt:variant>
      <vt:variant>
        <vt:i4>0</vt:i4>
      </vt:variant>
      <vt:variant>
        <vt:i4>5</vt:i4>
      </vt:variant>
      <vt:variant>
        <vt:lpwstr/>
      </vt:variant>
      <vt:variant>
        <vt:lpwstr>_Toc136940519</vt:lpwstr>
      </vt:variant>
      <vt:variant>
        <vt:i4>1835062</vt:i4>
      </vt:variant>
      <vt:variant>
        <vt:i4>41</vt:i4>
      </vt:variant>
      <vt:variant>
        <vt:i4>0</vt:i4>
      </vt:variant>
      <vt:variant>
        <vt:i4>5</vt:i4>
      </vt:variant>
      <vt:variant>
        <vt:lpwstr/>
      </vt:variant>
      <vt:variant>
        <vt:lpwstr>_Toc136940518</vt:lpwstr>
      </vt:variant>
      <vt:variant>
        <vt:i4>1835062</vt:i4>
      </vt:variant>
      <vt:variant>
        <vt:i4>35</vt:i4>
      </vt:variant>
      <vt:variant>
        <vt:i4>0</vt:i4>
      </vt:variant>
      <vt:variant>
        <vt:i4>5</vt:i4>
      </vt:variant>
      <vt:variant>
        <vt:lpwstr/>
      </vt:variant>
      <vt:variant>
        <vt:lpwstr>_Toc136940517</vt:lpwstr>
      </vt:variant>
      <vt:variant>
        <vt:i4>1835062</vt:i4>
      </vt:variant>
      <vt:variant>
        <vt:i4>29</vt:i4>
      </vt:variant>
      <vt:variant>
        <vt:i4>0</vt:i4>
      </vt:variant>
      <vt:variant>
        <vt:i4>5</vt:i4>
      </vt:variant>
      <vt:variant>
        <vt:lpwstr/>
      </vt:variant>
      <vt:variant>
        <vt:lpwstr>_Toc136940516</vt:lpwstr>
      </vt:variant>
      <vt:variant>
        <vt:i4>1835062</vt:i4>
      </vt:variant>
      <vt:variant>
        <vt:i4>23</vt:i4>
      </vt:variant>
      <vt:variant>
        <vt:i4>0</vt:i4>
      </vt:variant>
      <vt:variant>
        <vt:i4>5</vt:i4>
      </vt:variant>
      <vt:variant>
        <vt:lpwstr/>
      </vt:variant>
      <vt:variant>
        <vt:lpwstr>_Toc136940515</vt:lpwstr>
      </vt:variant>
      <vt:variant>
        <vt:i4>1835062</vt:i4>
      </vt:variant>
      <vt:variant>
        <vt:i4>17</vt:i4>
      </vt:variant>
      <vt:variant>
        <vt:i4>0</vt:i4>
      </vt:variant>
      <vt:variant>
        <vt:i4>5</vt:i4>
      </vt:variant>
      <vt:variant>
        <vt:lpwstr/>
      </vt:variant>
      <vt:variant>
        <vt:lpwstr>_Toc136940514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Број: 350-112/06-С</dc:title>
  <dc:subject/>
  <dc:creator>jelena</dc:creator>
  <cp:keywords/>
  <cp:lastModifiedBy>Slavica</cp:lastModifiedBy>
  <cp:revision>36</cp:revision>
  <cp:lastPrinted>2024-12-10T08:14:00Z</cp:lastPrinted>
  <dcterms:created xsi:type="dcterms:W3CDTF">2024-12-09T11:46:00Z</dcterms:created>
  <dcterms:modified xsi:type="dcterms:W3CDTF">2024-12-11T13:07:00Z</dcterms:modified>
</cp:coreProperties>
</file>